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11087" w14:textId="7B05D8CB" w:rsidR="00856EAA" w:rsidRDefault="00856EAA" w:rsidP="00856EAA">
      <w:pPr>
        <w:spacing w:after="0" w:line="240" w:lineRule="auto"/>
        <w:jc w:val="both"/>
        <w:rPr>
          <w:rFonts w:ascii="Calibri" w:hAnsi="Calibri" w:cs="Calibri"/>
        </w:rPr>
      </w:pPr>
      <w:r w:rsidRPr="00F569BA">
        <w:rPr>
          <w:rFonts w:ascii="Calibri" w:hAnsi="Calibri" w:cs="Calibri"/>
          <w:b/>
          <w:color w:val="C00000"/>
          <w:sz w:val="44"/>
          <w:szCs w:val="44"/>
        </w:rPr>
        <w:t>CB7</w:t>
      </w:r>
      <w:r w:rsidRPr="000E38B2">
        <w:rPr>
          <w:rFonts w:ascii="Calibri" w:hAnsi="Calibri" w:cs="Calibri"/>
          <w:b/>
        </w:rPr>
        <w:t xml:space="preserve"> </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sidRPr="00C66824">
        <w:rPr>
          <w:rFonts w:ascii="Calibri" w:hAnsi="Calibri" w:cs="Calibri"/>
          <w:i/>
          <w:sz w:val="18"/>
          <w:szCs w:val="18"/>
        </w:rPr>
        <w:t xml:space="preserve">Scheda creata il </w:t>
      </w:r>
      <w:r w:rsidRPr="00C66824">
        <w:rPr>
          <w:rFonts w:ascii="Calibri" w:hAnsi="Calibri" w:cs="Calibri"/>
          <w:i/>
          <w:sz w:val="18"/>
          <w:szCs w:val="18"/>
        </w:rPr>
        <w:t>14 settembre 2024</w:t>
      </w:r>
    </w:p>
    <w:p w14:paraId="40D38473" w14:textId="7629BFEA" w:rsidR="00856EAA" w:rsidRDefault="00856EAA" w:rsidP="00856EAA">
      <w:pPr>
        <w:spacing w:after="0" w:line="240" w:lineRule="auto"/>
        <w:jc w:val="center"/>
        <w:rPr>
          <w:rFonts w:ascii="Calibri" w:hAnsi="Calibri" w:cs="Calibri"/>
          <w:b/>
          <w:color w:val="C00000"/>
          <w:sz w:val="44"/>
          <w:szCs w:val="44"/>
        </w:rPr>
      </w:pPr>
      <w:r w:rsidRPr="00856EAA">
        <w:rPr>
          <w:rFonts w:ascii="Calibri" w:hAnsi="Calibri" w:cs="Calibri"/>
          <w:b/>
          <w:color w:val="C00000"/>
          <w:sz w:val="44"/>
          <w:szCs w:val="44"/>
        </w:rPr>
        <w:drawing>
          <wp:inline distT="0" distB="0" distL="0" distR="0" wp14:anchorId="6325B72A" wp14:editId="756C8455">
            <wp:extent cx="2163600" cy="3240000"/>
            <wp:effectExtent l="0" t="0" r="8255" b="0"/>
            <wp:docPr id="343412851" name="Immagine 2" descr="Immagine che contiene testo, libro, lettera, documen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412851" name="Immagine 2" descr="Immagine che contiene testo, libro, lettera, document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3600" cy="3240000"/>
                    </a:xfrm>
                    <a:prstGeom prst="rect">
                      <a:avLst/>
                    </a:prstGeom>
                    <a:noFill/>
                    <a:ln>
                      <a:noFill/>
                    </a:ln>
                  </pic:spPr>
                </pic:pic>
              </a:graphicData>
            </a:graphic>
          </wp:inline>
        </w:drawing>
      </w:r>
      <w:r w:rsidRPr="00856EAA">
        <w:drawing>
          <wp:inline distT="0" distB="0" distL="0" distR="0" wp14:anchorId="642CBC09" wp14:editId="5F1DB9B2">
            <wp:extent cx="2163600" cy="3240000"/>
            <wp:effectExtent l="0" t="0" r="8255" b="0"/>
            <wp:docPr id="778927630" name="Immagine 1" descr="Immagine che contiene testo, schermata,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927630" name="Immagine 1" descr="Immagine che contiene testo, schermata, Carattere, design&#10;&#10;Descrizione generata automaticamente"/>
                    <pic:cNvPicPr/>
                  </pic:nvPicPr>
                  <pic:blipFill>
                    <a:blip r:embed="rId5"/>
                    <a:stretch>
                      <a:fillRect/>
                    </a:stretch>
                  </pic:blipFill>
                  <pic:spPr>
                    <a:xfrm>
                      <a:off x="0" y="0"/>
                      <a:ext cx="2163600" cy="3240000"/>
                    </a:xfrm>
                    <a:prstGeom prst="rect">
                      <a:avLst/>
                    </a:prstGeom>
                  </pic:spPr>
                </pic:pic>
              </a:graphicData>
            </a:graphic>
          </wp:inline>
        </w:drawing>
      </w:r>
    </w:p>
    <w:p w14:paraId="7966AFC9" w14:textId="2467E546" w:rsidR="00856EAA" w:rsidRPr="00F569BA" w:rsidRDefault="00856EAA" w:rsidP="00856EAA">
      <w:pPr>
        <w:spacing w:after="0" w:line="240" w:lineRule="auto"/>
        <w:jc w:val="both"/>
        <w:rPr>
          <w:rFonts w:ascii="Calibri" w:hAnsi="Calibri" w:cs="Calibri"/>
          <w:b/>
          <w:color w:val="C00000"/>
          <w:sz w:val="44"/>
          <w:szCs w:val="44"/>
        </w:rPr>
      </w:pPr>
      <w:r w:rsidRPr="00F569BA">
        <w:rPr>
          <w:rFonts w:ascii="Calibri" w:hAnsi="Calibri" w:cs="Calibri"/>
          <w:b/>
          <w:color w:val="C00000"/>
          <w:sz w:val="44"/>
          <w:szCs w:val="44"/>
        </w:rPr>
        <w:t>Descrizione storico-bibliografica</w:t>
      </w:r>
    </w:p>
    <w:p w14:paraId="029BFC07" w14:textId="354D3844" w:rsidR="00856EAA" w:rsidRPr="00C66824" w:rsidRDefault="00856EAA" w:rsidP="00856EAA">
      <w:pPr>
        <w:spacing w:after="0" w:line="240" w:lineRule="auto"/>
        <w:jc w:val="both"/>
      </w:pPr>
      <w:r w:rsidRPr="00856EAA">
        <w:t>La *</w:t>
      </w:r>
      <w:r w:rsidRPr="00856EAA">
        <w:rPr>
          <w:b/>
        </w:rPr>
        <w:t xml:space="preserve">voce della </w:t>
      </w:r>
      <w:proofErr w:type="gramStart"/>
      <w:r w:rsidRPr="00856EAA">
        <w:rPr>
          <w:b/>
        </w:rPr>
        <w:t>ragione</w:t>
      </w:r>
      <w:r w:rsidRPr="00856EAA">
        <w:t xml:space="preserve"> :</w:t>
      </w:r>
      <w:proofErr w:type="gramEnd"/>
      <w:r w:rsidRPr="00856EAA">
        <w:t xml:space="preserve"> giornale filosofico, teologico, politico, istorico e letterario. - Tomo 1, n. 1 (31 mag</w:t>
      </w:r>
      <w:r w:rsidRPr="00C66824">
        <w:t>gio</w:t>
      </w:r>
      <w:r w:rsidRPr="00856EAA">
        <w:t xml:space="preserve"> </w:t>
      </w:r>
      <w:proofErr w:type="gramStart"/>
      <w:r w:rsidRPr="00856EAA">
        <w:t>1832)-</w:t>
      </w:r>
      <w:proofErr w:type="gramEnd"/>
      <w:r w:rsidRPr="00856EAA">
        <w:t xml:space="preserve">tomo 15, n. 90 (1835). - </w:t>
      </w:r>
      <w:proofErr w:type="gramStart"/>
      <w:r w:rsidRPr="00856EAA">
        <w:t>Pisa ;</w:t>
      </w:r>
      <w:proofErr w:type="gramEnd"/>
      <w:r w:rsidRPr="00856EAA">
        <w:t xml:space="preserve"> Pesaro : [s.n.], 1832-1835. – 4 </w:t>
      </w:r>
      <w:proofErr w:type="gramStart"/>
      <w:r w:rsidRPr="00856EAA">
        <w:t>volumi ;</w:t>
      </w:r>
      <w:proofErr w:type="gramEnd"/>
      <w:r w:rsidRPr="00856EAA">
        <w:t xml:space="preserve"> 20 cm. ((Quindicinale.</w:t>
      </w:r>
      <w:r w:rsidRPr="00C66824">
        <w:t xml:space="preserve"> </w:t>
      </w:r>
      <w:r w:rsidRPr="00856EAA">
        <w:t xml:space="preserve">- TO00197792 </w:t>
      </w:r>
    </w:p>
    <w:p w14:paraId="0314B33D" w14:textId="120BF03E" w:rsidR="00856EAA" w:rsidRPr="00856EAA" w:rsidRDefault="00856EAA" w:rsidP="00856EAA">
      <w:pPr>
        <w:spacing w:after="0" w:line="240" w:lineRule="auto"/>
        <w:jc w:val="both"/>
      </w:pPr>
      <w:r w:rsidRPr="00C66824">
        <w:t>Soggetto: F</w:t>
      </w:r>
      <w:r w:rsidRPr="00C66824">
        <w:t>ilosofi</w:t>
      </w:r>
      <w:r w:rsidRPr="00C66824">
        <w:t>a – 1832-1835; T</w:t>
      </w:r>
      <w:r w:rsidRPr="00C66824">
        <w:t>eologi</w:t>
      </w:r>
      <w:r w:rsidRPr="00C66824">
        <w:t>a – 1832-1835;</w:t>
      </w:r>
      <w:r w:rsidRPr="00C66824">
        <w:t xml:space="preserve"> </w:t>
      </w:r>
      <w:r w:rsidRPr="00C66824">
        <w:t>P</w:t>
      </w:r>
      <w:r w:rsidRPr="00C66824">
        <w:t>olitic</w:t>
      </w:r>
      <w:r w:rsidRPr="00C66824">
        <w:t>a – 1832-1835; S</w:t>
      </w:r>
      <w:r w:rsidRPr="00C66824">
        <w:t>tori</w:t>
      </w:r>
      <w:r w:rsidRPr="00C66824">
        <w:t>a – 1832-1835;</w:t>
      </w:r>
      <w:r w:rsidRPr="00C66824">
        <w:t xml:space="preserve"> </w:t>
      </w:r>
      <w:r w:rsidRPr="00C66824">
        <w:t>L</w:t>
      </w:r>
      <w:r w:rsidRPr="00C66824">
        <w:t>ettera</w:t>
      </w:r>
      <w:r w:rsidRPr="00C66824">
        <w:t>tura – 1832-1835</w:t>
      </w:r>
    </w:p>
    <w:p w14:paraId="3520572F" w14:textId="77777777" w:rsidR="00856EAA" w:rsidRPr="00856EAA" w:rsidRDefault="00856EAA" w:rsidP="00856EAA">
      <w:pPr>
        <w:spacing w:after="0" w:line="240" w:lineRule="auto"/>
        <w:jc w:val="both"/>
      </w:pPr>
      <w:r w:rsidRPr="00856EAA">
        <w:rPr>
          <w:b/>
          <w:bCs/>
          <w:color w:val="C00000"/>
        </w:rPr>
        <w:t>Copia digitale</w:t>
      </w:r>
      <w:r w:rsidRPr="00856EAA">
        <w:rPr>
          <w:color w:val="C00000"/>
        </w:rPr>
        <w:t xml:space="preserve"> </w:t>
      </w:r>
      <w:r w:rsidRPr="00856EAA">
        <w:t xml:space="preserve">a: </w:t>
      </w:r>
      <w:hyperlink r:id="rId6" w:history="1">
        <w:r w:rsidRPr="00856EAA">
          <w:rPr>
            <w:rStyle w:val="Collegamentoipertestuale"/>
          </w:rPr>
          <w:t>http://digitale.bnc.roma.sbn.it/tecadigitale/emeroteca/classic/TO00197792</w:t>
        </w:r>
      </w:hyperlink>
    </w:p>
    <w:p w14:paraId="55926744" w14:textId="77777777" w:rsidR="00856EAA" w:rsidRPr="00C66824" w:rsidRDefault="00856EAA" w:rsidP="00856EAA">
      <w:pPr>
        <w:spacing w:after="0" w:line="240" w:lineRule="auto"/>
        <w:jc w:val="both"/>
      </w:pPr>
    </w:p>
    <w:p w14:paraId="349028A8" w14:textId="7C24DD7E" w:rsidR="00856EAA" w:rsidRPr="00C66824" w:rsidRDefault="00856EAA" w:rsidP="00856EAA">
      <w:pPr>
        <w:spacing w:after="0" w:line="240" w:lineRule="auto"/>
        <w:jc w:val="both"/>
      </w:pPr>
      <w:r w:rsidRPr="00C66824">
        <w:t xml:space="preserve">La </w:t>
      </w:r>
      <w:r w:rsidRPr="00C66824">
        <w:t>*</w:t>
      </w:r>
      <w:r w:rsidRPr="00C66824">
        <w:rPr>
          <w:b/>
          <w:bCs/>
        </w:rPr>
        <w:t>voce della ragione.</w:t>
      </w:r>
      <w:r w:rsidRPr="00C66824">
        <w:t xml:space="preserve"> - A</w:t>
      </w:r>
      <w:r w:rsidRPr="00C66824">
        <w:t>nno</w:t>
      </w:r>
      <w:r w:rsidRPr="00C66824">
        <w:t xml:space="preserve"> 1, n. 1 (dic</w:t>
      </w:r>
      <w:r w:rsidRPr="00C66824">
        <w:t>embre</w:t>
      </w:r>
      <w:r w:rsidRPr="00C66824">
        <w:t xml:space="preserve"> </w:t>
      </w:r>
      <w:proofErr w:type="gramStart"/>
      <w:r w:rsidRPr="00C66824">
        <w:t>1921)-</w:t>
      </w:r>
      <w:proofErr w:type="gramEnd"/>
      <w:r w:rsidRPr="00C66824">
        <w:t xml:space="preserve">    </w:t>
      </w:r>
      <w:r w:rsidRPr="00C66824">
        <w:t xml:space="preserve">. - </w:t>
      </w:r>
      <w:proofErr w:type="gramStart"/>
      <w:r w:rsidRPr="00C66824">
        <w:t>Tolentino :</w:t>
      </w:r>
      <w:proofErr w:type="gramEnd"/>
      <w:r w:rsidRPr="00C66824">
        <w:t xml:space="preserve"> </w:t>
      </w:r>
      <w:r w:rsidRPr="00C66824">
        <w:t>[</w:t>
      </w:r>
      <w:r w:rsidRPr="00C66824">
        <w:t>s. n.</w:t>
      </w:r>
      <w:r w:rsidRPr="00C66824">
        <w:t>]</w:t>
      </w:r>
      <w:r w:rsidRPr="00C66824">
        <w:t>, 1921-</w:t>
      </w:r>
      <w:r w:rsidRPr="00C66824">
        <w:t>1922</w:t>
      </w:r>
      <w:r w:rsidRPr="00C66824">
        <w:t xml:space="preserve">. </w:t>
      </w:r>
      <w:r w:rsidRPr="00C66824">
        <w:t>–</w:t>
      </w:r>
      <w:r w:rsidRPr="00C66824">
        <w:t xml:space="preserve"> </w:t>
      </w:r>
      <w:r w:rsidRPr="00C66824">
        <w:t xml:space="preserve">1 </w:t>
      </w:r>
      <w:r w:rsidRPr="00C66824">
        <w:t>v</w:t>
      </w:r>
      <w:r w:rsidRPr="00C66824">
        <w:t>olume</w:t>
      </w:r>
      <w:r w:rsidRPr="00C66824">
        <w:t xml:space="preserve">. </w:t>
      </w:r>
      <w:r w:rsidRPr="00C66824">
        <w:t>((</w:t>
      </w:r>
      <w:r w:rsidRPr="00C66824">
        <w:t>Bimensile</w:t>
      </w:r>
      <w:r w:rsidRPr="00C66824">
        <w:t xml:space="preserve">. - </w:t>
      </w:r>
      <w:r w:rsidRPr="00C66824">
        <w:t>CFI0406048</w:t>
      </w:r>
    </w:p>
    <w:p w14:paraId="317F8583" w14:textId="77777777" w:rsidR="00856EAA" w:rsidRDefault="00856EAA" w:rsidP="00856EAA">
      <w:pPr>
        <w:spacing w:after="0" w:line="240" w:lineRule="auto"/>
        <w:jc w:val="both"/>
      </w:pPr>
    </w:p>
    <w:p w14:paraId="30C39EA2" w14:textId="06A07680" w:rsidR="00856EAA" w:rsidRPr="00C66824" w:rsidRDefault="00856EAA" w:rsidP="00856EAA">
      <w:pPr>
        <w:spacing w:after="0" w:line="240" w:lineRule="auto"/>
        <w:jc w:val="both"/>
        <w:rPr>
          <w:rFonts w:cstheme="minorHAnsi"/>
          <w:b/>
          <w:color w:val="C00000"/>
          <w:sz w:val="36"/>
          <w:szCs w:val="36"/>
        </w:rPr>
      </w:pPr>
      <w:r w:rsidRPr="00C66824">
        <w:rPr>
          <w:rFonts w:cstheme="minorHAnsi"/>
          <w:b/>
          <w:color w:val="C00000"/>
          <w:sz w:val="36"/>
          <w:szCs w:val="36"/>
        </w:rPr>
        <w:t>Informazioni storico-bibliografiche</w:t>
      </w:r>
    </w:p>
    <w:p w14:paraId="54587753" w14:textId="00CED9A7" w:rsidR="00856EAA" w:rsidRPr="00856EAA" w:rsidRDefault="00856EAA" w:rsidP="00856EAA">
      <w:pPr>
        <w:spacing w:after="0" w:line="240" w:lineRule="auto"/>
        <w:jc w:val="both"/>
        <w:rPr>
          <w:rFonts w:cstheme="minorHAnsi"/>
          <w:b/>
          <w:bCs/>
          <w:sz w:val="18"/>
          <w:szCs w:val="18"/>
        </w:rPr>
      </w:pPr>
      <w:hyperlink r:id="rId7" w:history="1">
        <w:r w:rsidRPr="00856EAA">
          <w:rPr>
            <w:rStyle w:val="Collegamentoipertestuale"/>
            <w:rFonts w:cstheme="minorHAnsi"/>
            <w:b/>
            <w:bCs/>
            <w:sz w:val="18"/>
            <w:szCs w:val="18"/>
          </w:rPr>
          <w:t>Nada Fantoni</w:t>
        </w:r>
      </w:hyperlink>
      <w:r w:rsidRPr="00856EAA">
        <w:rPr>
          <w:rFonts w:cstheme="minorHAnsi"/>
          <w:b/>
          <w:bCs/>
          <w:sz w:val="18"/>
          <w:szCs w:val="18"/>
        </w:rPr>
        <w:t xml:space="preserve"> «La Voce della Ragione» di Monaldo Leopardi (1832 - 1835)</w:t>
      </w:r>
    </w:p>
    <w:p w14:paraId="67DA1962" w14:textId="4E4B8F48" w:rsidR="00856EAA" w:rsidRPr="00C66824" w:rsidRDefault="00856EAA" w:rsidP="00856EAA">
      <w:pPr>
        <w:spacing w:after="0" w:line="240" w:lineRule="auto"/>
        <w:jc w:val="both"/>
        <w:rPr>
          <w:rFonts w:cstheme="minorHAnsi"/>
          <w:bCs/>
          <w:sz w:val="18"/>
          <w:szCs w:val="18"/>
        </w:rPr>
      </w:pPr>
      <w:r w:rsidRPr="00856EAA">
        <w:rPr>
          <w:rFonts w:cstheme="minorHAnsi"/>
          <w:bCs/>
          <w:sz w:val="18"/>
          <w:szCs w:val="18"/>
        </w:rPr>
        <w:t>Il presente lavoro nasce dalla tesi di laurea vincitrice della VII edizione del premio “Giacomo Leopardi”, attribuito annualmente dal Centro Nazionale di Studi Leopardiani. Nonostante il titolo del riconoscimento, la ricerca si occupa solo marginalmente del Leopardi più famoso, puntando i fari sul padre e cercando, per una volta, di sottrarlo dal cono d'ombra del figlio.</w:t>
      </w:r>
      <w:r w:rsidR="00C66824" w:rsidRPr="00C66824">
        <w:rPr>
          <w:rFonts w:cstheme="minorHAnsi"/>
          <w:bCs/>
          <w:sz w:val="18"/>
          <w:szCs w:val="18"/>
        </w:rPr>
        <w:t xml:space="preserve"> </w:t>
      </w:r>
      <w:r w:rsidRPr="00856EAA">
        <w:rPr>
          <w:rFonts w:cstheme="minorHAnsi"/>
          <w:bCs/>
          <w:sz w:val="18"/>
          <w:szCs w:val="18"/>
        </w:rPr>
        <w:t xml:space="preserve">Il conte Monaldo, che fu scrittore prolifico e di notevole fama, realizzò con «La Voce della Ragione» un importante strumento di propaganda nella battaglia contro la modernità. Il periodico giocò un ruolo di primo piano all'interno della cosiddetta corrente </w:t>
      </w:r>
      <w:proofErr w:type="spellStart"/>
      <w:r w:rsidRPr="00856EAA">
        <w:rPr>
          <w:rFonts w:cstheme="minorHAnsi"/>
          <w:bCs/>
          <w:sz w:val="18"/>
          <w:szCs w:val="18"/>
        </w:rPr>
        <w:t>antirisorgimentalista</w:t>
      </w:r>
      <w:proofErr w:type="spellEnd"/>
      <w:r w:rsidRPr="00856EAA">
        <w:rPr>
          <w:rFonts w:cstheme="minorHAnsi"/>
          <w:bCs/>
          <w:sz w:val="18"/>
          <w:szCs w:val="18"/>
        </w:rPr>
        <w:t xml:space="preserve"> o controrivoluzionaria, il cui diritto alla considerazione storica, quale «aspetto non trascurabile della realtà», è stato autorevolmente sottolineato da Antonio Gramsci. «La Voce della Ragione» merita attenzione anche per altri aspetti: la conoscenza di Monaldo scrittore e politico, l'approfondimento dei suoi rapporti con i figli (Giacomo e Paolina in particolare), la scoperta di un mondo di idee e di uomini, vivace e attivo negli anni Trenta dell'Ottocento. Oltre che uno studio attento di questi aspetti, il lavoro offre, tramite il regesto degli articoli e gli indici analitici, strumenti di utile consultazione a quanti si interessano alla storia culturale e politica del periodo.</w:t>
      </w:r>
      <w:r w:rsidR="00C66824">
        <w:rPr>
          <w:rFonts w:cstheme="minorHAnsi"/>
          <w:bCs/>
          <w:sz w:val="18"/>
          <w:szCs w:val="18"/>
        </w:rPr>
        <w:t xml:space="preserve"> </w:t>
      </w:r>
      <w:hyperlink r:id="rId8" w:history="1">
        <w:r w:rsidRPr="00C66824">
          <w:rPr>
            <w:rStyle w:val="Collegamentoipertestuale"/>
            <w:rFonts w:cstheme="minorHAnsi"/>
            <w:bCs/>
            <w:sz w:val="18"/>
            <w:szCs w:val="18"/>
          </w:rPr>
          <w:t>https://www.sefeditrice.it/catalogo/la-voce-della-ragione-di-monaldo-leopardi-1832-1835/126</w:t>
        </w:r>
      </w:hyperlink>
      <w:r w:rsidRPr="00C66824">
        <w:rPr>
          <w:rFonts w:cstheme="minorHAnsi"/>
          <w:bCs/>
          <w:sz w:val="18"/>
          <w:szCs w:val="18"/>
        </w:rPr>
        <w:t xml:space="preserve">. </w:t>
      </w:r>
    </w:p>
    <w:p w14:paraId="62CD39A8" w14:textId="77777777" w:rsidR="00856EAA" w:rsidRPr="00C66824" w:rsidRDefault="00856EAA" w:rsidP="00856EAA">
      <w:pPr>
        <w:spacing w:after="0" w:line="240" w:lineRule="auto"/>
        <w:jc w:val="both"/>
        <w:rPr>
          <w:rFonts w:cstheme="minorHAnsi"/>
          <w:bCs/>
          <w:sz w:val="20"/>
          <w:szCs w:val="20"/>
        </w:rPr>
      </w:pPr>
    </w:p>
    <w:p w14:paraId="11D8AA48" w14:textId="626DFE5A" w:rsidR="00856EAA" w:rsidRPr="00C66824" w:rsidRDefault="00856EAA" w:rsidP="00856EAA">
      <w:pPr>
        <w:spacing w:after="0" w:line="240" w:lineRule="auto"/>
        <w:jc w:val="both"/>
        <w:rPr>
          <w:rFonts w:cstheme="minorHAnsi"/>
          <w:b/>
          <w:color w:val="C00000"/>
          <w:sz w:val="36"/>
          <w:szCs w:val="36"/>
        </w:rPr>
      </w:pPr>
      <w:r w:rsidRPr="00C66824">
        <w:rPr>
          <w:rFonts w:cstheme="minorHAnsi"/>
          <w:b/>
          <w:color w:val="C00000"/>
          <w:sz w:val="36"/>
          <w:szCs w:val="36"/>
        </w:rPr>
        <w:t>Note e riferimenti bibliografici</w:t>
      </w:r>
    </w:p>
    <w:p w14:paraId="34BD7A39" w14:textId="44ADAB53" w:rsidR="00856EAA" w:rsidRPr="00856EAA" w:rsidRDefault="00856EAA" w:rsidP="00856EAA">
      <w:pPr>
        <w:spacing w:after="0" w:line="240" w:lineRule="auto"/>
        <w:jc w:val="both"/>
        <w:rPr>
          <w:sz w:val="18"/>
          <w:szCs w:val="18"/>
        </w:rPr>
      </w:pPr>
      <w:r w:rsidRPr="00856EAA">
        <w:rPr>
          <w:sz w:val="18"/>
          <w:szCs w:val="18"/>
        </w:rPr>
        <w:t>La *</w:t>
      </w:r>
      <w:r w:rsidRPr="00856EAA">
        <w:rPr>
          <w:b/>
          <w:sz w:val="18"/>
          <w:szCs w:val="18"/>
        </w:rPr>
        <w:t>voce della ragione di Monaldo Leopardi, 1832-1835</w:t>
      </w:r>
      <w:r w:rsidRPr="00856EAA">
        <w:rPr>
          <w:sz w:val="18"/>
          <w:szCs w:val="18"/>
        </w:rPr>
        <w:t xml:space="preserve"> / Nada Fantoni. - </w:t>
      </w:r>
      <w:proofErr w:type="gramStart"/>
      <w:r w:rsidRPr="00856EAA">
        <w:rPr>
          <w:sz w:val="18"/>
          <w:szCs w:val="18"/>
        </w:rPr>
        <w:t>Firenze :</w:t>
      </w:r>
      <w:proofErr w:type="gramEnd"/>
      <w:r w:rsidRPr="00856EAA">
        <w:rPr>
          <w:sz w:val="18"/>
          <w:szCs w:val="18"/>
        </w:rPr>
        <w:t xml:space="preserve"> Società editrice fiorentina, [2004]. - CXV, 446 </w:t>
      </w:r>
      <w:proofErr w:type="gramStart"/>
      <w:r w:rsidRPr="00856EAA">
        <w:rPr>
          <w:sz w:val="18"/>
          <w:szCs w:val="18"/>
        </w:rPr>
        <w:t>p. ;</w:t>
      </w:r>
      <w:proofErr w:type="gramEnd"/>
      <w:r w:rsidRPr="00856EAA">
        <w:rPr>
          <w:sz w:val="18"/>
          <w:szCs w:val="18"/>
        </w:rPr>
        <w:t xml:space="preserve"> 24 cm. ((Segue: Regesto degli articoli. - PAR0763341</w:t>
      </w:r>
    </w:p>
    <w:p w14:paraId="6406A682" w14:textId="77777777" w:rsidR="00856EAA" w:rsidRPr="00856EAA" w:rsidRDefault="00856EAA" w:rsidP="00856EAA">
      <w:pPr>
        <w:spacing w:after="0" w:line="240" w:lineRule="auto"/>
        <w:jc w:val="both"/>
        <w:rPr>
          <w:sz w:val="18"/>
          <w:szCs w:val="18"/>
        </w:rPr>
      </w:pPr>
      <w:r w:rsidRPr="00856EAA">
        <w:rPr>
          <w:sz w:val="18"/>
          <w:szCs w:val="18"/>
        </w:rPr>
        <w:t>Fa parte di: *Quaderni Aldo Palazzeschi. Nuova serie</w:t>
      </w:r>
    </w:p>
    <w:p w14:paraId="6E2EC634" w14:textId="77777777" w:rsidR="00856EAA" w:rsidRPr="00856EAA" w:rsidRDefault="00856EAA" w:rsidP="00856EAA">
      <w:pPr>
        <w:spacing w:after="0" w:line="240" w:lineRule="auto"/>
        <w:jc w:val="both"/>
        <w:rPr>
          <w:sz w:val="18"/>
          <w:szCs w:val="18"/>
        </w:rPr>
      </w:pPr>
      <w:r w:rsidRPr="00856EAA">
        <w:rPr>
          <w:sz w:val="18"/>
          <w:szCs w:val="18"/>
        </w:rPr>
        <w:t>Autore: Fantoni, Nada</w:t>
      </w:r>
    </w:p>
    <w:p w14:paraId="1376B832" w14:textId="77777777" w:rsidR="00856EAA" w:rsidRPr="00856EAA" w:rsidRDefault="00856EAA" w:rsidP="00856EAA">
      <w:pPr>
        <w:spacing w:after="0" w:line="240" w:lineRule="auto"/>
        <w:jc w:val="both"/>
        <w:rPr>
          <w:sz w:val="18"/>
          <w:szCs w:val="18"/>
        </w:rPr>
      </w:pPr>
      <w:r w:rsidRPr="00856EAA">
        <w:rPr>
          <w:sz w:val="18"/>
          <w:szCs w:val="18"/>
        </w:rPr>
        <w:t>Soggetti: Leopardi, Monaldo - Attività giornalistica; La *voce della ragione &lt;periodico&gt;</w:t>
      </w:r>
    </w:p>
    <w:p w14:paraId="4C852104" w14:textId="77777777" w:rsidR="00856EAA" w:rsidRPr="00856EAA" w:rsidRDefault="00856EAA" w:rsidP="00856EAA">
      <w:pPr>
        <w:spacing w:after="0" w:line="240" w:lineRule="auto"/>
        <w:jc w:val="both"/>
        <w:rPr>
          <w:sz w:val="18"/>
          <w:szCs w:val="18"/>
        </w:rPr>
      </w:pPr>
      <w:r w:rsidRPr="00856EAA">
        <w:rPr>
          <w:sz w:val="18"/>
          <w:szCs w:val="18"/>
        </w:rPr>
        <w:t>Classe: D055.1</w:t>
      </w:r>
    </w:p>
    <w:p w14:paraId="06186EFC" w14:textId="77777777" w:rsidR="0031062F" w:rsidRDefault="0031062F" w:rsidP="00856EAA">
      <w:pPr>
        <w:spacing w:after="0" w:line="240" w:lineRule="auto"/>
        <w:jc w:val="both"/>
      </w:pPr>
    </w:p>
    <w:sectPr w:rsidR="003106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55FEB"/>
    <w:rsid w:val="002B3FB0"/>
    <w:rsid w:val="0031062F"/>
    <w:rsid w:val="00655FEB"/>
    <w:rsid w:val="00856EAA"/>
    <w:rsid w:val="00C66824"/>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377F4"/>
  <w15:chartTrackingRefBased/>
  <w15:docId w15:val="{96180C61-8344-4B2D-AE66-B23590D1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55FE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655FE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655FEB"/>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655FEB"/>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655FEB"/>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655FE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55FE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55FE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55FE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55FEB"/>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655FEB"/>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655FEB"/>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655FEB"/>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655FEB"/>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655FE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55FE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55FE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55FEB"/>
    <w:rPr>
      <w:rFonts w:eastAsiaTheme="majorEastAsia" w:cstheme="majorBidi"/>
      <w:color w:val="272727" w:themeColor="text1" w:themeTint="D8"/>
    </w:rPr>
  </w:style>
  <w:style w:type="paragraph" w:styleId="Titolo">
    <w:name w:val="Title"/>
    <w:basedOn w:val="Normale"/>
    <w:next w:val="Normale"/>
    <w:link w:val="TitoloCarattere"/>
    <w:uiPriority w:val="10"/>
    <w:qFormat/>
    <w:rsid w:val="00655F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55FE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55FEB"/>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55FE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55FE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55FEB"/>
    <w:rPr>
      <w:i/>
      <w:iCs/>
      <w:color w:val="404040" w:themeColor="text1" w:themeTint="BF"/>
    </w:rPr>
  </w:style>
  <w:style w:type="paragraph" w:styleId="Paragrafoelenco">
    <w:name w:val="List Paragraph"/>
    <w:basedOn w:val="Normale"/>
    <w:uiPriority w:val="34"/>
    <w:qFormat/>
    <w:rsid w:val="00655FEB"/>
    <w:pPr>
      <w:ind w:left="720"/>
      <w:contextualSpacing/>
    </w:pPr>
  </w:style>
  <w:style w:type="character" w:styleId="Enfasiintensa">
    <w:name w:val="Intense Emphasis"/>
    <w:basedOn w:val="Carpredefinitoparagrafo"/>
    <w:uiPriority w:val="21"/>
    <w:qFormat/>
    <w:rsid w:val="00655FEB"/>
    <w:rPr>
      <w:i/>
      <w:iCs/>
      <w:color w:val="365F91" w:themeColor="accent1" w:themeShade="BF"/>
    </w:rPr>
  </w:style>
  <w:style w:type="paragraph" w:styleId="Citazioneintensa">
    <w:name w:val="Intense Quote"/>
    <w:basedOn w:val="Normale"/>
    <w:next w:val="Normale"/>
    <w:link w:val="CitazioneintensaCarattere"/>
    <w:uiPriority w:val="30"/>
    <w:qFormat/>
    <w:rsid w:val="00655FE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655FEB"/>
    <w:rPr>
      <w:i/>
      <w:iCs/>
      <w:color w:val="365F91" w:themeColor="accent1" w:themeShade="BF"/>
    </w:rPr>
  </w:style>
  <w:style w:type="character" w:styleId="Riferimentointenso">
    <w:name w:val="Intense Reference"/>
    <w:basedOn w:val="Carpredefinitoparagrafo"/>
    <w:uiPriority w:val="32"/>
    <w:qFormat/>
    <w:rsid w:val="00655FEB"/>
    <w:rPr>
      <w:b/>
      <w:bCs/>
      <w:smallCaps/>
      <w:color w:val="365F91" w:themeColor="accent1" w:themeShade="BF"/>
      <w:spacing w:val="5"/>
    </w:rPr>
  </w:style>
  <w:style w:type="character" w:styleId="Collegamentoipertestuale">
    <w:name w:val="Hyperlink"/>
    <w:basedOn w:val="Carpredefinitoparagrafo"/>
    <w:uiPriority w:val="99"/>
    <w:unhideWhenUsed/>
    <w:rsid w:val="00856EAA"/>
    <w:rPr>
      <w:color w:val="0000FF" w:themeColor="hyperlink"/>
      <w:u w:val="single"/>
    </w:rPr>
  </w:style>
  <w:style w:type="character" w:styleId="Menzionenonrisolta">
    <w:name w:val="Unresolved Mention"/>
    <w:basedOn w:val="Carpredefinitoparagrafo"/>
    <w:uiPriority w:val="99"/>
    <w:semiHidden/>
    <w:unhideWhenUsed/>
    <w:rsid w:val="00856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205152">
      <w:bodyDiv w:val="1"/>
      <w:marLeft w:val="0"/>
      <w:marRight w:val="0"/>
      <w:marTop w:val="0"/>
      <w:marBottom w:val="0"/>
      <w:divBdr>
        <w:top w:val="none" w:sz="0" w:space="0" w:color="auto"/>
        <w:left w:val="none" w:sz="0" w:space="0" w:color="auto"/>
        <w:bottom w:val="none" w:sz="0" w:space="0" w:color="auto"/>
        <w:right w:val="none" w:sz="0" w:space="0" w:color="auto"/>
      </w:divBdr>
      <w:divsChild>
        <w:div w:id="964585191">
          <w:marLeft w:val="0"/>
          <w:marRight w:val="0"/>
          <w:marTop w:val="0"/>
          <w:marBottom w:val="0"/>
          <w:divBdr>
            <w:top w:val="none" w:sz="0" w:space="0" w:color="auto"/>
            <w:left w:val="none" w:sz="0" w:space="0" w:color="auto"/>
            <w:bottom w:val="none" w:sz="0" w:space="0" w:color="auto"/>
            <w:right w:val="none" w:sz="0" w:space="0" w:color="auto"/>
          </w:divBdr>
        </w:div>
        <w:div w:id="1643851393">
          <w:marLeft w:val="0"/>
          <w:marRight w:val="0"/>
          <w:marTop w:val="0"/>
          <w:marBottom w:val="0"/>
          <w:divBdr>
            <w:top w:val="none" w:sz="0" w:space="0" w:color="auto"/>
            <w:left w:val="none" w:sz="0" w:space="0" w:color="auto"/>
            <w:bottom w:val="none" w:sz="0" w:space="0" w:color="auto"/>
            <w:right w:val="none" w:sz="0" w:space="0" w:color="auto"/>
          </w:divBdr>
        </w:div>
      </w:divsChild>
    </w:div>
    <w:div w:id="657147624">
      <w:bodyDiv w:val="1"/>
      <w:marLeft w:val="0"/>
      <w:marRight w:val="0"/>
      <w:marTop w:val="0"/>
      <w:marBottom w:val="0"/>
      <w:divBdr>
        <w:top w:val="none" w:sz="0" w:space="0" w:color="auto"/>
        <w:left w:val="none" w:sz="0" w:space="0" w:color="auto"/>
        <w:bottom w:val="none" w:sz="0" w:space="0" w:color="auto"/>
        <w:right w:val="none" w:sz="0" w:space="0" w:color="auto"/>
      </w:divBdr>
    </w:div>
    <w:div w:id="1057050777">
      <w:bodyDiv w:val="1"/>
      <w:marLeft w:val="0"/>
      <w:marRight w:val="0"/>
      <w:marTop w:val="0"/>
      <w:marBottom w:val="0"/>
      <w:divBdr>
        <w:top w:val="none" w:sz="0" w:space="0" w:color="auto"/>
        <w:left w:val="none" w:sz="0" w:space="0" w:color="auto"/>
        <w:bottom w:val="none" w:sz="0" w:space="0" w:color="auto"/>
        <w:right w:val="none" w:sz="0" w:space="0" w:color="auto"/>
      </w:divBdr>
    </w:div>
    <w:div w:id="1939099141">
      <w:bodyDiv w:val="1"/>
      <w:marLeft w:val="0"/>
      <w:marRight w:val="0"/>
      <w:marTop w:val="0"/>
      <w:marBottom w:val="0"/>
      <w:divBdr>
        <w:top w:val="none" w:sz="0" w:space="0" w:color="auto"/>
        <w:left w:val="none" w:sz="0" w:space="0" w:color="auto"/>
        <w:bottom w:val="none" w:sz="0" w:space="0" w:color="auto"/>
        <w:right w:val="none" w:sz="0" w:space="0" w:color="auto"/>
      </w:divBdr>
      <w:divsChild>
        <w:div w:id="957184535">
          <w:marLeft w:val="0"/>
          <w:marRight w:val="0"/>
          <w:marTop w:val="0"/>
          <w:marBottom w:val="0"/>
          <w:divBdr>
            <w:top w:val="none" w:sz="0" w:space="0" w:color="auto"/>
            <w:left w:val="none" w:sz="0" w:space="0" w:color="auto"/>
            <w:bottom w:val="none" w:sz="0" w:space="0" w:color="auto"/>
            <w:right w:val="none" w:sz="0" w:space="0" w:color="auto"/>
          </w:divBdr>
        </w:div>
        <w:div w:id="45229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feditrice.it/catalogo/la-voce-della-ragione-di-monaldo-leopardi-1832-1835/126" TargetMode="External"/><Relationship Id="rId3" Type="http://schemas.openxmlformats.org/officeDocument/2006/relationships/webSettings" Target="webSettings.xml"/><Relationship Id="rId7" Type="http://schemas.openxmlformats.org/officeDocument/2006/relationships/hyperlink" Target="https://www.sefeditrice.it/autori/nada-fantoni/27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gitale.bnc.roma.sbn.it/tecadigitale/emeroteca/classic/TO00197792"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428</Words>
  <Characters>2444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2024-09-14T14:43:00Z</dcterms:created>
  <dcterms:modified xsi:type="dcterms:W3CDTF">2024-09-14T14:55:00Z</dcterms:modified>
</cp:coreProperties>
</file>