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77C207" w14:textId="2CF53780" w:rsidR="004F488B" w:rsidRPr="00BF65D0" w:rsidRDefault="004F488B" w:rsidP="004F488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77051534"/>
      <w:bookmarkStart w:id="1" w:name="_Hlk177015122"/>
      <w:r>
        <w:rPr>
          <w:rFonts w:cstheme="minorHAnsi"/>
          <w:b/>
          <w:color w:val="C00000"/>
          <w:sz w:val="44"/>
          <w:szCs w:val="44"/>
        </w:rPr>
        <w:t>CF23</w:t>
      </w:r>
      <w:r w:rsidRPr="00BF65D0">
        <w:rPr>
          <w:rFonts w:cstheme="minorHAnsi"/>
          <w:b/>
          <w:sz w:val="24"/>
          <w:szCs w:val="24"/>
        </w:rPr>
        <w:t xml:space="preserve"> </w:t>
      </w:r>
      <w:r w:rsidRPr="00BF65D0">
        <w:rPr>
          <w:rFonts w:cstheme="minorHAnsi"/>
          <w:b/>
          <w:sz w:val="24"/>
          <w:szCs w:val="24"/>
        </w:rPr>
        <w:tab/>
      </w:r>
      <w:r w:rsidRPr="00BF65D0">
        <w:rPr>
          <w:rFonts w:cstheme="minorHAnsi"/>
          <w:b/>
          <w:sz w:val="24"/>
          <w:szCs w:val="24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i/>
          <w:sz w:val="16"/>
          <w:szCs w:val="16"/>
        </w:rPr>
        <w:t>Scheda creata il  1</w:t>
      </w:r>
      <w:r>
        <w:rPr>
          <w:rFonts w:cstheme="minorHAnsi"/>
          <w:i/>
          <w:sz w:val="16"/>
          <w:szCs w:val="16"/>
        </w:rPr>
        <w:t>4</w:t>
      </w:r>
      <w:r w:rsidRPr="00BF65D0">
        <w:rPr>
          <w:rFonts w:cstheme="minorHAnsi"/>
          <w:i/>
          <w:sz w:val="16"/>
          <w:szCs w:val="16"/>
        </w:rPr>
        <w:t xml:space="preserve">  settembre 2024</w:t>
      </w:r>
    </w:p>
    <w:p w14:paraId="33AFAB8D" w14:textId="642416EB" w:rsidR="003B57C9" w:rsidRDefault="00C63BED" w:rsidP="009A7E7B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bookmarkStart w:id="2" w:name="_Hlk177051523"/>
      <w:bookmarkEnd w:id="0"/>
      <w:r w:rsidRPr="00C63BED">
        <w:drawing>
          <wp:inline distT="0" distB="0" distL="0" distR="0" wp14:anchorId="575A8CCF" wp14:editId="077093EE">
            <wp:extent cx="1245600" cy="1800000"/>
            <wp:effectExtent l="0" t="0" r="0" b="0"/>
            <wp:docPr id="1955196016" name="Immagine 1" descr="Immagine che contiene testo, carta, Pubblicazione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196016" name="Immagine 1" descr="Immagine che contiene testo, carta, Pubblicazione,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45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3BED">
        <w:t xml:space="preserve"> </w:t>
      </w:r>
      <w:r w:rsidR="003B57C9">
        <w:rPr>
          <w:noProof/>
        </w:rPr>
        <w:drawing>
          <wp:inline distT="0" distB="0" distL="0" distR="0" wp14:anchorId="79339ED5" wp14:editId="08C3A321">
            <wp:extent cx="1926000" cy="1440000"/>
            <wp:effectExtent l="0" t="0" r="0" b="8255"/>
            <wp:docPr id="2133970741" name="Immagine 1" descr="Immagine che contiene schizzo, disegno, testo, illustr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70741" name="Immagine 1" descr="Immagine che contiene schizzo, disegno, testo, illustrazi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E7B" w:rsidRPr="009A7E7B">
        <w:rPr>
          <w:noProof/>
        </w:rPr>
        <w:drawing>
          <wp:inline distT="0" distB="0" distL="0" distR="0" wp14:anchorId="5AED6F08" wp14:editId="04E7C670">
            <wp:extent cx="1288800" cy="1800000"/>
            <wp:effectExtent l="0" t="0" r="6985" b="0"/>
            <wp:docPr id="1045799568" name="Immagine 1" descr="Immagine che contiene testo, giornale, libro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799568" name="Immagine 1" descr="Immagine che contiene testo, giornale, libro, Pubblicazion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E7B" w:rsidRPr="009A7E7B">
        <w:rPr>
          <w:noProof/>
        </w:rPr>
        <w:drawing>
          <wp:inline distT="0" distB="0" distL="0" distR="0" wp14:anchorId="0028E3E5" wp14:editId="4AB47A46">
            <wp:extent cx="1360800" cy="1800000"/>
            <wp:effectExtent l="0" t="0" r="0" b="0"/>
            <wp:docPr id="1842951981" name="Immagine 1" descr="Immagine che contiene testo, Pubblicazione, libro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51981" name="Immagine 1" descr="Immagine che contiene testo, Pubblicazione, libro, cart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B8866" w14:textId="5CC95ADD" w:rsidR="004F488B" w:rsidRPr="00BF65D0" w:rsidRDefault="004F488B" w:rsidP="004F488B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F65D0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1"/>
    <w:bookmarkEnd w:id="2"/>
    <w:p w14:paraId="36D3CCF7" w14:textId="43F39BE5" w:rsidR="00C63BED" w:rsidRDefault="00C63BED" w:rsidP="004F488B">
      <w:pPr>
        <w:spacing w:after="0" w:line="240" w:lineRule="auto"/>
        <w:jc w:val="both"/>
      </w:pPr>
      <w:r>
        <w:t>*</w:t>
      </w:r>
      <w:r w:rsidRPr="00C63BED">
        <w:rPr>
          <w:b/>
          <w:bCs/>
        </w:rPr>
        <w:t>Moda di Francia</w:t>
      </w:r>
      <w:r w:rsidRPr="00C63BED">
        <w:t>. - N.</w:t>
      </w:r>
      <w:r>
        <w:t xml:space="preserve"> </w:t>
      </w:r>
      <w:r w:rsidRPr="00C63BED">
        <w:t>1 (1832)-</w:t>
      </w:r>
      <w:r>
        <w:t xml:space="preserve">    </w:t>
      </w:r>
      <w:r w:rsidRPr="00C63BED">
        <w:t>. - Milano : Tip</w:t>
      </w:r>
      <w:r>
        <w:t>ografia</w:t>
      </w:r>
      <w:r w:rsidRPr="00C63BED">
        <w:t xml:space="preserve"> Lampato, 1832. </w:t>
      </w:r>
      <w:r>
        <w:t>–</w:t>
      </w:r>
      <w:r w:rsidRPr="00C63BED">
        <w:t xml:space="preserve"> </w:t>
      </w:r>
      <w:r>
        <w:t xml:space="preserve">1 </w:t>
      </w:r>
      <w:r w:rsidRPr="00C63BED">
        <w:t>v</w:t>
      </w:r>
      <w:r>
        <w:t>olume</w:t>
      </w:r>
      <w:r w:rsidRPr="00C63BED">
        <w:t xml:space="preserve"> : ill. ; 23 cm. </w:t>
      </w:r>
      <w:r>
        <w:t>((Settimanale</w:t>
      </w:r>
      <w:r w:rsidRPr="00C63BED">
        <w:t>. - LO11560888</w:t>
      </w:r>
    </w:p>
    <w:p w14:paraId="022B99BF" w14:textId="77777777" w:rsidR="00C63BED" w:rsidRDefault="00C63BED" w:rsidP="004F488B">
      <w:pPr>
        <w:spacing w:after="0" w:line="240" w:lineRule="auto"/>
        <w:jc w:val="both"/>
      </w:pPr>
    </w:p>
    <w:p w14:paraId="4E47828D" w14:textId="766B01A9" w:rsidR="004F488B" w:rsidRPr="00AD1169" w:rsidRDefault="004F488B" w:rsidP="004F488B">
      <w:pPr>
        <w:spacing w:after="0" w:line="240" w:lineRule="auto"/>
        <w:jc w:val="both"/>
      </w:pPr>
      <w:r w:rsidRPr="00AD1169">
        <w:t>La *</w:t>
      </w:r>
      <w:r w:rsidRPr="00AD1169">
        <w:rPr>
          <w:b/>
          <w:bCs/>
        </w:rPr>
        <w:t>moda</w:t>
      </w:r>
      <w:r w:rsidRPr="00AD1169">
        <w:t xml:space="preserve"> : giornale di amena conversazione. - Anno 1, n.</w:t>
      </w:r>
      <w:r w:rsidR="003B57C9" w:rsidRPr="00AD1169">
        <w:t xml:space="preserve"> </w:t>
      </w:r>
      <w:r w:rsidRPr="00AD1169">
        <w:t>1 (7 luglio 1832)-anno 2, n. 26 (29 giugno 1833). - Venezia : P. Lampato, 1832-1833. - 2 volumi (200 p., 29 c. di tav.; 208 p., 30 c. di tav.) : ill. ; 23 cm. ((</w:t>
      </w:r>
      <w:r w:rsidR="003B57C9" w:rsidRPr="00AD1169">
        <w:t>Ogni 5 giorni</w:t>
      </w:r>
      <w:r w:rsidRPr="00AD1169">
        <w:t>. - Compilatore: Luigi Carrer. - PUV0127582</w:t>
      </w:r>
    </w:p>
    <w:p w14:paraId="28684818" w14:textId="77777777" w:rsidR="004F488B" w:rsidRPr="00AA3005" w:rsidRDefault="004F488B" w:rsidP="004F488B">
      <w:pPr>
        <w:spacing w:after="0" w:line="240" w:lineRule="auto"/>
        <w:jc w:val="both"/>
      </w:pPr>
      <w:r w:rsidRPr="00AA3005">
        <w:t>Compilatore</w:t>
      </w:r>
      <w:r w:rsidRPr="00AD1169">
        <w:rPr>
          <w:b/>
          <w:bCs/>
        </w:rPr>
        <w:t>:</w:t>
      </w:r>
      <w:r w:rsidRPr="00AA3005">
        <w:rPr>
          <w:b/>
          <w:bCs/>
        </w:rPr>
        <w:t xml:space="preserve"> </w:t>
      </w:r>
      <w:r w:rsidRPr="00AA3005">
        <w:t xml:space="preserve">Carrer, Luigi </w:t>
      </w:r>
    </w:p>
    <w:p w14:paraId="43A297A3" w14:textId="77777777" w:rsidR="004F488B" w:rsidRPr="00AD1169" w:rsidRDefault="004F488B" w:rsidP="004F488B">
      <w:pPr>
        <w:spacing w:after="0" w:line="240" w:lineRule="auto"/>
        <w:jc w:val="both"/>
      </w:pPr>
      <w:r w:rsidRPr="00AD1169">
        <w:t xml:space="preserve">Editore: </w:t>
      </w:r>
      <w:r w:rsidRPr="00AA3005">
        <w:t>Lampato, Paolo</w:t>
      </w:r>
    </w:p>
    <w:p w14:paraId="2CB3BB5C" w14:textId="078A4BEE" w:rsidR="004F488B" w:rsidRPr="00AD1169" w:rsidRDefault="004F488B" w:rsidP="004F488B">
      <w:pPr>
        <w:spacing w:after="0" w:line="240" w:lineRule="auto"/>
        <w:jc w:val="both"/>
      </w:pPr>
      <w:r w:rsidRPr="00AD1169">
        <w:rPr>
          <w:b/>
          <w:bCs/>
          <w:color w:val="C00000"/>
        </w:rPr>
        <w:t xml:space="preserve">Copia digitale: </w:t>
      </w:r>
      <w:hyperlink r:id="rId9" w:history="1">
        <w:r w:rsidRPr="00AD1169">
          <w:rPr>
            <w:rStyle w:val="Collegamentoipertestuale"/>
          </w:rPr>
          <w:t>1832</w:t>
        </w:r>
      </w:hyperlink>
    </w:p>
    <w:p w14:paraId="27A700E1" w14:textId="77777777" w:rsidR="004F488B" w:rsidRPr="00AD1169" w:rsidRDefault="004F488B" w:rsidP="004F488B">
      <w:pPr>
        <w:spacing w:after="0" w:line="240" w:lineRule="auto"/>
        <w:jc w:val="both"/>
      </w:pPr>
    </w:p>
    <w:p w14:paraId="4FA016AA" w14:textId="546E8F5B" w:rsidR="004F488B" w:rsidRPr="00AD1169" w:rsidRDefault="004F488B" w:rsidP="004F488B">
      <w:pPr>
        <w:spacing w:after="0" w:line="240" w:lineRule="auto"/>
        <w:jc w:val="both"/>
      </w:pPr>
      <w:r w:rsidRPr="00AD1169">
        <w:t>Il *</w:t>
      </w:r>
      <w:r w:rsidRPr="00AD1169">
        <w:rPr>
          <w:b/>
          <w:bCs/>
        </w:rPr>
        <w:t>gondoliere</w:t>
      </w:r>
      <w:r w:rsidRPr="00AD1169">
        <w:t xml:space="preserve"> : giornale di amena conversazione. - Anno 1, n. 1 (6 luglio 1833)-anno 14 (1846). - Venezia : P. Lampato, 1833-1846. - 14 volumi ; 23 cm. ((La periodicità varia: 1833: settimanale; 1834-1836: bisettimanale; 1837-1842: settimanale; 1843: bisettimanale; 1843-1846: settimanale. - Il complemento del titolo varia in: Giornale di scienze, lettere, arti, mode e teatri (1834, 1836,1844-46); Miscellanea istruttiva e dilettevole (1838-41). - Compilatori: Luigi Carrer (1833-42); Giorgio Podestà (1843-45); Giuseppe Vollo (1846). - L'editore varia. - PUV0127319</w:t>
      </w:r>
      <w:r w:rsidRPr="00AA3005">
        <w:t xml:space="preserve"> </w:t>
      </w:r>
    </w:p>
    <w:p w14:paraId="4B92586A" w14:textId="77777777" w:rsidR="004F488B" w:rsidRPr="00AA3005" w:rsidRDefault="004F488B" w:rsidP="004F488B">
      <w:pPr>
        <w:spacing w:after="0" w:line="240" w:lineRule="auto"/>
        <w:jc w:val="both"/>
      </w:pPr>
      <w:r w:rsidRPr="00AA3005">
        <w:t>Compilatore</w:t>
      </w:r>
      <w:r w:rsidRPr="00AD1169">
        <w:rPr>
          <w:b/>
          <w:bCs/>
        </w:rPr>
        <w:t>:</w:t>
      </w:r>
      <w:r w:rsidRPr="00AA3005">
        <w:rPr>
          <w:b/>
          <w:bCs/>
        </w:rPr>
        <w:t xml:space="preserve"> </w:t>
      </w:r>
      <w:r w:rsidRPr="00AA3005">
        <w:t xml:space="preserve">Carrer, Luigi </w:t>
      </w:r>
      <w:r w:rsidRPr="00AD1169">
        <w:t>; Podestà, Giorgio; Vollo, Giuseppe</w:t>
      </w:r>
    </w:p>
    <w:p w14:paraId="4856C07C" w14:textId="77777777" w:rsidR="004F488B" w:rsidRPr="00AD1169" w:rsidRDefault="004F488B" w:rsidP="004F488B">
      <w:pPr>
        <w:spacing w:after="0" w:line="240" w:lineRule="auto"/>
        <w:jc w:val="both"/>
      </w:pPr>
      <w:r w:rsidRPr="00AD1169">
        <w:t xml:space="preserve">Editore: </w:t>
      </w:r>
      <w:r w:rsidRPr="00AA3005">
        <w:t>Lampato, Paolo</w:t>
      </w:r>
    </w:p>
    <w:p w14:paraId="7B8BC1B9" w14:textId="77777777" w:rsidR="004F488B" w:rsidRPr="00AD1169" w:rsidRDefault="004F488B" w:rsidP="004F488B">
      <w:pPr>
        <w:spacing w:after="0" w:line="240" w:lineRule="auto"/>
        <w:jc w:val="both"/>
        <w:rPr>
          <w:rFonts w:ascii="Calibri" w:hAnsi="Calibri" w:cs="Calibri"/>
          <w:b/>
          <w:bCs/>
          <w:color w:val="C00000"/>
        </w:rPr>
      </w:pPr>
      <w:r w:rsidRPr="00AD1169">
        <w:rPr>
          <w:rFonts w:ascii="Calibri" w:hAnsi="Calibri" w:cs="Calibri"/>
          <w:b/>
          <w:bCs/>
          <w:color w:val="C00000"/>
        </w:rPr>
        <w:t xml:space="preserve">Copia digitale: </w:t>
      </w:r>
    </w:p>
    <w:p w14:paraId="3D7B24D1" w14:textId="0C117F33" w:rsidR="004F488B" w:rsidRPr="00AD1169" w:rsidRDefault="004F488B" w:rsidP="004F488B">
      <w:pPr>
        <w:spacing w:after="0" w:line="240" w:lineRule="auto"/>
        <w:jc w:val="both"/>
        <w:rPr>
          <w:rFonts w:ascii="Calibri" w:hAnsi="Calibri" w:cs="Calibri"/>
        </w:rPr>
      </w:pPr>
      <w:r w:rsidRPr="00AD1169">
        <w:rPr>
          <w:rFonts w:ascii="Calibri" w:hAnsi="Calibri" w:cs="Calibri"/>
        </w:rPr>
        <w:t>-1(1833); 5(1837)-8(1840); 10(1842) a:</w:t>
      </w:r>
    </w:p>
    <w:p w14:paraId="3840495B" w14:textId="77777777" w:rsidR="004F488B" w:rsidRPr="00AD1169" w:rsidRDefault="00000000" w:rsidP="004F488B">
      <w:pPr>
        <w:spacing w:after="0" w:line="240" w:lineRule="auto"/>
        <w:jc w:val="both"/>
        <w:rPr>
          <w:rFonts w:ascii="Calibri" w:hAnsi="Calibri" w:cs="Calibri"/>
        </w:rPr>
      </w:pPr>
      <w:hyperlink r:id="rId10" w:history="1">
        <w:r w:rsidR="004F488B" w:rsidRPr="00AD1169">
          <w:rPr>
            <w:rStyle w:val="Collegamentoipertestuale"/>
            <w:rFonts w:ascii="Calibri" w:hAnsi="Calibri" w:cs="Calibri"/>
          </w:rPr>
          <w:t>https://catalog.hathitrust.org/Record/011570734?filter%5B%5D=language%3AItalian&amp;filter%5B%5D=format%3AJournal&amp;filter%5B%5D=ht_availability_intl%3AFull%20text&amp;sort=title&amp;ft=ft</w:t>
        </w:r>
      </w:hyperlink>
    </w:p>
    <w:p w14:paraId="3B93DA88" w14:textId="77777777" w:rsidR="004F488B" w:rsidRPr="00AD1169" w:rsidRDefault="004F488B" w:rsidP="004F488B">
      <w:pPr>
        <w:spacing w:after="0" w:line="240" w:lineRule="auto"/>
        <w:jc w:val="both"/>
        <w:rPr>
          <w:rFonts w:ascii="Calibri" w:hAnsi="Calibri" w:cs="Calibri"/>
        </w:rPr>
      </w:pPr>
      <w:r w:rsidRPr="00AD1169">
        <w:rPr>
          <w:rFonts w:ascii="Calibri" w:hAnsi="Calibri" w:cs="Calibri"/>
        </w:rPr>
        <w:t>-1834-1845 a:</w:t>
      </w:r>
    </w:p>
    <w:p w14:paraId="323364DB" w14:textId="421799FA" w:rsidR="004F488B" w:rsidRPr="00AD1169" w:rsidRDefault="004F488B" w:rsidP="004F488B">
      <w:pPr>
        <w:spacing w:after="0" w:line="240" w:lineRule="auto"/>
        <w:jc w:val="both"/>
        <w:rPr>
          <w:rFonts w:ascii="Calibri" w:hAnsi="Calibri" w:cs="Calibri"/>
        </w:rPr>
      </w:pPr>
      <w:r w:rsidRPr="00AD1169">
        <w:rPr>
          <w:rFonts w:ascii="Calibri" w:hAnsi="Calibri" w:cs="Calibri"/>
        </w:rPr>
        <w:t xml:space="preserve">Google Libri, </w:t>
      </w:r>
      <w:hyperlink r:id="rId11" w:tgtFrame="_blank" w:history="1">
        <w:r w:rsidRPr="00AD1169">
          <w:rPr>
            <w:rStyle w:val="Collegamentoipertestuale"/>
            <w:rFonts w:ascii="Calibri" w:hAnsi="Calibri" w:cs="Calibri"/>
          </w:rPr>
          <w:t>1834</w:t>
        </w:r>
      </w:hyperlink>
      <w:r w:rsidRPr="00AD1169">
        <w:rPr>
          <w:rFonts w:ascii="Calibri" w:hAnsi="Calibri" w:cs="Calibri"/>
        </w:rPr>
        <w:t xml:space="preserve">; Google Libri, </w:t>
      </w:r>
      <w:hyperlink r:id="rId12" w:tgtFrame="_blank" w:history="1">
        <w:r w:rsidRPr="00AD1169">
          <w:rPr>
            <w:rStyle w:val="Collegamentoipertestuale"/>
            <w:rFonts w:ascii="Calibri" w:hAnsi="Calibri" w:cs="Calibri"/>
          </w:rPr>
          <w:t>1835</w:t>
        </w:r>
      </w:hyperlink>
      <w:r w:rsidRPr="00AD1169">
        <w:rPr>
          <w:rFonts w:ascii="Calibri" w:hAnsi="Calibri" w:cs="Calibri"/>
        </w:rPr>
        <w:t xml:space="preserve">; Google Libri, </w:t>
      </w:r>
      <w:hyperlink r:id="rId13" w:tgtFrame="_blank" w:history="1">
        <w:r w:rsidRPr="00AD1169">
          <w:rPr>
            <w:rStyle w:val="Collegamentoipertestuale"/>
            <w:rFonts w:ascii="Calibri" w:hAnsi="Calibri" w:cs="Calibri"/>
          </w:rPr>
          <w:t>1836</w:t>
        </w:r>
      </w:hyperlink>
      <w:r w:rsidRPr="00AD1169">
        <w:rPr>
          <w:rFonts w:ascii="Calibri" w:hAnsi="Calibri" w:cs="Calibri"/>
        </w:rPr>
        <w:t xml:space="preserve">; Google Libri, </w:t>
      </w:r>
      <w:hyperlink r:id="rId14" w:tgtFrame="_blank" w:history="1">
        <w:r w:rsidRPr="00AD1169">
          <w:rPr>
            <w:rStyle w:val="Collegamentoipertestuale"/>
            <w:rFonts w:ascii="Calibri" w:hAnsi="Calibri" w:cs="Calibri"/>
          </w:rPr>
          <w:t>1843</w:t>
        </w:r>
      </w:hyperlink>
      <w:r w:rsidRPr="00AD1169">
        <w:rPr>
          <w:rFonts w:ascii="Calibri" w:hAnsi="Calibri" w:cs="Calibri"/>
        </w:rPr>
        <w:t xml:space="preserve">; Google Libri, </w:t>
      </w:r>
      <w:hyperlink r:id="rId15" w:tgtFrame="_blank" w:history="1">
        <w:r w:rsidRPr="00AD1169">
          <w:rPr>
            <w:rStyle w:val="Collegamentoipertestuale"/>
            <w:rFonts w:ascii="Calibri" w:hAnsi="Calibri" w:cs="Calibri"/>
          </w:rPr>
          <w:t>1845</w:t>
        </w:r>
      </w:hyperlink>
    </w:p>
    <w:p w14:paraId="4D575E9E" w14:textId="77777777" w:rsidR="004F488B" w:rsidRPr="00AD1169" w:rsidRDefault="004F488B" w:rsidP="004F488B">
      <w:pPr>
        <w:spacing w:after="0" w:line="240" w:lineRule="auto"/>
        <w:jc w:val="both"/>
      </w:pPr>
    </w:p>
    <w:p w14:paraId="4323370E" w14:textId="3A2EBD78" w:rsidR="004F488B" w:rsidRPr="00AD1169" w:rsidRDefault="004F488B" w:rsidP="004F488B">
      <w:pPr>
        <w:spacing w:after="0" w:line="240" w:lineRule="auto"/>
        <w:jc w:val="both"/>
      </w:pPr>
      <w:r w:rsidRPr="00AD1169">
        <w:t>Il *</w:t>
      </w:r>
      <w:r w:rsidRPr="00AD1169">
        <w:rPr>
          <w:b/>
          <w:bCs/>
        </w:rPr>
        <w:t>gondoliere e l'Adria</w:t>
      </w:r>
      <w:r w:rsidRPr="00AD1169">
        <w:t xml:space="preserve"> : giornale di lettere, arti, scienze, teatri e mode. - Anno 15, n. 1 (gennaio 1847)-anno 16, n. 1</w:t>
      </w:r>
      <w:r w:rsidR="009A7E7B" w:rsidRPr="00AD1169">
        <w:t>2</w:t>
      </w:r>
      <w:r w:rsidRPr="00AD1169">
        <w:t xml:space="preserve"> (</w:t>
      </w:r>
      <w:r w:rsidR="009A7E7B" w:rsidRPr="00AD1169">
        <w:t xml:space="preserve">18 </w:t>
      </w:r>
      <w:r w:rsidRPr="00AD1169">
        <w:t>marzo 1848). - Venezia : Pietro Naratovich, 1847-1848. - 2 volumi (90 p., 1247 col.) ; 29 cm. ((Settimanale. - Il complemento del titolo cambia dal 1848: Foglio settimanale. - Compilatore: Giorgio Podestà, (1847); Federico Wlten e Giovanni Peruzzini (1848). - Il formato cambia. - PUV0127320</w:t>
      </w:r>
    </w:p>
    <w:p w14:paraId="3903DE0A" w14:textId="77777777" w:rsidR="004F488B" w:rsidRPr="00AD1169" w:rsidRDefault="004F488B" w:rsidP="004F488B">
      <w:pPr>
        <w:spacing w:after="0" w:line="240" w:lineRule="auto"/>
        <w:jc w:val="both"/>
      </w:pPr>
      <w:r w:rsidRPr="00AA3005">
        <w:t>Compilatore</w:t>
      </w:r>
      <w:r w:rsidRPr="00AD1169">
        <w:rPr>
          <w:b/>
          <w:bCs/>
        </w:rPr>
        <w:t>:</w:t>
      </w:r>
      <w:r w:rsidRPr="00AA3005">
        <w:rPr>
          <w:b/>
          <w:bCs/>
        </w:rPr>
        <w:t xml:space="preserve"> </w:t>
      </w:r>
      <w:r w:rsidRPr="00AD1169">
        <w:t>Peruzzini, Giovanni</w:t>
      </w:r>
      <w:r w:rsidRPr="00AA3005">
        <w:t xml:space="preserve"> </w:t>
      </w:r>
      <w:r w:rsidRPr="00AD1169">
        <w:t>; Podestà, Giorgio; Wlten, Federico</w:t>
      </w:r>
    </w:p>
    <w:p w14:paraId="6F3A1DDD" w14:textId="77777777" w:rsidR="00AD1169" w:rsidRPr="00AD1169" w:rsidRDefault="00AD1169" w:rsidP="004F488B">
      <w:pPr>
        <w:spacing w:after="0" w:line="240" w:lineRule="auto"/>
        <w:jc w:val="both"/>
      </w:pPr>
    </w:p>
    <w:p w14:paraId="2FF9F3C8" w14:textId="48F4FD00" w:rsidR="00AD1169" w:rsidRPr="00AD1169" w:rsidRDefault="00AD1169" w:rsidP="004F488B">
      <w:pPr>
        <w:spacing w:after="0" w:line="240" w:lineRule="auto"/>
        <w:jc w:val="both"/>
      </w:pPr>
      <w:r w:rsidRPr="00AD1169">
        <w:t>Soggetto: Cultura – 1832-1848; Moda – 1832-1848</w:t>
      </w:r>
    </w:p>
    <w:p w14:paraId="5A2519C1" w14:textId="77777777" w:rsidR="004F488B" w:rsidRDefault="004F488B" w:rsidP="004F488B">
      <w:pPr>
        <w:spacing w:after="0" w:line="240" w:lineRule="auto"/>
        <w:jc w:val="both"/>
        <w:rPr>
          <w:sz w:val="24"/>
          <w:szCs w:val="24"/>
        </w:rPr>
      </w:pPr>
    </w:p>
    <w:p w14:paraId="3E291B0F" w14:textId="281CB5B4" w:rsidR="003B57C9" w:rsidRDefault="003B57C9" w:rsidP="004F488B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>Informazioni storico-bibliografiche</w:t>
      </w:r>
    </w:p>
    <w:p w14:paraId="183384D9" w14:textId="10760F03" w:rsidR="003B57C9" w:rsidRPr="009A7E7B" w:rsidRDefault="003B57C9" w:rsidP="004F488B">
      <w:pPr>
        <w:spacing w:after="0" w:line="240" w:lineRule="auto"/>
        <w:jc w:val="both"/>
        <w:rPr>
          <w:sz w:val="18"/>
          <w:szCs w:val="18"/>
        </w:rPr>
      </w:pPr>
      <w:r w:rsidRPr="009A7E7B">
        <w:rPr>
          <w:b/>
          <w:bCs/>
          <w:i/>
          <w:iCs/>
          <w:sz w:val="18"/>
          <w:szCs w:val="18"/>
        </w:rPr>
        <w:t>Il Gondoliere</w:t>
      </w:r>
      <w:r w:rsidRPr="009A7E7B">
        <w:rPr>
          <w:sz w:val="18"/>
          <w:szCs w:val="18"/>
        </w:rPr>
        <w:t xml:space="preserve"> è un periodico fondato e diretto da </w:t>
      </w:r>
      <w:hyperlink r:id="rId16" w:tooltip="Luigi Carrer" w:history="1">
        <w:r w:rsidRPr="009A7E7B">
          <w:rPr>
            <w:rStyle w:val="Collegamentoipertestuale"/>
            <w:color w:val="auto"/>
            <w:sz w:val="18"/>
            <w:szCs w:val="18"/>
            <w:u w:val="none"/>
          </w:rPr>
          <w:t>Luigi Carrer</w:t>
        </w:r>
      </w:hyperlink>
      <w:r w:rsidRPr="009A7E7B">
        <w:rPr>
          <w:sz w:val="18"/>
          <w:szCs w:val="18"/>
        </w:rPr>
        <w:t xml:space="preserve">, edito a </w:t>
      </w:r>
      <w:hyperlink r:id="rId17" w:tooltip="Venezia" w:history="1">
        <w:r w:rsidRPr="009A7E7B">
          <w:rPr>
            <w:rStyle w:val="Collegamentoipertestuale"/>
            <w:color w:val="auto"/>
            <w:sz w:val="18"/>
            <w:szCs w:val="18"/>
            <w:u w:val="none"/>
          </w:rPr>
          <w:t>Venezia</w:t>
        </w:r>
      </w:hyperlink>
      <w:r w:rsidRPr="009A7E7B">
        <w:rPr>
          <w:sz w:val="18"/>
          <w:szCs w:val="18"/>
        </w:rPr>
        <w:t xml:space="preserve"> tra il 1833 e il 1848 con cadenza bisettimanale.</w:t>
      </w:r>
    </w:p>
    <w:p w14:paraId="592D3C6C" w14:textId="47E9A344" w:rsidR="003B57C9" w:rsidRPr="003B57C9" w:rsidRDefault="003B57C9" w:rsidP="003B57C9">
      <w:pPr>
        <w:spacing w:after="0" w:line="240" w:lineRule="auto"/>
        <w:jc w:val="both"/>
        <w:rPr>
          <w:sz w:val="18"/>
          <w:szCs w:val="18"/>
        </w:rPr>
      </w:pPr>
      <w:r w:rsidRPr="003B57C9">
        <w:rPr>
          <w:b/>
          <w:bCs/>
          <w:sz w:val="18"/>
          <w:szCs w:val="18"/>
        </w:rPr>
        <w:t>Storia</w:t>
      </w:r>
      <w:r w:rsidR="00AD1169">
        <w:rPr>
          <w:b/>
          <w:bCs/>
          <w:sz w:val="18"/>
          <w:szCs w:val="18"/>
        </w:rPr>
        <w:t xml:space="preserve">. </w:t>
      </w:r>
      <w:r w:rsidRPr="003B57C9">
        <w:rPr>
          <w:sz w:val="18"/>
          <w:szCs w:val="18"/>
        </w:rPr>
        <w:t xml:space="preserve">Il primo numero de </w:t>
      </w:r>
      <w:r w:rsidRPr="003B57C9">
        <w:rPr>
          <w:i/>
          <w:iCs/>
          <w:sz w:val="18"/>
          <w:szCs w:val="18"/>
        </w:rPr>
        <w:t>Il Gondoliere</w:t>
      </w:r>
      <w:r w:rsidRPr="003B57C9">
        <w:rPr>
          <w:sz w:val="18"/>
          <w:szCs w:val="18"/>
        </w:rPr>
        <w:t xml:space="preserve"> venne stampato sabato 6 luglio 1833. </w:t>
      </w:r>
      <w:r w:rsidRPr="003B57C9">
        <w:rPr>
          <w:i/>
          <w:iCs/>
          <w:sz w:val="18"/>
          <w:szCs w:val="18"/>
        </w:rPr>
        <w:t>"Tipografo editore"</w:t>
      </w:r>
      <w:r w:rsidRPr="003B57C9">
        <w:rPr>
          <w:sz w:val="18"/>
          <w:szCs w:val="18"/>
        </w:rPr>
        <w:t xml:space="preserve"> risulta essere </w:t>
      </w:r>
      <w:hyperlink r:id="rId18" w:tooltip="Paolo Lampato (la pagina non esiste)" w:history="1">
        <w:r w:rsidRPr="003B57C9">
          <w:rPr>
            <w:rStyle w:val="Collegamentoipertestuale"/>
            <w:color w:val="auto"/>
            <w:sz w:val="18"/>
            <w:szCs w:val="18"/>
            <w:u w:val="none"/>
          </w:rPr>
          <w:t>Paolo Lampato</w:t>
        </w:r>
      </w:hyperlink>
      <w:r w:rsidRPr="003B57C9">
        <w:rPr>
          <w:sz w:val="18"/>
          <w:szCs w:val="18"/>
        </w:rPr>
        <w:t xml:space="preserve">, che già nel settembre del 1831 aveva chiesto l'autorizzazione a pubblicare </w:t>
      </w:r>
      <w:r w:rsidRPr="003B57C9">
        <w:rPr>
          <w:i/>
          <w:iCs/>
          <w:sz w:val="18"/>
          <w:szCs w:val="18"/>
        </w:rPr>
        <w:t>"La Moda. Giornale di amena conversazione"</w:t>
      </w:r>
      <w:r w:rsidRPr="003B57C9">
        <w:rPr>
          <w:sz w:val="18"/>
          <w:szCs w:val="18"/>
        </w:rPr>
        <w:t xml:space="preserve"> in sei numeri mensili, uno ogni cinque giorni, corredato di </w:t>
      </w:r>
      <w:r w:rsidRPr="003B57C9">
        <w:rPr>
          <w:i/>
          <w:iCs/>
          <w:sz w:val="18"/>
          <w:szCs w:val="18"/>
        </w:rPr>
        <w:t>"incisioni rappresentanti le mode di Francia"</w:t>
      </w:r>
      <w:r w:rsidRPr="003B57C9">
        <w:rPr>
          <w:sz w:val="18"/>
          <w:szCs w:val="18"/>
        </w:rPr>
        <w:t xml:space="preserve">. Tale tentativo editoriale naufragò, </w:t>
      </w:r>
      <w:r w:rsidRPr="003B57C9">
        <w:rPr>
          <w:sz w:val="18"/>
          <w:szCs w:val="18"/>
        </w:rPr>
        <w:lastRenderedPageBreak/>
        <w:t xml:space="preserve">riducendosi a foglietto di appendice, il </w:t>
      </w:r>
      <w:r w:rsidRPr="003B57C9">
        <w:rPr>
          <w:i/>
          <w:iCs/>
          <w:sz w:val="18"/>
          <w:szCs w:val="18"/>
        </w:rPr>
        <w:t>"Figurino"</w:t>
      </w:r>
      <w:r w:rsidRPr="003B57C9">
        <w:rPr>
          <w:sz w:val="18"/>
          <w:szCs w:val="18"/>
        </w:rPr>
        <w:t xml:space="preserve">, allegato al nuovo periodico. Il nome del vero editore comparirà solo più tardi, il 2 gennaio 1836, quando ormai tutti a Venezia e in terraferma ne conoscevano l'identità: il critico e poeta </w:t>
      </w:r>
      <w:hyperlink r:id="rId19" w:tooltip="Luigi Carrer" w:history="1">
        <w:r w:rsidRPr="003B57C9">
          <w:rPr>
            <w:rStyle w:val="Collegamentoipertestuale"/>
            <w:color w:val="auto"/>
            <w:sz w:val="18"/>
            <w:szCs w:val="18"/>
            <w:u w:val="none"/>
          </w:rPr>
          <w:t>Luigi Carrer</w:t>
        </w:r>
      </w:hyperlink>
      <w:r w:rsidRPr="003B57C9">
        <w:rPr>
          <w:sz w:val="18"/>
          <w:szCs w:val="18"/>
        </w:rPr>
        <w:t xml:space="preserve">. Di </w:t>
      </w:r>
      <w:r w:rsidRPr="003B57C9">
        <w:rPr>
          <w:i/>
          <w:iCs/>
          <w:sz w:val="18"/>
          <w:szCs w:val="18"/>
        </w:rPr>
        <w:t>"giornale sempre da lui scritto fin dal suo primo cominciamento"</w:t>
      </w:r>
      <w:r w:rsidRPr="003B57C9">
        <w:rPr>
          <w:sz w:val="18"/>
          <w:szCs w:val="18"/>
        </w:rPr>
        <w:t xml:space="preserve"> sarà lo stesso Carrer a parlare nel 1835. In seguito a traversie finanziarie il Lampato è costretto a cedere, di fatto, la proprietà della propria tipografia ad </w:t>
      </w:r>
      <w:hyperlink r:id="rId20" w:tooltip="Antonio Papadopoli" w:history="1">
        <w:r w:rsidRPr="003B57C9">
          <w:rPr>
            <w:rStyle w:val="Collegamentoipertestuale"/>
            <w:color w:val="auto"/>
            <w:sz w:val="18"/>
            <w:szCs w:val="18"/>
            <w:u w:val="none"/>
          </w:rPr>
          <w:t>Antonio Papadopoli</w:t>
        </w:r>
      </w:hyperlink>
      <w:r w:rsidRPr="003B57C9">
        <w:rPr>
          <w:sz w:val="18"/>
          <w:szCs w:val="18"/>
        </w:rPr>
        <w:t xml:space="preserve"> che gli aveva fornito ingenti prestiti. Formalmente il proprietario divenne </w:t>
      </w:r>
      <w:hyperlink r:id="rId21" w:tooltip="Luigi Plet (la pagina non esiste)" w:history="1">
        <w:r w:rsidRPr="003B57C9">
          <w:rPr>
            <w:rStyle w:val="Collegamentoipertestuale"/>
            <w:color w:val="auto"/>
            <w:sz w:val="18"/>
            <w:szCs w:val="18"/>
            <w:u w:val="none"/>
          </w:rPr>
          <w:t>Luigi Plet</w:t>
        </w:r>
      </w:hyperlink>
      <w:r w:rsidRPr="003B57C9">
        <w:rPr>
          <w:sz w:val="18"/>
          <w:szCs w:val="18"/>
        </w:rPr>
        <w:t xml:space="preserve">, definito dalla Polizia austriaca in rapporto di </w:t>
      </w:r>
      <w:r w:rsidRPr="003B57C9">
        <w:rPr>
          <w:i/>
          <w:iCs/>
          <w:sz w:val="18"/>
          <w:szCs w:val="18"/>
        </w:rPr>
        <w:t>"intima fiducia ed obbedienza [...] col signor Papadopoli [...] uomo di censurabili principi politici"</w:t>
      </w:r>
      <w:r w:rsidRPr="003B57C9">
        <w:rPr>
          <w:sz w:val="18"/>
          <w:szCs w:val="18"/>
        </w:rPr>
        <w:t xml:space="preserve">. Plet, il 6 gennaio del 1834, comunicava di esser </w:t>
      </w:r>
      <w:r w:rsidRPr="003B57C9">
        <w:rPr>
          <w:i/>
          <w:iCs/>
          <w:sz w:val="18"/>
          <w:szCs w:val="18"/>
        </w:rPr>
        <w:t>"venuto in possesso della tipografia che fu dei signor Paolo Lampato"</w:t>
      </w:r>
      <w:r w:rsidRPr="003B57C9">
        <w:rPr>
          <w:sz w:val="18"/>
          <w:szCs w:val="18"/>
        </w:rPr>
        <w:t xml:space="preserve">, che intendeva gestire di persona, e de </w:t>
      </w:r>
      <w:r w:rsidRPr="003B57C9">
        <w:rPr>
          <w:i/>
          <w:iCs/>
          <w:sz w:val="18"/>
          <w:szCs w:val="18"/>
        </w:rPr>
        <w:t>Il Gondoliere</w:t>
      </w:r>
      <w:r w:rsidRPr="003B57C9">
        <w:rPr>
          <w:sz w:val="18"/>
          <w:szCs w:val="18"/>
        </w:rPr>
        <w:t xml:space="preserve">, per il quale </w:t>
      </w:r>
      <w:r w:rsidRPr="003B57C9">
        <w:rPr>
          <w:i/>
          <w:iCs/>
          <w:sz w:val="18"/>
          <w:szCs w:val="18"/>
        </w:rPr>
        <w:t>"continuerà a giovarsi dell'opera dei signor Luigi Carrer, in qualità di compilatore"</w:t>
      </w:r>
      <w:r w:rsidRPr="003B57C9">
        <w:rPr>
          <w:sz w:val="18"/>
          <w:szCs w:val="18"/>
        </w:rPr>
        <w:t xml:space="preserve">. Inizialmente sottotitolato </w:t>
      </w:r>
      <w:r w:rsidRPr="003B57C9">
        <w:rPr>
          <w:i/>
          <w:iCs/>
          <w:sz w:val="18"/>
          <w:szCs w:val="18"/>
        </w:rPr>
        <w:t>"Giornale di amena conversazione"</w:t>
      </w:r>
      <w:r w:rsidRPr="003B57C9">
        <w:rPr>
          <w:sz w:val="18"/>
          <w:szCs w:val="18"/>
        </w:rPr>
        <w:t xml:space="preserve">, il foglio cambiò linea editoriale dedicando maggiore spazio e attenzione a temi più seri quali le scoperte scientifiche, la letteratura, l'attività musicale e teatrale, mutando di conseguenza il sottotitolo in </w:t>
      </w:r>
      <w:r w:rsidRPr="003B57C9">
        <w:rPr>
          <w:i/>
          <w:iCs/>
          <w:sz w:val="18"/>
          <w:szCs w:val="18"/>
        </w:rPr>
        <w:t>"Giornale di scienze, lettere, arti, mode e teatri"</w:t>
      </w:r>
      <w:r w:rsidRPr="003B57C9">
        <w:rPr>
          <w:sz w:val="18"/>
          <w:szCs w:val="18"/>
        </w:rPr>
        <w:t xml:space="preserve">. Il formato, inizialmente libresco (16x24,5 cm, con impaginazione a una sola colonna), venne anch'esso trasformato (23,5x33,5 cm, su due, e talvolta tre, colonne). Nel 1835, come scrive Carrer all'amico </w:t>
      </w:r>
      <w:hyperlink r:id="rId22" w:tooltip="Bennassù Montanari (la pagina non esiste)" w:history="1">
        <w:r w:rsidRPr="003B57C9">
          <w:rPr>
            <w:rStyle w:val="Collegamentoipertestuale"/>
            <w:color w:val="auto"/>
            <w:sz w:val="18"/>
            <w:szCs w:val="18"/>
            <w:u w:val="none"/>
          </w:rPr>
          <w:t>Bennassù Montanari</w:t>
        </w:r>
      </w:hyperlink>
      <w:r w:rsidRPr="003B57C9">
        <w:rPr>
          <w:sz w:val="18"/>
          <w:szCs w:val="18"/>
        </w:rPr>
        <w:t xml:space="preserve">, una </w:t>
      </w:r>
      <w:r w:rsidRPr="003B57C9">
        <w:rPr>
          <w:i/>
          <w:iCs/>
          <w:sz w:val="18"/>
          <w:szCs w:val="18"/>
        </w:rPr>
        <w:t>"funesta vicenda"</w:t>
      </w:r>
      <w:r w:rsidRPr="003B57C9">
        <w:rPr>
          <w:sz w:val="18"/>
          <w:szCs w:val="18"/>
        </w:rPr>
        <w:t xml:space="preserve"> (probabilmente l'incrinarsi dei rapporti col Papadopoli) aveva rovesciato le sorti del nuovo proprietario</w:t>
      </w:r>
      <w:hyperlink r:id="rId23" w:anchor="cite_note-1" w:history="1">
        <w:r w:rsidRPr="003B57C9">
          <w:rPr>
            <w:rStyle w:val="Collegamentoipertestuale"/>
            <w:color w:val="auto"/>
            <w:sz w:val="18"/>
            <w:szCs w:val="18"/>
            <w:u w:val="none"/>
            <w:vertAlign w:val="superscript"/>
          </w:rPr>
          <w:t>[1]</w:t>
        </w:r>
      </w:hyperlink>
      <w:r w:rsidRPr="003B57C9">
        <w:rPr>
          <w:sz w:val="18"/>
          <w:szCs w:val="18"/>
        </w:rPr>
        <w:t xml:space="preserve">. Il 4 dicembre 1835 il Carrer </w:t>
      </w:r>
      <w:r w:rsidRPr="003B57C9">
        <w:rPr>
          <w:i/>
          <w:iCs/>
          <w:sz w:val="18"/>
          <w:szCs w:val="18"/>
        </w:rPr>
        <w:t>"prevedendo [...] di poter cessare dalla compilazione del Gondoliere"</w:t>
      </w:r>
      <w:r w:rsidRPr="003B57C9">
        <w:rPr>
          <w:sz w:val="18"/>
          <w:szCs w:val="18"/>
        </w:rPr>
        <w:t xml:space="preserve"> chiede di pubblicare un nuovo giornale </w:t>
      </w:r>
      <w:r w:rsidRPr="003B57C9">
        <w:rPr>
          <w:i/>
          <w:iCs/>
          <w:sz w:val="18"/>
          <w:szCs w:val="18"/>
        </w:rPr>
        <w:t>"come editore in persona propria"</w:t>
      </w:r>
      <w:r w:rsidRPr="003B57C9">
        <w:rPr>
          <w:sz w:val="18"/>
          <w:szCs w:val="18"/>
        </w:rPr>
        <w:t xml:space="preserve">, </w:t>
      </w:r>
      <w:r w:rsidRPr="003B57C9">
        <w:rPr>
          <w:i/>
          <w:iCs/>
          <w:sz w:val="18"/>
          <w:szCs w:val="18"/>
        </w:rPr>
        <w:t>Il Bucintoro</w:t>
      </w:r>
      <w:r w:rsidRPr="003B57C9">
        <w:rPr>
          <w:sz w:val="18"/>
          <w:szCs w:val="18"/>
        </w:rPr>
        <w:t xml:space="preserve">, </w:t>
      </w:r>
      <w:r w:rsidRPr="003B57C9">
        <w:rPr>
          <w:i/>
          <w:iCs/>
          <w:sz w:val="18"/>
          <w:szCs w:val="18"/>
        </w:rPr>
        <w:t>"collo stesso metodo tanto relativamente al foglio che al figurino"</w:t>
      </w:r>
      <w:r w:rsidRPr="003B57C9">
        <w:rPr>
          <w:sz w:val="18"/>
          <w:szCs w:val="18"/>
        </w:rPr>
        <w:t xml:space="preserve">. In un paio di settimane proprietario e compilatore giungono invece ad un accordo e già il 18 dicembre Carrer comunica che </w:t>
      </w:r>
      <w:r w:rsidRPr="003B57C9">
        <w:rPr>
          <w:i/>
          <w:iCs/>
          <w:sz w:val="18"/>
          <w:szCs w:val="18"/>
        </w:rPr>
        <w:t>Il Gondoliere</w:t>
      </w:r>
      <w:r w:rsidRPr="003B57C9">
        <w:rPr>
          <w:sz w:val="18"/>
          <w:szCs w:val="18"/>
        </w:rPr>
        <w:t xml:space="preserve"> resta immutato: a partire dal numero del 2 gennaio 1836 accanto al suo nome apparirà il titolo di </w:t>
      </w:r>
      <w:r w:rsidRPr="003B57C9">
        <w:rPr>
          <w:i/>
          <w:iCs/>
          <w:sz w:val="18"/>
          <w:szCs w:val="18"/>
        </w:rPr>
        <w:t>"editore"</w:t>
      </w:r>
      <w:hyperlink r:id="rId24" w:anchor="cite_note-2" w:history="1">
        <w:r w:rsidRPr="003B57C9">
          <w:rPr>
            <w:rStyle w:val="Collegamentoipertestuale"/>
            <w:color w:val="auto"/>
            <w:sz w:val="18"/>
            <w:szCs w:val="18"/>
            <w:u w:val="none"/>
            <w:vertAlign w:val="superscript"/>
          </w:rPr>
          <w:t>[2]</w:t>
        </w:r>
      </w:hyperlink>
      <w:r w:rsidRPr="003B57C9">
        <w:rPr>
          <w:sz w:val="18"/>
          <w:szCs w:val="18"/>
        </w:rPr>
        <w:t xml:space="preserve">. La tipografia e gli uffici si sono spostati, da Palazzo da Ponte a San Maurizio, calle del Doge, N. 2241, nella bottega di </w:t>
      </w:r>
      <w:hyperlink r:id="rId25" w:tooltip="Giuseppe Antonelli (tipografo)" w:history="1">
        <w:r w:rsidRPr="003B57C9">
          <w:rPr>
            <w:rStyle w:val="Collegamentoipertestuale"/>
            <w:color w:val="auto"/>
            <w:sz w:val="18"/>
            <w:szCs w:val="18"/>
            <w:u w:val="none"/>
          </w:rPr>
          <w:t>Giuseppe Antonelli</w:t>
        </w:r>
      </w:hyperlink>
      <w:r w:rsidRPr="003B57C9">
        <w:rPr>
          <w:sz w:val="18"/>
          <w:szCs w:val="18"/>
        </w:rPr>
        <w:t xml:space="preserve"> </w:t>
      </w:r>
      <w:r w:rsidRPr="003B57C9">
        <w:rPr>
          <w:i/>
          <w:iCs/>
          <w:sz w:val="18"/>
          <w:szCs w:val="18"/>
        </w:rPr>
        <w:t xml:space="preserve">"sotto le </w:t>
      </w:r>
      <w:hyperlink r:id="rId26" w:tooltip="Procuratie" w:history="1">
        <w:r w:rsidRPr="003B57C9">
          <w:rPr>
            <w:rStyle w:val="Collegamentoipertestuale"/>
            <w:i/>
            <w:iCs/>
            <w:color w:val="auto"/>
            <w:sz w:val="18"/>
            <w:szCs w:val="18"/>
            <w:u w:val="none"/>
          </w:rPr>
          <w:t>procuratie</w:t>
        </w:r>
      </w:hyperlink>
      <w:r w:rsidRPr="003B57C9">
        <w:rPr>
          <w:i/>
          <w:iCs/>
          <w:sz w:val="18"/>
          <w:szCs w:val="18"/>
        </w:rPr>
        <w:t xml:space="preserve"> vecchie al portico dell'Arco Celeste N. 72."</w:t>
      </w:r>
      <w:r w:rsidRPr="003B57C9">
        <w:rPr>
          <w:sz w:val="18"/>
          <w:szCs w:val="18"/>
        </w:rPr>
        <w:t xml:space="preserve">. All'inizio del 1837 accanto al nome di Carrer ricompare per sette mesi la dicitura </w:t>
      </w:r>
      <w:r w:rsidRPr="003B57C9">
        <w:rPr>
          <w:i/>
          <w:iCs/>
          <w:sz w:val="18"/>
          <w:szCs w:val="18"/>
        </w:rPr>
        <w:t>"co' tipi e a spese di Luigi Plet"</w:t>
      </w:r>
      <w:r w:rsidRPr="003B57C9">
        <w:rPr>
          <w:sz w:val="18"/>
          <w:szCs w:val="18"/>
        </w:rPr>
        <w:t xml:space="preserve">. Questi, dopo aver ripreso brevemente la stampa e la gestione del foglio, lo cedette alla nuova </w:t>
      </w:r>
      <w:hyperlink r:id="rId27" w:tooltip="Società del Gondoliere (la pagina non esiste)" w:history="1">
        <w:r w:rsidRPr="003B57C9">
          <w:rPr>
            <w:rStyle w:val="Collegamentoipertestuale"/>
            <w:color w:val="auto"/>
            <w:sz w:val="18"/>
            <w:szCs w:val="18"/>
            <w:u w:val="none"/>
          </w:rPr>
          <w:t>Società del Gondoliere</w:t>
        </w:r>
      </w:hyperlink>
      <w:r w:rsidRPr="003B57C9">
        <w:rPr>
          <w:sz w:val="18"/>
          <w:szCs w:val="18"/>
        </w:rPr>
        <w:t xml:space="preserve">. Dietro a questa manovra c'era nuovamente la doviziosa Casa Papadopoli che attraverso </w:t>
      </w:r>
      <w:hyperlink r:id="rId28" w:tooltip="Giacomo Conto (la pagina non esiste)" w:history="1">
        <w:r w:rsidRPr="003B57C9">
          <w:rPr>
            <w:rStyle w:val="Collegamentoipertestuale"/>
            <w:color w:val="auto"/>
            <w:sz w:val="18"/>
            <w:szCs w:val="18"/>
            <w:u w:val="none"/>
          </w:rPr>
          <w:t>Giacomo Conto</w:t>
        </w:r>
      </w:hyperlink>
      <w:r w:rsidRPr="003B57C9">
        <w:rPr>
          <w:sz w:val="18"/>
          <w:szCs w:val="18"/>
        </w:rPr>
        <w:t xml:space="preserve">, formalmente il proprietario della società, affida la direzione a </w:t>
      </w:r>
      <w:hyperlink r:id="rId29" w:tooltip="Giovanni Bernardini" w:history="1">
        <w:r w:rsidRPr="003B57C9">
          <w:rPr>
            <w:rStyle w:val="Collegamentoipertestuale"/>
            <w:color w:val="auto"/>
            <w:sz w:val="18"/>
            <w:szCs w:val="18"/>
            <w:u w:val="none"/>
          </w:rPr>
          <w:t>Giovanni Bernardini</w:t>
        </w:r>
      </w:hyperlink>
      <w:r w:rsidRPr="003B57C9">
        <w:rPr>
          <w:sz w:val="18"/>
          <w:szCs w:val="18"/>
        </w:rPr>
        <w:t xml:space="preserve">. Il Carrer figurerà quale editore ancora sino alla fine del 1842; a partire dal 1843 egli è indicato anche come </w:t>
      </w:r>
      <w:r w:rsidRPr="003B57C9">
        <w:rPr>
          <w:i/>
          <w:iCs/>
          <w:sz w:val="18"/>
          <w:szCs w:val="18"/>
        </w:rPr>
        <w:t>"proprietario"</w:t>
      </w:r>
      <w:r w:rsidRPr="003B57C9">
        <w:rPr>
          <w:sz w:val="18"/>
          <w:szCs w:val="18"/>
        </w:rPr>
        <w:t xml:space="preserve"> cedendo infine, il 23 dicembre dello stesso anno, </w:t>
      </w:r>
      <w:r w:rsidRPr="003B57C9">
        <w:rPr>
          <w:i/>
          <w:iCs/>
          <w:sz w:val="18"/>
          <w:szCs w:val="18"/>
        </w:rPr>
        <w:t>"compilazione"</w:t>
      </w:r>
      <w:r w:rsidRPr="003B57C9">
        <w:rPr>
          <w:sz w:val="18"/>
          <w:szCs w:val="18"/>
        </w:rPr>
        <w:t xml:space="preserve"> e proprietà del periodico ad altre mani. Il nuovo </w:t>
      </w:r>
      <w:r w:rsidRPr="003B57C9">
        <w:rPr>
          <w:i/>
          <w:iCs/>
          <w:sz w:val="18"/>
          <w:szCs w:val="18"/>
        </w:rPr>
        <w:t>"compilatore"</w:t>
      </w:r>
      <w:r w:rsidRPr="003B57C9">
        <w:rPr>
          <w:sz w:val="18"/>
          <w:szCs w:val="18"/>
        </w:rPr>
        <w:t xml:space="preserve"> </w:t>
      </w:r>
      <w:hyperlink r:id="rId30" w:tooltip="Giorgio Podestà (la pagina non esiste)" w:history="1">
        <w:r w:rsidRPr="003B57C9">
          <w:rPr>
            <w:rStyle w:val="Collegamentoipertestuale"/>
            <w:color w:val="auto"/>
            <w:sz w:val="18"/>
            <w:szCs w:val="18"/>
            <w:u w:val="none"/>
          </w:rPr>
          <w:t>Giorgio Podestà</w:t>
        </w:r>
      </w:hyperlink>
      <w:r w:rsidRPr="003B57C9">
        <w:rPr>
          <w:sz w:val="18"/>
          <w:szCs w:val="18"/>
        </w:rPr>
        <w:t xml:space="preserve"> scrive nel suo primo articolo di voler conservare al giornale l'</w:t>
      </w:r>
      <w:r w:rsidRPr="003B57C9">
        <w:rPr>
          <w:i/>
          <w:iCs/>
          <w:sz w:val="18"/>
          <w:szCs w:val="18"/>
        </w:rPr>
        <w:t>"ingenuità e franchezza"</w:t>
      </w:r>
      <w:r w:rsidRPr="003B57C9">
        <w:rPr>
          <w:sz w:val="18"/>
          <w:szCs w:val="18"/>
        </w:rPr>
        <w:t xml:space="preserve"> impressa al </w:t>
      </w:r>
      <w:r w:rsidRPr="003B57C9">
        <w:rPr>
          <w:i/>
          <w:iCs/>
          <w:sz w:val="18"/>
          <w:szCs w:val="18"/>
        </w:rPr>
        <w:t>Gondoliere</w:t>
      </w:r>
      <w:r w:rsidRPr="003B57C9">
        <w:rPr>
          <w:sz w:val="18"/>
          <w:szCs w:val="18"/>
        </w:rPr>
        <w:t xml:space="preserve"> da Luigi Carrer, </w:t>
      </w:r>
      <w:r w:rsidRPr="003B57C9">
        <w:rPr>
          <w:i/>
          <w:iCs/>
          <w:sz w:val="18"/>
          <w:szCs w:val="18"/>
        </w:rPr>
        <w:t>"che primo lo istituì e tanto amorevolmente per 10 anni lo compilò"</w:t>
      </w:r>
      <w:r w:rsidRPr="003B57C9">
        <w:rPr>
          <w:sz w:val="18"/>
          <w:szCs w:val="18"/>
        </w:rPr>
        <w:t xml:space="preserve">. Al Gondoliere collaborarono, tra gli altri, </w:t>
      </w:r>
      <w:hyperlink r:id="rId31" w:tooltip="Filippo De Boni" w:history="1">
        <w:r w:rsidRPr="003B57C9">
          <w:rPr>
            <w:rStyle w:val="Collegamentoipertestuale"/>
            <w:color w:val="auto"/>
            <w:sz w:val="18"/>
            <w:szCs w:val="18"/>
            <w:u w:val="none"/>
          </w:rPr>
          <w:t>Filippo De Boni</w:t>
        </w:r>
      </w:hyperlink>
      <w:r w:rsidRPr="003B57C9">
        <w:rPr>
          <w:sz w:val="18"/>
          <w:szCs w:val="18"/>
        </w:rPr>
        <w:t xml:space="preserve">, </w:t>
      </w:r>
      <w:hyperlink r:id="rId32" w:tooltip="Andrea Mustoxidi" w:history="1">
        <w:r w:rsidRPr="003B57C9">
          <w:rPr>
            <w:rStyle w:val="Collegamentoipertestuale"/>
            <w:color w:val="auto"/>
            <w:sz w:val="18"/>
            <w:szCs w:val="18"/>
            <w:u w:val="none"/>
          </w:rPr>
          <w:t>Andrea Mustoxidi</w:t>
        </w:r>
      </w:hyperlink>
      <w:r w:rsidRPr="003B57C9">
        <w:rPr>
          <w:sz w:val="18"/>
          <w:szCs w:val="18"/>
        </w:rPr>
        <w:t xml:space="preserve">, </w:t>
      </w:r>
      <w:hyperlink r:id="rId33" w:tooltip="Tommaso Locatelli" w:history="1">
        <w:r w:rsidRPr="003B57C9">
          <w:rPr>
            <w:rStyle w:val="Collegamentoipertestuale"/>
            <w:color w:val="auto"/>
            <w:sz w:val="18"/>
            <w:szCs w:val="18"/>
            <w:u w:val="none"/>
          </w:rPr>
          <w:t>Tommaso Locatelli</w:t>
        </w:r>
      </w:hyperlink>
      <w:r w:rsidRPr="003B57C9">
        <w:rPr>
          <w:sz w:val="18"/>
          <w:szCs w:val="18"/>
        </w:rPr>
        <w:t xml:space="preserve">, </w:t>
      </w:r>
      <w:hyperlink r:id="rId34" w:tooltip="Emilio Amedeo De Tipaldo" w:history="1">
        <w:r w:rsidRPr="003B57C9">
          <w:rPr>
            <w:rStyle w:val="Collegamentoipertestuale"/>
            <w:color w:val="auto"/>
            <w:sz w:val="18"/>
            <w:szCs w:val="18"/>
            <w:u w:val="none"/>
          </w:rPr>
          <w:t>Emilio Amedeo De Tipaldo</w:t>
        </w:r>
      </w:hyperlink>
      <w:r w:rsidRPr="003B57C9">
        <w:rPr>
          <w:sz w:val="18"/>
          <w:szCs w:val="18"/>
        </w:rPr>
        <w:t xml:space="preserve">, </w:t>
      </w:r>
      <w:hyperlink r:id="rId35" w:tooltip="Vito Beltrani" w:history="1">
        <w:r w:rsidRPr="003B57C9">
          <w:rPr>
            <w:rStyle w:val="Collegamentoipertestuale"/>
            <w:color w:val="auto"/>
            <w:sz w:val="18"/>
            <w:szCs w:val="18"/>
            <w:u w:val="none"/>
          </w:rPr>
          <w:t>Vito Beltrani</w:t>
        </w:r>
      </w:hyperlink>
      <w:r w:rsidRPr="003B57C9">
        <w:rPr>
          <w:sz w:val="18"/>
          <w:szCs w:val="18"/>
        </w:rPr>
        <w:t xml:space="preserve">, </w:t>
      </w:r>
      <w:hyperlink r:id="rId36" w:tooltip="Aleardo Aleardi" w:history="1">
        <w:r w:rsidRPr="003B57C9">
          <w:rPr>
            <w:rStyle w:val="Collegamentoipertestuale"/>
            <w:color w:val="auto"/>
            <w:sz w:val="18"/>
            <w:szCs w:val="18"/>
            <w:u w:val="none"/>
          </w:rPr>
          <w:t>Aleardo Aleardi</w:t>
        </w:r>
      </w:hyperlink>
      <w:r w:rsidRPr="003B57C9">
        <w:rPr>
          <w:sz w:val="18"/>
          <w:szCs w:val="18"/>
        </w:rPr>
        <w:t xml:space="preserve">. </w:t>
      </w:r>
    </w:p>
    <w:p w14:paraId="710A13D9" w14:textId="636A95A7" w:rsidR="003B57C9" w:rsidRPr="003B57C9" w:rsidRDefault="003B57C9" w:rsidP="003B57C9">
      <w:pPr>
        <w:spacing w:after="0" w:line="240" w:lineRule="auto"/>
        <w:jc w:val="both"/>
        <w:rPr>
          <w:sz w:val="18"/>
          <w:szCs w:val="18"/>
        </w:rPr>
      </w:pPr>
      <w:r w:rsidRPr="003B57C9">
        <w:rPr>
          <w:b/>
          <w:bCs/>
          <w:sz w:val="18"/>
          <w:szCs w:val="18"/>
        </w:rPr>
        <w:t>Sciarada</w:t>
      </w:r>
      <w:r w:rsidR="00AD1169">
        <w:rPr>
          <w:b/>
          <w:bCs/>
          <w:sz w:val="18"/>
          <w:szCs w:val="18"/>
        </w:rPr>
        <w:t xml:space="preserve">. </w:t>
      </w:r>
      <w:r w:rsidRPr="003B57C9">
        <w:rPr>
          <w:sz w:val="18"/>
          <w:szCs w:val="18"/>
        </w:rPr>
        <w:t xml:space="preserve">Fin dal primo anno di pubblicazione, nell'ultima pagina del foglio, ai lettori veniva presentata una </w:t>
      </w:r>
      <w:hyperlink r:id="rId37" w:tooltip="Sciarada" w:history="1">
        <w:r w:rsidRPr="003B57C9">
          <w:rPr>
            <w:rStyle w:val="Collegamentoipertestuale"/>
            <w:color w:val="auto"/>
            <w:sz w:val="18"/>
            <w:szCs w:val="18"/>
            <w:u w:val="none"/>
          </w:rPr>
          <w:t>sciarada</w:t>
        </w:r>
      </w:hyperlink>
      <w:r w:rsidRPr="003B57C9">
        <w:rPr>
          <w:sz w:val="18"/>
          <w:szCs w:val="18"/>
        </w:rPr>
        <w:t xml:space="preserve"> la cui soluzione sarebbe arrivata con il numero successivo. Ecco un esempio: </w:t>
      </w:r>
    </w:p>
    <w:p w14:paraId="2AA866CA" w14:textId="77777777" w:rsidR="003B57C9" w:rsidRPr="003B57C9" w:rsidRDefault="003B57C9" w:rsidP="003B57C9">
      <w:pPr>
        <w:spacing w:after="0" w:line="240" w:lineRule="auto"/>
        <w:rPr>
          <w:sz w:val="18"/>
          <w:szCs w:val="18"/>
        </w:rPr>
      </w:pPr>
      <w:r w:rsidRPr="003B57C9">
        <w:rPr>
          <w:sz w:val="18"/>
          <w:szCs w:val="18"/>
        </w:rPr>
        <w:t xml:space="preserve">«Ha il mio </w:t>
      </w:r>
      <w:r w:rsidRPr="003B57C9">
        <w:rPr>
          <w:i/>
          <w:iCs/>
          <w:sz w:val="18"/>
          <w:szCs w:val="18"/>
        </w:rPr>
        <w:t>primier</w:t>
      </w:r>
      <w:r w:rsidRPr="003B57C9">
        <w:rPr>
          <w:sz w:val="18"/>
          <w:szCs w:val="18"/>
        </w:rPr>
        <w:t xml:space="preserve"> relazion coi lochi;</w:t>
      </w:r>
      <w:r w:rsidRPr="003B57C9">
        <w:rPr>
          <w:sz w:val="18"/>
          <w:szCs w:val="18"/>
        </w:rPr>
        <w:br/>
        <w:t>L'altro è cagion d'obbedienza e impero;</w:t>
      </w:r>
      <w:r w:rsidRPr="003B57C9">
        <w:rPr>
          <w:sz w:val="18"/>
          <w:szCs w:val="18"/>
        </w:rPr>
        <w:br/>
        <w:t>Accordan tutti che vi sia l'</w:t>
      </w:r>
      <w:r w:rsidRPr="003B57C9">
        <w:rPr>
          <w:i/>
          <w:iCs/>
          <w:sz w:val="18"/>
          <w:szCs w:val="18"/>
        </w:rPr>
        <w:t>intero</w:t>
      </w:r>
      <w:r w:rsidRPr="003B57C9">
        <w:rPr>
          <w:sz w:val="18"/>
          <w:szCs w:val="18"/>
        </w:rPr>
        <w:t>,</w:t>
      </w:r>
      <w:r w:rsidRPr="003B57C9">
        <w:rPr>
          <w:sz w:val="18"/>
          <w:szCs w:val="18"/>
        </w:rPr>
        <w:br/>
        <w:t>Ma in definir qual sia convengon in pochi.</w:t>
      </w:r>
      <w:r w:rsidRPr="003B57C9">
        <w:rPr>
          <w:sz w:val="18"/>
          <w:szCs w:val="18"/>
        </w:rPr>
        <w:br/>
        <w:t xml:space="preserve">(Dove-Re)» </w:t>
      </w:r>
    </w:p>
    <w:p w14:paraId="197C3012" w14:textId="77777777" w:rsidR="003B57C9" w:rsidRPr="003B57C9" w:rsidRDefault="003B57C9" w:rsidP="003B57C9">
      <w:pPr>
        <w:spacing w:after="0" w:line="240" w:lineRule="auto"/>
        <w:jc w:val="both"/>
        <w:rPr>
          <w:sz w:val="18"/>
          <w:szCs w:val="18"/>
        </w:rPr>
      </w:pPr>
      <w:r w:rsidRPr="003B57C9">
        <w:rPr>
          <w:sz w:val="18"/>
          <w:szCs w:val="18"/>
        </w:rPr>
        <w:t xml:space="preserve">La prima descrizione del gioco fu pubblicata, ad opera di </w:t>
      </w:r>
      <w:hyperlink r:id="rId38" w:tooltip="Bennassù Montanari (la pagina non esiste)" w:history="1">
        <w:r w:rsidRPr="003B57C9">
          <w:rPr>
            <w:rStyle w:val="Collegamentoipertestuale"/>
            <w:color w:val="auto"/>
            <w:sz w:val="18"/>
            <w:szCs w:val="18"/>
            <w:u w:val="none"/>
          </w:rPr>
          <w:t>Bennassù Montanari</w:t>
        </w:r>
      </w:hyperlink>
      <w:r w:rsidRPr="003B57C9">
        <w:rPr>
          <w:sz w:val="18"/>
          <w:szCs w:val="18"/>
        </w:rPr>
        <w:t xml:space="preserve">, proprio ne </w:t>
      </w:r>
      <w:r w:rsidRPr="003B57C9">
        <w:rPr>
          <w:i/>
          <w:iCs/>
          <w:sz w:val="18"/>
          <w:szCs w:val="18"/>
        </w:rPr>
        <w:t>Il Gondoliere</w:t>
      </w:r>
      <w:r w:rsidRPr="003B57C9">
        <w:rPr>
          <w:sz w:val="18"/>
          <w:szCs w:val="18"/>
        </w:rPr>
        <w:t xml:space="preserve">. Le parole convenzionali usate per indicare le </w:t>
      </w:r>
      <w:r w:rsidRPr="003B57C9">
        <w:rPr>
          <w:i/>
          <w:iCs/>
          <w:sz w:val="18"/>
          <w:szCs w:val="18"/>
        </w:rPr>
        <w:t>parti</w:t>
      </w:r>
      <w:r w:rsidRPr="003B57C9">
        <w:rPr>
          <w:sz w:val="18"/>
          <w:szCs w:val="18"/>
        </w:rPr>
        <w:t xml:space="preserve"> vennero tradotti in italiano con </w:t>
      </w:r>
      <w:r w:rsidRPr="003B57C9">
        <w:rPr>
          <w:i/>
          <w:iCs/>
          <w:sz w:val="18"/>
          <w:szCs w:val="18"/>
        </w:rPr>
        <w:t>primiero</w:t>
      </w:r>
      <w:r w:rsidRPr="003B57C9">
        <w:rPr>
          <w:sz w:val="18"/>
          <w:szCs w:val="18"/>
        </w:rPr>
        <w:t xml:space="preserve">, </w:t>
      </w:r>
      <w:r w:rsidRPr="003B57C9">
        <w:rPr>
          <w:i/>
          <w:iCs/>
          <w:sz w:val="18"/>
          <w:szCs w:val="18"/>
        </w:rPr>
        <w:t>secondo</w:t>
      </w:r>
      <w:r w:rsidRPr="003B57C9">
        <w:rPr>
          <w:sz w:val="18"/>
          <w:szCs w:val="18"/>
        </w:rPr>
        <w:t xml:space="preserve">, </w:t>
      </w:r>
      <w:r w:rsidRPr="003B57C9">
        <w:rPr>
          <w:i/>
          <w:iCs/>
          <w:sz w:val="18"/>
          <w:szCs w:val="18"/>
        </w:rPr>
        <w:t>intiero</w:t>
      </w:r>
      <w:r w:rsidRPr="003B57C9">
        <w:rPr>
          <w:sz w:val="18"/>
          <w:szCs w:val="18"/>
        </w:rPr>
        <w:t xml:space="preserve">. I termini arcaici erano utili per formare la rima, ma si parlava anche di </w:t>
      </w:r>
      <w:r w:rsidRPr="003B57C9">
        <w:rPr>
          <w:i/>
          <w:iCs/>
          <w:sz w:val="18"/>
          <w:szCs w:val="18"/>
        </w:rPr>
        <w:t>primo</w:t>
      </w:r>
      <w:r w:rsidRPr="003B57C9">
        <w:rPr>
          <w:sz w:val="18"/>
          <w:szCs w:val="18"/>
        </w:rPr>
        <w:t xml:space="preserve"> e di </w:t>
      </w:r>
      <w:r w:rsidRPr="003B57C9">
        <w:rPr>
          <w:i/>
          <w:iCs/>
          <w:sz w:val="18"/>
          <w:szCs w:val="18"/>
        </w:rPr>
        <w:t>tutto</w:t>
      </w:r>
      <w:r w:rsidRPr="003B57C9">
        <w:rPr>
          <w:sz w:val="18"/>
          <w:szCs w:val="18"/>
        </w:rPr>
        <w:t xml:space="preserve">, di </w:t>
      </w:r>
      <w:r w:rsidRPr="003B57C9">
        <w:rPr>
          <w:i/>
          <w:iCs/>
          <w:sz w:val="18"/>
          <w:szCs w:val="18"/>
        </w:rPr>
        <w:t>terzo</w:t>
      </w:r>
      <w:r w:rsidRPr="003B57C9">
        <w:rPr>
          <w:sz w:val="18"/>
          <w:szCs w:val="18"/>
        </w:rPr>
        <w:t xml:space="preserve"> (ove presente), di </w:t>
      </w:r>
      <w:r w:rsidRPr="003B57C9">
        <w:rPr>
          <w:i/>
          <w:iCs/>
          <w:sz w:val="18"/>
          <w:szCs w:val="18"/>
        </w:rPr>
        <w:t>ultimo</w:t>
      </w:r>
      <w:r w:rsidRPr="003B57C9">
        <w:rPr>
          <w:sz w:val="18"/>
          <w:szCs w:val="18"/>
        </w:rPr>
        <w:t xml:space="preserve"> (in riferimento appunto all'ultima delle parti unite a formare il </w:t>
      </w:r>
      <w:r w:rsidRPr="003B57C9">
        <w:rPr>
          <w:i/>
          <w:iCs/>
          <w:sz w:val="18"/>
          <w:szCs w:val="18"/>
        </w:rPr>
        <w:t>totale</w:t>
      </w:r>
      <w:r w:rsidRPr="003B57C9">
        <w:rPr>
          <w:sz w:val="18"/>
          <w:szCs w:val="18"/>
        </w:rPr>
        <w:t xml:space="preserve">). </w:t>
      </w:r>
    </w:p>
    <w:p w14:paraId="483D8D6B" w14:textId="59AEA37C" w:rsidR="003B57C9" w:rsidRPr="003B57C9" w:rsidRDefault="003B57C9" w:rsidP="003B57C9">
      <w:pPr>
        <w:spacing w:after="0" w:line="240" w:lineRule="auto"/>
        <w:jc w:val="both"/>
        <w:rPr>
          <w:sz w:val="18"/>
          <w:szCs w:val="18"/>
        </w:rPr>
      </w:pPr>
      <w:r w:rsidRPr="003B57C9">
        <w:rPr>
          <w:b/>
          <w:bCs/>
          <w:sz w:val="18"/>
          <w:szCs w:val="18"/>
        </w:rPr>
        <w:t>Distribuzione e Prezzo</w:t>
      </w:r>
      <w:r w:rsidR="00AD1169">
        <w:rPr>
          <w:b/>
          <w:bCs/>
          <w:sz w:val="18"/>
          <w:szCs w:val="18"/>
        </w:rPr>
        <w:t xml:space="preserve">. </w:t>
      </w:r>
      <w:r w:rsidRPr="003B57C9">
        <w:rPr>
          <w:sz w:val="18"/>
          <w:szCs w:val="18"/>
        </w:rPr>
        <w:t xml:space="preserve">Il Gondoliere veniva stampato con cadenza bisettimanale, il mercoledì e il sabato, e poteva o meno avere in allegato il </w:t>
      </w:r>
      <w:r w:rsidRPr="003B57C9">
        <w:rPr>
          <w:i/>
          <w:iCs/>
          <w:sz w:val="18"/>
          <w:szCs w:val="18"/>
        </w:rPr>
        <w:t>Figurino</w:t>
      </w:r>
      <w:r w:rsidRPr="003B57C9">
        <w:rPr>
          <w:sz w:val="18"/>
          <w:szCs w:val="18"/>
        </w:rPr>
        <w:t xml:space="preserve"> (foglietto di appendice con le immagini dei capi più di moda a Parigi). Nel 1834 il prezzo del solo giornale variava da 24 a 28 </w:t>
      </w:r>
      <w:hyperlink r:id="rId39" w:tooltip="Lira austriaca" w:history="1">
        <w:r w:rsidRPr="003B57C9">
          <w:rPr>
            <w:rStyle w:val="Collegamentoipertestuale"/>
            <w:color w:val="auto"/>
            <w:sz w:val="18"/>
            <w:szCs w:val="18"/>
            <w:u w:val="none"/>
          </w:rPr>
          <w:t>Lire austriache</w:t>
        </w:r>
      </w:hyperlink>
      <w:r w:rsidRPr="003B57C9">
        <w:rPr>
          <w:sz w:val="18"/>
          <w:szCs w:val="18"/>
        </w:rPr>
        <w:t xml:space="preserve"> a seconda fosse acquistato in Venezia o negli </w:t>
      </w:r>
      <w:r w:rsidRPr="003B57C9">
        <w:rPr>
          <w:i/>
          <w:iCs/>
          <w:sz w:val="18"/>
          <w:szCs w:val="18"/>
        </w:rPr>
        <w:t>"II. RR. Uffizii Postali"</w:t>
      </w:r>
      <w:r w:rsidRPr="003B57C9">
        <w:rPr>
          <w:sz w:val="18"/>
          <w:szCs w:val="18"/>
        </w:rPr>
        <w:t xml:space="preserve">; insieme al </w:t>
      </w:r>
      <w:hyperlink r:id="rId40" w:tooltip="Figurino di moda" w:history="1">
        <w:r w:rsidRPr="003B57C9">
          <w:rPr>
            <w:rStyle w:val="Collegamentoipertestuale"/>
            <w:i/>
            <w:iCs/>
            <w:color w:val="auto"/>
            <w:sz w:val="18"/>
            <w:szCs w:val="18"/>
            <w:u w:val="none"/>
          </w:rPr>
          <w:t>Figurino</w:t>
        </w:r>
      </w:hyperlink>
      <w:r w:rsidRPr="003B57C9">
        <w:rPr>
          <w:sz w:val="18"/>
          <w:szCs w:val="18"/>
        </w:rPr>
        <w:t xml:space="preserve"> costava invece rispettivamente 36 e 40 Lire. </w:t>
      </w:r>
    </w:p>
    <w:p w14:paraId="7C672140" w14:textId="77777777" w:rsidR="003B57C9" w:rsidRPr="003B57C9" w:rsidRDefault="003B57C9" w:rsidP="003B57C9">
      <w:pPr>
        <w:spacing w:after="0" w:line="240" w:lineRule="auto"/>
        <w:jc w:val="both"/>
        <w:rPr>
          <w:sz w:val="18"/>
          <w:szCs w:val="18"/>
        </w:rPr>
      </w:pPr>
      <w:r w:rsidRPr="003B57C9">
        <w:rPr>
          <w:sz w:val="18"/>
          <w:szCs w:val="18"/>
        </w:rPr>
        <w:t xml:space="preserve">Nel 1845 il prezzo del solo </w:t>
      </w:r>
      <w:r w:rsidRPr="003B57C9">
        <w:rPr>
          <w:i/>
          <w:iCs/>
          <w:sz w:val="18"/>
          <w:szCs w:val="18"/>
        </w:rPr>
        <w:t>Gondoliere</w:t>
      </w:r>
      <w:r w:rsidRPr="003B57C9">
        <w:rPr>
          <w:sz w:val="18"/>
          <w:szCs w:val="18"/>
        </w:rPr>
        <w:t xml:space="preserve"> appariva invariato; il foglio insieme al </w:t>
      </w:r>
      <w:r w:rsidRPr="003B57C9">
        <w:rPr>
          <w:i/>
          <w:iCs/>
          <w:sz w:val="18"/>
          <w:szCs w:val="18"/>
        </w:rPr>
        <w:t>Figurino</w:t>
      </w:r>
      <w:r w:rsidRPr="003B57C9">
        <w:rPr>
          <w:sz w:val="18"/>
          <w:szCs w:val="18"/>
        </w:rPr>
        <w:t xml:space="preserve"> aveva invece subito un aumento di quattro Lire. </w:t>
      </w:r>
    </w:p>
    <w:p w14:paraId="1B739D39" w14:textId="77777777" w:rsidR="003B57C9" w:rsidRPr="003B57C9" w:rsidRDefault="003B57C9" w:rsidP="003B57C9">
      <w:pPr>
        <w:spacing w:after="0" w:line="240" w:lineRule="auto"/>
        <w:jc w:val="both"/>
        <w:rPr>
          <w:b/>
          <w:bCs/>
          <w:sz w:val="18"/>
          <w:szCs w:val="18"/>
        </w:rPr>
      </w:pPr>
      <w:r w:rsidRPr="003B57C9">
        <w:rPr>
          <w:b/>
          <w:bCs/>
          <w:sz w:val="18"/>
          <w:szCs w:val="18"/>
        </w:rPr>
        <w:t>Note</w:t>
      </w:r>
    </w:p>
    <w:p w14:paraId="3D6348AF" w14:textId="77777777" w:rsidR="003B57C9" w:rsidRPr="003B57C9" w:rsidRDefault="00000000" w:rsidP="003B57C9">
      <w:pPr>
        <w:numPr>
          <w:ilvl w:val="0"/>
          <w:numId w:val="2"/>
        </w:numPr>
        <w:spacing w:after="0" w:line="240" w:lineRule="auto"/>
        <w:jc w:val="both"/>
        <w:rPr>
          <w:sz w:val="18"/>
          <w:szCs w:val="18"/>
        </w:rPr>
      </w:pPr>
      <w:hyperlink r:id="rId41" w:anchor="cite_ref-1" w:history="1">
        <w:r w:rsidR="003B57C9" w:rsidRPr="003B57C9">
          <w:rPr>
            <w:rStyle w:val="Collegamentoipertestuale"/>
            <w:b/>
            <w:bCs/>
            <w:color w:val="auto"/>
            <w:sz w:val="18"/>
            <w:szCs w:val="18"/>
            <w:u w:val="none"/>
          </w:rPr>
          <w:t>^</w:t>
        </w:r>
      </w:hyperlink>
      <w:r w:rsidR="003B57C9" w:rsidRPr="003B57C9">
        <w:rPr>
          <w:sz w:val="18"/>
          <w:szCs w:val="18"/>
        </w:rPr>
        <w:t xml:space="preserve"> Lettera 7 dicembre 1835, in G. Sartorio, Luigi Carrer, Roma, Dante Alighieri, 1900, pp. 47-48. </w:t>
      </w:r>
    </w:p>
    <w:p w14:paraId="24E82529" w14:textId="77777777" w:rsidR="003B57C9" w:rsidRPr="003B57C9" w:rsidRDefault="00000000" w:rsidP="003B57C9">
      <w:pPr>
        <w:numPr>
          <w:ilvl w:val="0"/>
          <w:numId w:val="2"/>
        </w:numPr>
        <w:spacing w:after="0" w:line="240" w:lineRule="auto"/>
        <w:jc w:val="both"/>
        <w:rPr>
          <w:sz w:val="18"/>
          <w:szCs w:val="18"/>
        </w:rPr>
      </w:pPr>
      <w:hyperlink r:id="rId42" w:anchor="cite_ref-2" w:history="1">
        <w:r w:rsidR="003B57C9" w:rsidRPr="003B57C9">
          <w:rPr>
            <w:rStyle w:val="Collegamentoipertestuale"/>
            <w:b/>
            <w:bCs/>
            <w:color w:val="auto"/>
            <w:sz w:val="18"/>
            <w:szCs w:val="18"/>
            <w:u w:val="none"/>
          </w:rPr>
          <w:t>^</w:t>
        </w:r>
      </w:hyperlink>
      <w:r w:rsidR="003B57C9" w:rsidRPr="003B57C9">
        <w:rPr>
          <w:sz w:val="18"/>
          <w:szCs w:val="18"/>
        </w:rPr>
        <w:t xml:space="preserve"> Le istanze di Carrer, 4 e 18 dicembre; e i dispacci di Brembilla, 11 dicembre, e di Cattanei, 20 dicembre, si trovano in A.S.V., Governo. 1835-1839, LXVII 16/1, busta 5555. </w:t>
      </w:r>
    </w:p>
    <w:p w14:paraId="58749BEC" w14:textId="7026D92B" w:rsidR="003B57C9" w:rsidRPr="009A7E7B" w:rsidRDefault="00000000" w:rsidP="004F488B">
      <w:pPr>
        <w:spacing w:after="0" w:line="240" w:lineRule="auto"/>
        <w:jc w:val="both"/>
        <w:rPr>
          <w:sz w:val="18"/>
          <w:szCs w:val="18"/>
        </w:rPr>
      </w:pPr>
      <w:hyperlink r:id="rId43" w:history="1">
        <w:r w:rsidR="003B57C9" w:rsidRPr="009A7E7B">
          <w:rPr>
            <w:rStyle w:val="Collegamentoipertestuale"/>
            <w:sz w:val="18"/>
            <w:szCs w:val="18"/>
          </w:rPr>
          <w:t>https://it.wikipedia.org/wiki/Il_Gondoliere</w:t>
        </w:r>
      </w:hyperlink>
    </w:p>
    <w:p w14:paraId="53A03196" w14:textId="77777777" w:rsidR="003B57C9" w:rsidRPr="009A7E7B" w:rsidRDefault="003B57C9" w:rsidP="004F488B">
      <w:pPr>
        <w:spacing w:after="0" w:line="240" w:lineRule="auto"/>
        <w:jc w:val="both"/>
        <w:rPr>
          <w:sz w:val="18"/>
          <w:szCs w:val="18"/>
        </w:rPr>
      </w:pPr>
    </w:p>
    <w:p w14:paraId="67EB8823" w14:textId="6BE64788" w:rsidR="009A7E7B" w:rsidRPr="009A7E7B" w:rsidRDefault="009A7E7B" w:rsidP="004F488B">
      <w:pPr>
        <w:spacing w:after="0" w:line="240" w:lineRule="auto"/>
        <w:jc w:val="both"/>
        <w:rPr>
          <w:sz w:val="18"/>
          <w:szCs w:val="18"/>
        </w:rPr>
      </w:pPr>
      <w:r w:rsidRPr="009A7E7B">
        <w:rPr>
          <w:sz w:val="18"/>
          <w:szCs w:val="18"/>
        </w:rPr>
        <w:t xml:space="preserve">L'ultimo numero esce il giorno successivo all'inizio della rivolta anti-austriaca comandata da Daniele Manin che dette origine alla Repubblica di San Marco </w:t>
      </w:r>
      <w:hyperlink r:id="rId44" w:history="1">
        <w:r w:rsidRPr="009A7E7B">
          <w:rPr>
            <w:rStyle w:val="Collegamentoipertestuale"/>
            <w:sz w:val="18"/>
            <w:szCs w:val="18"/>
          </w:rPr>
          <w:t>https://www.abebooks.it/GONDOLIERE-LADRIA-Foglio-settimanale-Naratovich-Venezia/30844618066/bd</w:t>
        </w:r>
      </w:hyperlink>
      <w:r w:rsidRPr="009A7E7B">
        <w:rPr>
          <w:sz w:val="18"/>
          <w:szCs w:val="18"/>
        </w:rPr>
        <w:t xml:space="preserve">. </w:t>
      </w:r>
    </w:p>
    <w:p w14:paraId="7A8A36DC" w14:textId="77777777" w:rsidR="009A7E7B" w:rsidRPr="003B57C9" w:rsidRDefault="009A7E7B" w:rsidP="004F488B">
      <w:pPr>
        <w:spacing w:after="0" w:line="240" w:lineRule="auto"/>
        <w:jc w:val="both"/>
      </w:pPr>
    </w:p>
    <w:p w14:paraId="0B718FA2" w14:textId="48BE0DED" w:rsidR="004F488B" w:rsidRDefault="004F488B" w:rsidP="004F488B">
      <w:pPr>
        <w:spacing w:after="0" w:line="240" w:lineRule="auto"/>
        <w:jc w:val="both"/>
        <w:rPr>
          <w:sz w:val="24"/>
          <w:szCs w:val="24"/>
        </w:rPr>
      </w:pPr>
      <w:r w:rsidRPr="004F488B">
        <w:rPr>
          <w:b/>
          <w:bCs/>
          <w:color w:val="C00000"/>
          <w:sz w:val="44"/>
          <w:szCs w:val="44"/>
        </w:rPr>
        <w:t>Bibliografia</w:t>
      </w:r>
      <w:r w:rsidRPr="004F488B">
        <w:rPr>
          <w:sz w:val="24"/>
          <w:szCs w:val="24"/>
        </w:rPr>
        <w:t xml:space="preserve"> </w:t>
      </w:r>
    </w:p>
    <w:p w14:paraId="7DCFD8B5" w14:textId="79076613" w:rsidR="004F488B" w:rsidRPr="009A7E7B" w:rsidRDefault="004F488B" w:rsidP="004F488B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bookmarkStart w:id="3" w:name="_Hlk177191874"/>
      <w:r w:rsidRPr="009A7E7B">
        <w:rPr>
          <w:sz w:val="18"/>
          <w:szCs w:val="18"/>
        </w:rPr>
        <w:t>G. Gambarin, I giornali letterari veneti nella prima metà dell'Ottocento, in "Nuovo archivio veneto" 1912</w:t>
      </w:r>
    </w:p>
    <w:p w14:paraId="7C304C64" w14:textId="369733A1" w:rsidR="004F488B" w:rsidRPr="009A7E7B" w:rsidRDefault="004F488B" w:rsidP="004F488B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 w:rsidRPr="009A7E7B">
        <w:rPr>
          <w:sz w:val="18"/>
          <w:szCs w:val="18"/>
        </w:rPr>
        <w:t>M</w:t>
      </w:r>
      <w:r w:rsidR="003B57C9" w:rsidRPr="009A7E7B">
        <w:rPr>
          <w:sz w:val="18"/>
          <w:szCs w:val="18"/>
        </w:rPr>
        <w:t>arino</w:t>
      </w:r>
      <w:r w:rsidRPr="009A7E7B">
        <w:rPr>
          <w:sz w:val="18"/>
          <w:szCs w:val="18"/>
        </w:rPr>
        <w:t xml:space="preserve"> Berengo, Una tipografia liberale veneziana della Restaurazione. Il Gondoliere, in Libri, tipografi, biblioteche. Ricerche storiche dedicate a L. Balsamo, I, Firenze 1997</w:t>
      </w:r>
    </w:p>
    <w:p w14:paraId="73811199" w14:textId="4D7DC5FB" w:rsidR="0031062F" w:rsidRDefault="00000000" w:rsidP="00F204EC">
      <w:pPr>
        <w:pStyle w:val="Paragrafoelenco"/>
        <w:numPr>
          <w:ilvl w:val="0"/>
          <w:numId w:val="1"/>
        </w:numPr>
      </w:pPr>
      <w:hyperlink r:id="rId45" w:history="1">
        <w:r w:rsidR="003B57C9" w:rsidRPr="00AD1169">
          <w:rPr>
            <w:rStyle w:val="Collegamentoipertestuale"/>
            <w:sz w:val="18"/>
            <w:szCs w:val="18"/>
          </w:rPr>
          <w:t>Donatella Rasi, «Opere periodiche», «giornali volanti», «letteratura vendereccia»: ricerche sul giornalismo veneto di primo ottocento. In: Atti Acc. Rov. Agiati, a. 261 (2011), ser. IX, vol. I, A, p.7-53</w:t>
        </w:r>
      </w:hyperlink>
      <w:bookmarkEnd w:id="3"/>
    </w:p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AB4688"/>
    <w:multiLevelType w:val="hybridMultilevel"/>
    <w:tmpl w:val="3470FD1C"/>
    <w:lvl w:ilvl="0" w:tplc="A93AA4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3C07E9"/>
    <w:multiLevelType w:val="multilevel"/>
    <w:tmpl w:val="71C63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1509951">
    <w:abstractNumId w:val="0"/>
  </w:num>
  <w:num w:numId="2" w16cid:durableId="2277650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C733D"/>
    <w:rsid w:val="0031062F"/>
    <w:rsid w:val="003B57C9"/>
    <w:rsid w:val="004F488B"/>
    <w:rsid w:val="006F7DD7"/>
    <w:rsid w:val="008C733D"/>
    <w:rsid w:val="009A7E7B"/>
    <w:rsid w:val="00AD1169"/>
    <w:rsid w:val="00C63BED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C5C4B"/>
  <w15:chartTrackingRefBased/>
  <w15:docId w15:val="{61B50E22-0F0E-45F0-86E9-93449D451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F488B"/>
    <w:rPr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C73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C73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C733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C73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C733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C73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C73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C73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C73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C733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C733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C733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C733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C733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C733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C733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C733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C733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C73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C73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C733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C73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C733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C733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C733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C733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C733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C733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C733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rsid w:val="004F488B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F4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22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5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90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3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1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ooks.google.it/books?id=IUpIAAAAcAAJ&amp;dq=il%20gondoliere%20giornale&amp;hl=it&amp;source=gbs_book_other_versions" TargetMode="External"/><Relationship Id="rId18" Type="http://schemas.openxmlformats.org/officeDocument/2006/relationships/hyperlink" Target="https://it.wikipedia.org/w/index.php?title=Paolo_Lampato&amp;action=edit&amp;redlink=1" TargetMode="External"/><Relationship Id="rId26" Type="http://schemas.openxmlformats.org/officeDocument/2006/relationships/hyperlink" Target="https://it.wikipedia.org/wiki/Procuratie" TargetMode="External"/><Relationship Id="rId39" Type="http://schemas.openxmlformats.org/officeDocument/2006/relationships/hyperlink" Target="https://it.wikipedia.org/wiki/Lira_austriaca" TargetMode="External"/><Relationship Id="rId21" Type="http://schemas.openxmlformats.org/officeDocument/2006/relationships/hyperlink" Target="https://it.wikipedia.org/w/index.php?title=Luigi_Plet&amp;action=edit&amp;redlink=1" TargetMode="External"/><Relationship Id="rId34" Type="http://schemas.openxmlformats.org/officeDocument/2006/relationships/hyperlink" Target="https://it.wikipedia.org/wiki/Emilio_Amedeo_De_Tipaldo" TargetMode="External"/><Relationship Id="rId42" Type="http://schemas.openxmlformats.org/officeDocument/2006/relationships/hyperlink" Target="https://it.wikipedia.org/wiki/Il_Gondoliere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it.wikipedia.org/wiki/Luigi_Carrer" TargetMode="External"/><Relationship Id="rId29" Type="http://schemas.openxmlformats.org/officeDocument/2006/relationships/hyperlink" Target="https://it.wikipedia.org/wiki/Giovanni_Bernardin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books.google.it/books?id=jEZIAAAAcAAJ&amp;dq=il%20gondoliere%20giornale&amp;hl=it&amp;source=gbs_book_other_versions" TargetMode="External"/><Relationship Id="rId24" Type="http://schemas.openxmlformats.org/officeDocument/2006/relationships/hyperlink" Target="https://it.wikipedia.org/wiki/Il_Gondoliere" TargetMode="External"/><Relationship Id="rId32" Type="http://schemas.openxmlformats.org/officeDocument/2006/relationships/hyperlink" Target="https://it.wikipedia.org/wiki/Andrea_Mustoxidi" TargetMode="External"/><Relationship Id="rId37" Type="http://schemas.openxmlformats.org/officeDocument/2006/relationships/hyperlink" Target="https://it.wikipedia.org/wiki/Sciarada" TargetMode="External"/><Relationship Id="rId40" Type="http://schemas.openxmlformats.org/officeDocument/2006/relationships/hyperlink" Target="https://it.wikipedia.org/wiki/Figurino_di_moda" TargetMode="External"/><Relationship Id="rId45" Type="http://schemas.openxmlformats.org/officeDocument/2006/relationships/hyperlink" Target="https://www.google.com/url?sa=t&amp;source=web&amp;rct=j&amp;opi=89978449&amp;url=http://www.destradigelagarina.it/UploadDocs/5164_Art_01_rasi_.pdf&amp;ved=2ahUKEwiZ1u3R3MGIAxXV_gIHHZkDHGQQFnoECDgQAQ&amp;usg=AOvVaw20-59gIaKPSvUR4UrJ9Et5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books.google.it/books?id=P1BIAAAAcAAJ&amp;dq=il+gondoliere&amp;hl=it&amp;source=gbs_navlinks_s" TargetMode="External"/><Relationship Id="rId23" Type="http://schemas.openxmlformats.org/officeDocument/2006/relationships/hyperlink" Target="https://it.wikipedia.org/wiki/Il_Gondoliere" TargetMode="External"/><Relationship Id="rId28" Type="http://schemas.openxmlformats.org/officeDocument/2006/relationships/hyperlink" Target="https://it.wikipedia.org/w/index.php?title=Giacomo_Conto&amp;action=edit&amp;redlink=1" TargetMode="External"/><Relationship Id="rId36" Type="http://schemas.openxmlformats.org/officeDocument/2006/relationships/hyperlink" Target="https://it.wikipedia.org/wiki/Aleardo_Aleardi" TargetMode="External"/><Relationship Id="rId10" Type="http://schemas.openxmlformats.org/officeDocument/2006/relationships/hyperlink" Target="https://catalog.hathitrust.org/Record/011570734?filter%5B%5D=language%3AItalian&amp;filter%5B%5D=format%3AJournal&amp;filter%5B%5D=ht_availability_intl%3AFull%20text&amp;sort=title&amp;ft=ft" TargetMode="External"/><Relationship Id="rId19" Type="http://schemas.openxmlformats.org/officeDocument/2006/relationships/hyperlink" Target="https://it.wikipedia.org/wiki/Luigi_Carrer" TargetMode="External"/><Relationship Id="rId31" Type="http://schemas.openxmlformats.org/officeDocument/2006/relationships/hyperlink" Target="https://it.wikipedia.org/wiki/Filippo_De_Boni" TargetMode="External"/><Relationship Id="rId44" Type="http://schemas.openxmlformats.org/officeDocument/2006/relationships/hyperlink" Target="https://www.abebooks.it/GONDOLIERE-LADRIA-Foglio-settimanale-Naratovich-Venezia/30844618066/b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ooks.google.it/books/about/La_Moda_Giornale_di_amena_conversazione.html?id=jTJOAAAAcAAJ&amp;redir_esc=y" TargetMode="External"/><Relationship Id="rId14" Type="http://schemas.openxmlformats.org/officeDocument/2006/relationships/hyperlink" Target="http://books.google.it/books?id=fUxIAAAAcAAJ&amp;dq=il%20gondoliere%20giornale&amp;hl=it&amp;source=gbs_book_other_versions" TargetMode="External"/><Relationship Id="rId22" Type="http://schemas.openxmlformats.org/officeDocument/2006/relationships/hyperlink" Target="https://it.wikipedia.org/w/index.php?title=Bennass%C3%B9_Montanari&amp;action=edit&amp;redlink=1" TargetMode="External"/><Relationship Id="rId27" Type="http://schemas.openxmlformats.org/officeDocument/2006/relationships/hyperlink" Target="https://it.wikipedia.org/w/index.php?title=Societ%C3%A0_del_Gondoliere&amp;action=edit&amp;redlink=1" TargetMode="External"/><Relationship Id="rId30" Type="http://schemas.openxmlformats.org/officeDocument/2006/relationships/hyperlink" Target="https://it.wikipedia.org/w/index.php?title=Giorgio_Podest%C3%A0&amp;action=edit&amp;redlink=1" TargetMode="External"/><Relationship Id="rId35" Type="http://schemas.openxmlformats.org/officeDocument/2006/relationships/hyperlink" Target="https://it.wikipedia.org/wiki/Vito_Beltrani" TargetMode="External"/><Relationship Id="rId43" Type="http://schemas.openxmlformats.org/officeDocument/2006/relationships/hyperlink" Target="https://it.wikipedia.org/wiki/Il_Gondoliere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://books.google.it/books?id=tEhIAAAAcAAJ&amp;dq=il%20gondoliere%20giornale&amp;hl=it&amp;source=gbs_book_other_versions" TargetMode="External"/><Relationship Id="rId17" Type="http://schemas.openxmlformats.org/officeDocument/2006/relationships/hyperlink" Target="https://it.wikipedia.org/wiki/Venezia" TargetMode="External"/><Relationship Id="rId25" Type="http://schemas.openxmlformats.org/officeDocument/2006/relationships/hyperlink" Target="https://it.wikipedia.org/wiki/Giuseppe_Antonelli_(tipografo)" TargetMode="External"/><Relationship Id="rId33" Type="http://schemas.openxmlformats.org/officeDocument/2006/relationships/hyperlink" Target="https://it.wikipedia.org/wiki/Tommaso_Locatelli" TargetMode="External"/><Relationship Id="rId38" Type="http://schemas.openxmlformats.org/officeDocument/2006/relationships/hyperlink" Target="https://it.wikipedia.org/w/index.php?title=Bennass%C3%B9_Montanari&amp;action=edit&amp;redlink=1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it.wikipedia.org/wiki/Antonio_Papadopoli" TargetMode="External"/><Relationship Id="rId41" Type="http://schemas.openxmlformats.org/officeDocument/2006/relationships/hyperlink" Target="https://it.wikipedia.org/wiki/Il_Gondolier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1878</Words>
  <Characters>10709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2024-09-14T05:32:00Z</dcterms:created>
  <dcterms:modified xsi:type="dcterms:W3CDTF">2024-09-14T06:11:00Z</dcterms:modified>
</cp:coreProperties>
</file>