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3B7043" w14:textId="21B9260C" w:rsidR="008C17A3" w:rsidRPr="00194E10" w:rsidRDefault="008C17A3" w:rsidP="00194E10">
      <w:pPr>
        <w:jc w:val="both"/>
        <w:rPr>
          <w:rFonts w:asciiTheme="minorHAnsi" w:hAnsiTheme="minorHAnsi" w:cstheme="minorHAnsi"/>
          <w:i/>
          <w:iCs/>
          <w:sz w:val="16"/>
          <w:szCs w:val="16"/>
        </w:rPr>
      </w:pPr>
      <w:r w:rsidRPr="00194E10">
        <w:rPr>
          <w:rFonts w:asciiTheme="minorHAnsi" w:hAnsiTheme="minorHAnsi" w:cstheme="minorHAnsi"/>
          <w:b/>
          <w:bCs/>
          <w:color w:val="C00000"/>
          <w:sz w:val="44"/>
          <w:szCs w:val="44"/>
        </w:rPr>
        <w:t>CH</w:t>
      </w:r>
      <w:r w:rsidRPr="00194E10">
        <w:rPr>
          <w:rFonts w:asciiTheme="minorHAnsi" w:hAnsiTheme="minorHAnsi" w:cstheme="minorHAnsi"/>
          <w:b/>
          <w:bCs/>
          <w:color w:val="C00000"/>
          <w:sz w:val="44"/>
          <w:szCs w:val="44"/>
        </w:rPr>
        <w:t>48</w:t>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rPr>
        <w:tab/>
      </w:r>
      <w:r w:rsidRPr="00194E10">
        <w:rPr>
          <w:rFonts w:asciiTheme="minorHAnsi" w:hAnsiTheme="minorHAnsi" w:cstheme="minorHAnsi"/>
          <w:i/>
          <w:iCs/>
          <w:sz w:val="16"/>
          <w:szCs w:val="16"/>
        </w:rPr>
        <w:t xml:space="preserve">scheda creata il </w:t>
      </w:r>
      <w:r w:rsidRPr="00194E10">
        <w:rPr>
          <w:rFonts w:asciiTheme="minorHAnsi" w:hAnsiTheme="minorHAnsi" w:cstheme="minorHAnsi"/>
          <w:i/>
          <w:iCs/>
          <w:sz w:val="16"/>
          <w:szCs w:val="16"/>
        </w:rPr>
        <w:t>6 gennaio 2025</w:t>
      </w:r>
    </w:p>
    <w:p w14:paraId="4524F072" w14:textId="3D751C6E" w:rsidR="008C17A3" w:rsidRPr="00194E10" w:rsidRDefault="008C17A3" w:rsidP="00194E10">
      <w:pPr>
        <w:jc w:val="both"/>
        <w:rPr>
          <w:rFonts w:asciiTheme="minorHAnsi" w:hAnsiTheme="minorHAnsi" w:cstheme="minorHAnsi"/>
          <w:b/>
          <w:bCs/>
          <w:color w:val="C00000"/>
          <w:sz w:val="44"/>
          <w:szCs w:val="44"/>
        </w:rPr>
      </w:pPr>
      <w:r w:rsidRPr="00194E10">
        <w:rPr>
          <w:rFonts w:asciiTheme="minorHAnsi" w:hAnsiTheme="minorHAnsi" w:cstheme="minorHAnsi"/>
          <w:noProof/>
        </w:rPr>
        <w:drawing>
          <wp:inline distT="0" distB="0" distL="0" distR="0" wp14:anchorId="53670C23" wp14:editId="2019C4EA">
            <wp:extent cx="1555200" cy="2160000"/>
            <wp:effectExtent l="0" t="0" r="6985" b="0"/>
            <wp:docPr id="648364637" name="Immagine 1" descr="immagine per scheda con id UM1001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per scheda con id UM10011110"/>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555200" cy="2160000"/>
                    </a:xfrm>
                    <a:prstGeom prst="rect">
                      <a:avLst/>
                    </a:prstGeom>
                    <a:noFill/>
                    <a:ln>
                      <a:noFill/>
                    </a:ln>
                  </pic:spPr>
                </pic:pic>
              </a:graphicData>
            </a:graphic>
          </wp:inline>
        </w:drawing>
      </w:r>
      <w:r w:rsidRPr="00194E10">
        <w:rPr>
          <w:rFonts w:asciiTheme="minorHAnsi" w:hAnsiTheme="minorHAnsi" w:cstheme="minorHAnsi"/>
          <w:noProof/>
          <w14:ligatures w14:val="standardContextual"/>
        </w:rPr>
        <w:t xml:space="preserve"> </w:t>
      </w:r>
      <w:r w:rsidRPr="00194E10">
        <w:rPr>
          <w:rFonts w:asciiTheme="minorHAnsi" w:hAnsiTheme="minorHAnsi" w:cstheme="minorHAnsi"/>
        </w:rPr>
        <w:drawing>
          <wp:inline distT="0" distB="0" distL="0" distR="0" wp14:anchorId="08CF7C0C" wp14:editId="3E0A6E2F">
            <wp:extent cx="1497600" cy="1980000"/>
            <wp:effectExtent l="0" t="0" r="7620" b="1270"/>
            <wp:docPr id="778202326" name="Immagine 1" descr="Immagine che contiene testo, giornale, carta, Pubblic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02326" name="Immagine 1" descr="Immagine che contiene testo, giornale, carta, Pubblicazione&#10;&#10;Descrizione generata automaticamente"/>
                    <pic:cNvPicPr/>
                  </pic:nvPicPr>
                  <pic:blipFill>
                    <a:blip r:embed="rId5"/>
                    <a:stretch>
                      <a:fillRect/>
                    </a:stretch>
                  </pic:blipFill>
                  <pic:spPr>
                    <a:xfrm>
                      <a:off x="0" y="0"/>
                      <a:ext cx="1497600" cy="1980000"/>
                    </a:xfrm>
                    <a:prstGeom prst="rect">
                      <a:avLst/>
                    </a:prstGeom>
                  </pic:spPr>
                </pic:pic>
              </a:graphicData>
            </a:graphic>
          </wp:inline>
        </w:drawing>
      </w:r>
      <w:r w:rsidR="00194E10" w:rsidRPr="00194E10">
        <w:rPr>
          <w:noProof/>
          <w14:ligatures w14:val="standardContextual"/>
        </w:rPr>
        <w:t xml:space="preserve"> </w:t>
      </w:r>
      <w:r w:rsidR="00194E10" w:rsidRPr="00194E10">
        <w:drawing>
          <wp:inline distT="0" distB="0" distL="0" distR="0" wp14:anchorId="5C5FBDCD" wp14:editId="3131D6F2">
            <wp:extent cx="1342800" cy="1980000"/>
            <wp:effectExtent l="0" t="0" r="0" b="1270"/>
            <wp:docPr id="653113620" name="Immagine 1" descr="Immagine che contiene testo, giornale, carta, Carta da giorn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13620" name="Immagine 1" descr="Immagine che contiene testo, giornale, carta, Carta da giornale&#10;&#10;Descrizione generata automaticamente"/>
                    <pic:cNvPicPr/>
                  </pic:nvPicPr>
                  <pic:blipFill>
                    <a:blip r:embed="rId6"/>
                    <a:stretch>
                      <a:fillRect/>
                    </a:stretch>
                  </pic:blipFill>
                  <pic:spPr>
                    <a:xfrm>
                      <a:off x="0" y="0"/>
                      <a:ext cx="1342800" cy="1980000"/>
                    </a:xfrm>
                    <a:prstGeom prst="rect">
                      <a:avLst/>
                    </a:prstGeom>
                  </pic:spPr>
                </pic:pic>
              </a:graphicData>
            </a:graphic>
          </wp:inline>
        </w:drawing>
      </w:r>
      <w:r w:rsidR="00194E10" w:rsidRPr="00194E10">
        <w:rPr>
          <w:noProof/>
          <w14:ligatures w14:val="standardContextual"/>
        </w:rPr>
        <w:t xml:space="preserve"> </w:t>
      </w:r>
      <w:r w:rsidR="00194E10" w:rsidRPr="00194E10">
        <w:drawing>
          <wp:inline distT="0" distB="0" distL="0" distR="0" wp14:anchorId="14188C46" wp14:editId="0043A480">
            <wp:extent cx="1328400" cy="1980000"/>
            <wp:effectExtent l="0" t="0" r="5715" b="1270"/>
            <wp:docPr id="1889169023" name="Immagine 1" descr="Immagine che contiene testo, giornale, carta, Carta da giorn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69023" name="Immagine 1" descr="Immagine che contiene testo, giornale, carta, Carta da giornale&#10;&#10;Descrizione generata automaticamente"/>
                    <pic:cNvPicPr/>
                  </pic:nvPicPr>
                  <pic:blipFill>
                    <a:blip r:embed="rId7"/>
                    <a:stretch>
                      <a:fillRect/>
                    </a:stretch>
                  </pic:blipFill>
                  <pic:spPr>
                    <a:xfrm>
                      <a:off x="0" y="0"/>
                      <a:ext cx="1328400" cy="1980000"/>
                    </a:xfrm>
                    <a:prstGeom prst="rect">
                      <a:avLst/>
                    </a:prstGeom>
                  </pic:spPr>
                </pic:pic>
              </a:graphicData>
            </a:graphic>
          </wp:inline>
        </w:drawing>
      </w:r>
    </w:p>
    <w:p w14:paraId="1BDA5ADD" w14:textId="5F471607" w:rsidR="008C17A3" w:rsidRPr="00194E10" w:rsidRDefault="008C17A3" w:rsidP="00194E10">
      <w:pPr>
        <w:jc w:val="both"/>
        <w:rPr>
          <w:rFonts w:asciiTheme="minorHAnsi" w:hAnsiTheme="minorHAnsi" w:cstheme="minorHAnsi"/>
          <w:b/>
          <w:bCs/>
          <w:color w:val="C00000"/>
          <w:sz w:val="44"/>
          <w:szCs w:val="44"/>
        </w:rPr>
      </w:pPr>
      <w:r w:rsidRPr="00194E10">
        <w:rPr>
          <w:rFonts w:asciiTheme="minorHAnsi" w:hAnsiTheme="minorHAnsi" w:cstheme="minorHAnsi"/>
          <w:b/>
          <w:bCs/>
          <w:color w:val="C00000"/>
          <w:sz w:val="44"/>
          <w:szCs w:val="44"/>
        </w:rPr>
        <w:t>Descrizione storico-bibliografica</w:t>
      </w:r>
    </w:p>
    <w:p w14:paraId="44FF7133"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b/>
          <w:bCs/>
          <w:sz w:val="23"/>
          <w:szCs w:val="23"/>
        </w:rPr>
        <w:t>*</w:t>
      </w:r>
      <w:proofErr w:type="gramStart"/>
      <w:r w:rsidRPr="00194E10">
        <w:rPr>
          <w:rFonts w:asciiTheme="minorHAnsi" w:hAnsiTheme="minorHAnsi" w:cstheme="minorHAnsi"/>
          <w:b/>
          <w:bCs/>
          <w:sz w:val="23"/>
          <w:szCs w:val="23"/>
        </w:rPr>
        <w:t xml:space="preserve">Fanfulla </w:t>
      </w:r>
      <w:r w:rsidRPr="00194E10">
        <w:rPr>
          <w:rFonts w:asciiTheme="minorHAnsi" w:hAnsiTheme="minorHAnsi" w:cstheme="minorHAnsi"/>
          <w:bCs/>
          <w:sz w:val="23"/>
          <w:szCs w:val="23"/>
        </w:rPr>
        <w:t>:</w:t>
      </w:r>
      <w:proofErr w:type="gramEnd"/>
      <w:r w:rsidRPr="00194E10">
        <w:rPr>
          <w:rFonts w:asciiTheme="minorHAnsi" w:hAnsiTheme="minorHAnsi" w:cstheme="minorHAnsi"/>
          <w:bCs/>
          <w:sz w:val="23"/>
          <w:szCs w:val="23"/>
        </w:rPr>
        <w:t xml:space="preserve"> giornale letterario, scientifico, artistico. </w:t>
      </w:r>
      <w:r w:rsidRPr="00194E10">
        <w:rPr>
          <w:rFonts w:asciiTheme="minorHAnsi" w:hAnsiTheme="minorHAnsi" w:cstheme="minorHAnsi"/>
          <w:sz w:val="23"/>
          <w:szCs w:val="23"/>
        </w:rPr>
        <w:t xml:space="preserve">- Anno 1, n. 1 (10 gennaio </w:t>
      </w:r>
      <w:proofErr w:type="gramStart"/>
      <w:r w:rsidRPr="00194E10">
        <w:rPr>
          <w:rFonts w:asciiTheme="minorHAnsi" w:hAnsiTheme="minorHAnsi" w:cstheme="minorHAnsi"/>
          <w:sz w:val="23"/>
          <w:szCs w:val="23"/>
        </w:rPr>
        <w:t>1846)-</w:t>
      </w:r>
      <w:proofErr w:type="gramEnd"/>
      <w:r w:rsidRPr="00194E10">
        <w:rPr>
          <w:rFonts w:asciiTheme="minorHAnsi" w:hAnsiTheme="minorHAnsi" w:cstheme="minorHAnsi"/>
          <w:sz w:val="23"/>
          <w:szCs w:val="23"/>
        </w:rPr>
        <w:t xml:space="preserve">anno 2, n. 21 (30 luglio 1847). - </w:t>
      </w:r>
      <w:proofErr w:type="gramStart"/>
      <w:r w:rsidRPr="00194E10">
        <w:rPr>
          <w:rFonts w:asciiTheme="minorHAnsi" w:hAnsiTheme="minorHAnsi" w:cstheme="minorHAnsi"/>
          <w:sz w:val="23"/>
          <w:szCs w:val="23"/>
        </w:rPr>
        <w:t>Roma :</w:t>
      </w:r>
      <w:proofErr w:type="gramEnd"/>
      <w:r w:rsidRPr="00194E10">
        <w:rPr>
          <w:rFonts w:asciiTheme="minorHAnsi" w:hAnsiTheme="minorHAnsi" w:cstheme="minorHAnsi"/>
          <w:sz w:val="23"/>
          <w:szCs w:val="23"/>
        </w:rPr>
        <w:t xml:space="preserve"> A. Natali, 1846-1847. - 2 </w:t>
      </w:r>
      <w:proofErr w:type="gramStart"/>
      <w:r w:rsidRPr="00194E10">
        <w:rPr>
          <w:rFonts w:asciiTheme="minorHAnsi" w:hAnsiTheme="minorHAnsi" w:cstheme="minorHAnsi"/>
          <w:sz w:val="23"/>
          <w:szCs w:val="23"/>
        </w:rPr>
        <w:t>volumi :</w:t>
      </w:r>
      <w:proofErr w:type="gramEnd"/>
      <w:r w:rsidRPr="00194E10">
        <w:rPr>
          <w:rFonts w:asciiTheme="minorHAnsi" w:hAnsiTheme="minorHAnsi" w:cstheme="minorHAnsi"/>
          <w:sz w:val="23"/>
          <w:szCs w:val="23"/>
        </w:rPr>
        <w:t xml:space="preserve"> ill. ((</w:t>
      </w:r>
      <w:proofErr w:type="spellStart"/>
      <w:r w:rsidRPr="00194E10">
        <w:rPr>
          <w:rFonts w:asciiTheme="minorHAnsi" w:hAnsiTheme="minorHAnsi" w:cstheme="minorHAnsi"/>
          <w:sz w:val="23"/>
          <w:szCs w:val="23"/>
        </w:rPr>
        <w:t>Trimensile</w:t>
      </w:r>
      <w:proofErr w:type="spellEnd"/>
      <w:r w:rsidRPr="00194E10">
        <w:rPr>
          <w:rFonts w:asciiTheme="minorHAnsi" w:hAnsiTheme="minorHAnsi" w:cstheme="minorHAnsi"/>
          <w:sz w:val="23"/>
          <w:szCs w:val="23"/>
        </w:rPr>
        <w:t>. - UM10011110</w:t>
      </w:r>
    </w:p>
    <w:p w14:paraId="16A67857" w14:textId="77777777" w:rsidR="008C17A3" w:rsidRPr="00194E10" w:rsidRDefault="008C17A3" w:rsidP="00194E10">
      <w:pPr>
        <w:jc w:val="both"/>
        <w:rPr>
          <w:rFonts w:asciiTheme="minorHAnsi" w:hAnsiTheme="minorHAnsi" w:cstheme="minorHAnsi"/>
          <w:b/>
          <w:bCs/>
          <w:color w:val="C00000"/>
          <w:sz w:val="23"/>
          <w:szCs w:val="23"/>
        </w:rPr>
      </w:pPr>
      <w:r w:rsidRPr="00194E10">
        <w:rPr>
          <w:rFonts w:asciiTheme="minorHAnsi" w:hAnsiTheme="minorHAnsi" w:cstheme="minorHAnsi"/>
          <w:b/>
          <w:bCs/>
          <w:color w:val="C00000"/>
          <w:sz w:val="23"/>
          <w:szCs w:val="23"/>
        </w:rPr>
        <w:t xml:space="preserve">Copia digitale: </w:t>
      </w:r>
    </w:p>
    <w:p w14:paraId="0B635EAD"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 xml:space="preserve">-1846-1847 a: </w:t>
      </w:r>
      <w:hyperlink r:id="rId8" w:history="1">
        <w:r w:rsidRPr="00194E10">
          <w:rPr>
            <w:rStyle w:val="Collegamentoipertestuale"/>
            <w:rFonts w:asciiTheme="minorHAnsi" w:hAnsiTheme="minorHAnsi" w:cstheme="minorHAnsi"/>
            <w:sz w:val="23"/>
            <w:szCs w:val="23"/>
          </w:rPr>
          <w:t>http://www.repubblicaromana-1849.it/index.php?3/periodici/um10011110</w:t>
        </w:r>
      </w:hyperlink>
    </w:p>
    <w:p w14:paraId="7E33C7BE"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 xml:space="preserve">-n. 1-21 (30 luglio 1847) a: </w:t>
      </w:r>
      <w:hyperlink r:id="rId9" w:history="1">
        <w:r w:rsidRPr="00194E10">
          <w:rPr>
            <w:rStyle w:val="Collegamentoipertestuale"/>
            <w:rFonts w:asciiTheme="minorHAnsi" w:hAnsiTheme="minorHAnsi" w:cstheme="minorHAnsi"/>
            <w:sz w:val="23"/>
            <w:szCs w:val="23"/>
          </w:rPr>
          <w:t>http://www.senato.it/teca/giornalistorici/f39007df-1be1-4a22-a514-02814c2672ff.html</w:t>
        </w:r>
      </w:hyperlink>
    </w:p>
    <w:p w14:paraId="29875865" w14:textId="77777777" w:rsidR="008C17A3" w:rsidRPr="00194E10" w:rsidRDefault="008C17A3" w:rsidP="00194E10">
      <w:pPr>
        <w:jc w:val="both"/>
        <w:rPr>
          <w:rFonts w:asciiTheme="minorHAnsi" w:hAnsiTheme="minorHAnsi" w:cstheme="minorHAnsi"/>
          <w:sz w:val="23"/>
          <w:szCs w:val="23"/>
        </w:rPr>
      </w:pPr>
    </w:p>
    <w:p w14:paraId="2382CD5E" w14:textId="7A22F113"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La *</w:t>
      </w:r>
      <w:proofErr w:type="gramStart"/>
      <w:r w:rsidRPr="00194E10">
        <w:rPr>
          <w:rFonts w:asciiTheme="minorHAnsi" w:hAnsiTheme="minorHAnsi" w:cstheme="minorHAnsi"/>
          <w:b/>
          <w:bCs/>
          <w:sz w:val="23"/>
          <w:szCs w:val="23"/>
        </w:rPr>
        <w:t>speranza</w:t>
      </w:r>
      <w:r w:rsidRPr="00194E10">
        <w:rPr>
          <w:rFonts w:asciiTheme="minorHAnsi" w:hAnsiTheme="minorHAnsi" w:cstheme="minorHAnsi"/>
          <w:sz w:val="23"/>
          <w:szCs w:val="23"/>
        </w:rPr>
        <w:t xml:space="preserve"> :</w:t>
      </w:r>
      <w:proofErr w:type="gramEnd"/>
      <w:r w:rsidRPr="00194E10">
        <w:rPr>
          <w:rFonts w:asciiTheme="minorHAnsi" w:hAnsiTheme="minorHAnsi" w:cstheme="minorHAnsi"/>
          <w:sz w:val="23"/>
          <w:szCs w:val="23"/>
        </w:rPr>
        <w:t xml:space="preserve"> giornale degli interessi sociali indirizzato alla Guardia Civica. - N. 1 (4 agosto </w:t>
      </w:r>
      <w:proofErr w:type="gramStart"/>
      <w:r w:rsidRPr="00194E10">
        <w:rPr>
          <w:rFonts w:asciiTheme="minorHAnsi" w:hAnsiTheme="minorHAnsi" w:cstheme="minorHAnsi"/>
          <w:sz w:val="23"/>
          <w:szCs w:val="23"/>
        </w:rPr>
        <w:t>1847)-</w:t>
      </w:r>
      <w:proofErr w:type="gramEnd"/>
      <w:r w:rsidRPr="00194E10">
        <w:rPr>
          <w:rFonts w:asciiTheme="minorHAnsi" w:hAnsiTheme="minorHAnsi" w:cstheme="minorHAnsi"/>
          <w:sz w:val="23"/>
          <w:szCs w:val="23"/>
        </w:rPr>
        <w:t xml:space="preserve">[serie 3, n. 34 (11 novembre 1848)]. - </w:t>
      </w:r>
      <w:proofErr w:type="gramStart"/>
      <w:r w:rsidRPr="00194E10">
        <w:rPr>
          <w:rFonts w:asciiTheme="minorHAnsi" w:hAnsiTheme="minorHAnsi" w:cstheme="minorHAnsi"/>
          <w:sz w:val="23"/>
          <w:szCs w:val="23"/>
        </w:rPr>
        <w:t>Roma :</w:t>
      </w:r>
      <w:proofErr w:type="gramEnd"/>
      <w:r w:rsidRPr="00194E10">
        <w:rPr>
          <w:rFonts w:asciiTheme="minorHAnsi" w:hAnsiTheme="minorHAnsi" w:cstheme="minorHAnsi"/>
          <w:sz w:val="23"/>
          <w:szCs w:val="23"/>
        </w:rPr>
        <w:t xml:space="preserve"> </w:t>
      </w:r>
      <w:proofErr w:type="spellStart"/>
      <w:r w:rsidRPr="00194E10">
        <w:rPr>
          <w:rFonts w:asciiTheme="minorHAnsi" w:hAnsiTheme="minorHAnsi" w:cstheme="minorHAnsi"/>
          <w:sz w:val="23"/>
          <w:szCs w:val="23"/>
        </w:rPr>
        <w:t>tip</w:t>
      </w:r>
      <w:proofErr w:type="spellEnd"/>
      <w:r w:rsidRPr="00194E10">
        <w:rPr>
          <w:rFonts w:asciiTheme="minorHAnsi" w:hAnsiTheme="minorHAnsi" w:cstheme="minorHAnsi"/>
          <w:sz w:val="23"/>
          <w:szCs w:val="23"/>
        </w:rPr>
        <w:t xml:space="preserve">. </w:t>
      </w:r>
      <w:proofErr w:type="spellStart"/>
      <w:r w:rsidRPr="00194E10">
        <w:rPr>
          <w:rFonts w:asciiTheme="minorHAnsi" w:hAnsiTheme="minorHAnsi" w:cstheme="minorHAnsi"/>
          <w:sz w:val="23"/>
          <w:szCs w:val="23"/>
        </w:rPr>
        <w:t>Menicanti</w:t>
      </w:r>
      <w:proofErr w:type="spellEnd"/>
      <w:r w:rsidRPr="00194E10">
        <w:rPr>
          <w:rFonts w:asciiTheme="minorHAnsi" w:hAnsiTheme="minorHAnsi" w:cstheme="minorHAnsi"/>
          <w:sz w:val="23"/>
          <w:szCs w:val="23"/>
        </w:rPr>
        <w:t xml:space="preserve">, 1847-1848. – 2 </w:t>
      </w:r>
      <w:proofErr w:type="gramStart"/>
      <w:r w:rsidRPr="00194E10">
        <w:rPr>
          <w:rFonts w:asciiTheme="minorHAnsi" w:hAnsiTheme="minorHAnsi" w:cstheme="minorHAnsi"/>
          <w:sz w:val="23"/>
          <w:szCs w:val="23"/>
        </w:rPr>
        <w:t>volumi ;</w:t>
      </w:r>
      <w:proofErr w:type="gramEnd"/>
      <w:r w:rsidRPr="00194E10">
        <w:rPr>
          <w:rFonts w:asciiTheme="minorHAnsi" w:hAnsiTheme="minorHAnsi" w:cstheme="minorHAnsi"/>
          <w:sz w:val="23"/>
          <w:szCs w:val="23"/>
        </w:rPr>
        <w:t xml:space="preserve"> 32 cm. ((Settimanale; quotidiano dal 1848. - Il sottotitolo varia in: giornale degli interessi italiani (4 gennaio 1848). - Contiene: Supplemento al n.... del giornale la Speranza. - Termina con: Supplemento al n. ultimo della Speranza (13 gennaio 1849). – RML0027902</w:t>
      </w:r>
    </w:p>
    <w:p w14:paraId="5936C6F1" w14:textId="77777777" w:rsidR="008C17A3" w:rsidRPr="00194E10" w:rsidRDefault="008C17A3" w:rsidP="00194E10">
      <w:pPr>
        <w:jc w:val="both"/>
        <w:rPr>
          <w:rFonts w:asciiTheme="minorHAnsi" w:hAnsiTheme="minorHAnsi" w:cstheme="minorHAnsi"/>
          <w:b/>
          <w:bCs/>
          <w:color w:val="C00000"/>
          <w:sz w:val="23"/>
          <w:szCs w:val="23"/>
        </w:rPr>
      </w:pPr>
      <w:r w:rsidRPr="00194E10">
        <w:rPr>
          <w:rFonts w:asciiTheme="minorHAnsi" w:hAnsiTheme="minorHAnsi" w:cstheme="minorHAnsi"/>
          <w:b/>
          <w:bCs/>
          <w:color w:val="C00000"/>
          <w:sz w:val="23"/>
          <w:szCs w:val="23"/>
        </w:rPr>
        <w:t xml:space="preserve">Copia digitale: </w:t>
      </w:r>
    </w:p>
    <w:p w14:paraId="257B035D"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 xml:space="preserve">-1847-1849 a: </w:t>
      </w:r>
      <w:hyperlink r:id="rId10" w:history="1">
        <w:r w:rsidRPr="00194E10">
          <w:rPr>
            <w:rStyle w:val="Collegamentoipertestuale"/>
            <w:rFonts w:asciiTheme="minorHAnsi" w:hAnsiTheme="minorHAnsi" w:cstheme="minorHAnsi"/>
            <w:sz w:val="23"/>
            <w:szCs w:val="23"/>
          </w:rPr>
          <w:t>http://www.internetculturale.it/it/913/emeroteca-digitale-italiana/periodic/testata/7647</w:t>
        </w:r>
      </w:hyperlink>
    </w:p>
    <w:p w14:paraId="7B3CCB44"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 xml:space="preserve">-n. 62 (1 maggio </w:t>
      </w:r>
      <w:proofErr w:type="gramStart"/>
      <w:r w:rsidRPr="00194E10">
        <w:rPr>
          <w:rFonts w:asciiTheme="minorHAnsi" w:hAnsiTheme="minorHAnsi" w:cstheme="minorHAnsi"/>
          <w:sz w:val="23"/>
          <w:szCs w:val="23"/>
        </w:rPr>
        <w:t>1848)-</w:t>
      </w:r>
      <w:proofErr w:type="gramEnd"/>
      <w:r w:rsidRPr="00194E10">
        <w:rPr>
          <w:rFonts w:asciiTheme="minorHAnsi" w:hAnsiTheme="minorHAnsi" w:cstheme="minorHAnsi"/>
          <w:sz w:val="23"/>
          <w:szCs w:val="23"/>
        </w:rPr>
        <w:t xml:space="preserve">n. 181 (30 settembre 1848) a: </w:t>
      </w:r>
      <w:hyperlink r:id="rId11" w:history="1">
        <w:r w:rsidRPr="00194E10">
          <w:rPr>
            <w:rStyle w:val="Collegamentoipertestuale"/>
            <w:rFonts w:asciiTheme="minorHAnsi" w:hAnsiTheme="minorHAnsi" w:cstheme="minorHAnsi"/>
            <w:sz w:val="23"/>
            <w:szCs w:val="23"/>
          </w:rPr>
          <w:t>https://babel.hathitrust.org/cgi/pt?id=hvd.hnuxxy&amp;view=2up&amp;seq=4</w:t>
        </w:r>
      </w:hyperlink>
    </w:p>
    <w:p w14:paraId="4854F515" w14:textId="77777777" w:rsidR="008C17A3" w:rsidRPr="00194E10" w:rsidRDefault="008C17A3" w:rsidP="00194E10">
      <w:pPr>
        <w:jc w:val="both"/>
        <w:rPr>
          <w:rFonts w:asciiTheme="minorHAnsi" w:hAnsiTheme="minorHAnsi" w:cstheme="minorHAnsi"/>
          <w:b/>
          <w:bCs/>
          <w:sz w:val="23"/>
          <w:szCs w:val="23"/>
        </w:rPr>
      </w:pPr>
    </w:p>
    <w:p w14:paraId="664EF0A7" w14:textId="4856E326"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b/>
          <w:bCs/>
          <w:sz w:val="23"/>
          <w:szCs w:val="23"/>
        </w:rPr>
        <w:t xml:space="preserve">*Speranza italiana. </w:t>
      </w:r>
      <w:r w:rsidRPr="00194E10">
        <w:rPr>
          <w:rFonts w:asciiTheme="minorHAnsi" w:hAnsiTheme="minorHAnsi" w:cstheme="minorHAnsi"/>
          <w:sz w:val="23"/>
          <w:szCs w:val="23"/>
        </w:rPr>
        <w:t xml:space="preserve">- Anno 1, n. 1 (13 gennaio </w:t>
      </w:r>
      <w:proofErr w:type="gramStart"/>
      <w:r w:rsidRPr="00194E10">
        <w:rPr>
          <w:rFonts w:asciiTheme="minorHAnsi" w:hAnsiTheme="minorHAnsi" w:cstheme="minorHAnsi"/>
          <w:sz w:val="23"/>
          <w:szCs w:val="23"/>
        </w:rPr>
        <w:t>1849)-</w:t>
      </w:r>
      <w:proofErr w:type="gramEnd"/>
      <w:r w:rsidRPr="00194E10">
        <w:rPr>
          <w:rFonts w:asciiTheme="minorHAnsi" w:hAnsiTheme="minorHAnsi" w:cstheme="minorHAnsi"/>
          <w:sz w:val="23"/>
          <w:szCs w:val="23"/>
        </w:rPr>
        <w:t xml:space="preserve">anno 1, n. 57 (26 marzo 1849). - </w:t>
      </w:r>
      <w:proofErr w:type="gramStart"/>
      <w:r w:rsidRPr="00194E10">
        <w:rPr>
          <w:rFonts w:asciiTheme="minorHAnsi" w:hAnsiTheme="minorHAnsi" w:cstheme="minorHAnsi"/>
          <w:sz w:val="23"/>
          <w:szCs w:val="23"/>
        </w:rPr>
        <w:t>Roma :</w:t>
      </w:r>
      <w:proofErr w:type="gramEnd"/>
      <w:r w:rsidRPr="00194E10">
        <w:rPr>
          <w:rFonts w:asciiTheme="minorHAnsi" w:hAnsiTheme="minorHAnsi" w:cstheme="minorHAnsi"/>
          <w:sz w:val="23"/>
          <w:szCs w:val="23"/>
        </w:rPr>
        <w:t xml:space="preserve"> </w:t>
      </w:r>
      <w:proofErr w:type="spellStart"/>
      <w:r w:rsidRPr="00194E10">
        <w:rPr>
          <w:rFonts w:asciiTheme="minorHAnsi" w:hAnsiTheme="minorHAnsi" w:cstheme="minorHAnsi"/>
          <w:sz w:val="23"/>
          <w:szCs w:val="23"/>
        </w:rPr>
        <w:t>tip</w:t>
      </w:r>
      <w:proofErr w:type="spellEnd"/>
      <w:r w:rsidRPr="00194E10">
        <w:rPr>
          <w:rFonts w:asciiTheme="minorHAnsi" w:hAnsiTheme="minorHAnsi" w:cstheme="minorHAnsi"/>
          <w:sz w:val="23"/>
          <w:szCs w:val="23"/>
        </w:rPr>
        <w:t xml:space="preserve">. </w:t>
      </w:r>
      <w:proofErr w:type="spellStart"/>
      <w:r w:rsidRPr="00194E10">
        <w:rPr>
          <w:rFonts w:asciiTheme="minorHAnsi" w:hAnsiTheme="minorHAnsi" w:cstheme="minorHAnsi"/>
          <w:sz w:val="23"/>
          <w:szCs w:val="23"/>
        </w:rPr>
        <w:t>Menicanti</w:t>
      </w:r>
      <w:proofErr w:type="spellEnd"/>
      <w:r w:rsidRPr="00194E10">
        <w:rPr>
          <w:rFonts w:asciiTheme="minorHAnsi" w:hAnsiTheme="minorHAnsi" w:cstheme="minorHAnsi"/>
          <w:sz w:val="23"/>
          <w:szCs w:val="23"/>
        </w:rPr>
        <w:t xml:space="preserve">, 1849. - 1 </w:t>
      </w:r>
      <w:proofErr w:type="gramStart"/>
      <w:r w:rsidRPr="00194E10">
        <w:rPr>
          <w:rFonts w:asciiTheme="minorHAnsi" w:hAnsiTheme="minorHAnsi" w:cstheme="minorHAnsi"/>
          <w:sz w:val="23"/>
          <w:szCs w:val="23"/>
        </w:rPr>
        <w:t>volume ;</w:t>
      </w:r>
      <w:proofErr w:type="gramEnd"/>
      <w:r w:rsidRPr="00194E10">
        <w:rPr>
          <w:rFonts w:asciiTheme="minorHAnsi" w:hAnsiTheme="minorHAnsi" w:cstheme="minorHAnsi"/>
          <w:sz w:val="23"/>
          <w:szCs w:val="23"/>
        </w:rPr>
        <w:t xml:space="preserve"> 46 cm. ((Quotidiano. - RML0028420</w:t>
      </w:r>
    </w:p>
    <w:p w14:paraId="7D7327BB" w14:textId="5133949E"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Si fonde con: *</w:t>
      </w:r>
      <w:proofErr w:type="gramStart"/>
      <w:r w:rsidRPr="00194E10">
        <w:rPr>
          <w:rFonts w:asciiTheme="minorHAnsi" w:hAnsiTheme="minorHAnsi" w:cstheme="minorHAnsi"/>
          <w:sz w:val="23"/>
          <w:szCs w:val="23"/>
        </w:rPr>
        <w:t>Epoca :</w:t>
      </w:r>
      <w:proofErr w:type="gramEnd"/>
      <w:r w:rsidRPr="00194E10">
        <w:rPr>
          <w:rFonts w:asciiTheme="minorHAnsi" w:hAnsiTheme="minorHAnsi" w:cstheme="minorHAnsi"/>
          <w:sz w:val="23"/>
          <w:szCs w:val="23"/>
        </w:rPr>
        <w:t xml:space="preserve"> giornale quotidiano [</w:t>
      </w:r>
      <w:r w:rsidRPr="00194E10">
        <w:rPr>
          <w:rFonts w:asciiTheme="minorHAnsi" w:hAnsiTheme="minorHAnsi" w:cstheme="minorHAnsi"/>
          <w:sz w:val="23"/>
          <w:szCs w:val="23"/>
        </w:rPr>
        <w:t>C</w:t>
      </w:r>
      <w:r w:rsidRPr="00194E10">
        <w:rPr>
          <w:rFonts w:asciiTheme="minorHAnsi" w:hAnsiTheme="minorHAnsi" w:cstheme="minorHAnsi"/>
          <w:sz w:val="23"/>
          <w:szCs w:val="23"/>
        </w:rPr>
        <w:t>H14]</w:t>
      </w:r>
    </w:p>
    <w:p w14:paraId="45C834CF"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b/>
          <w:bCs/>
          <w:color w:val="C00000"/>
          <w:sz w:val="23"/>
          <w:szCs w:val="23"/>
        </w:rPr>
        <w:t>Copia digitale</w:t>
      </w:r>
      <w:r w:rsidRPr="00194E10">
        <w:rPr>
          <w:rFonts w:asciiTheme="minorHAnsi" w:hAnsiTheme="minorHAnsi" w:cstheme="minorHAnsi"/>
          <w:color w:val="C00000"/>
          <w:sz w:val="23"/>
          <w:szCs w:val="23"/>
        </w:rPr>
        <w:t xml:space="preserve"> </w:t>
      </w:r>
      <w:r w:rsidRPr="00194E10">
        <w:rPr>
          <w:rFonts w:asciiTheme="minorHAnsi" w:hAnsiTheme="minorHAnsi" w:cstheme="minorHAnsi"/>
          <w:sz w:val="23"/>
          <w:szCs w:val="23"/>
        </w:rPr>
        <w:t>a:</w:t>
      </w:r>
    </w:p>
    <w:p w14:paraId="2C9EB70D"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w:t>
      </w:r>
      <w:hyperlink r:id="rId12" w:history="1">
        <w:r w:rsidRPr="00194E10">
          <w:rPr>
            <w:rStyle w:val="Collegamentoipertestuale"/>
            <w:rFonts w:asciiTheme="minorHAnsi" w:hAnsiTheme="minorHAnsi" w:cstheme="minorHAnsi"/>
            <w:sz w:val="23"/>
            <w:szCs w:val="23"/>
          </w:rPr>
          <w:t>http://www.repubblicaromana-1849.it/index.php?3/periodici/rml0028420</w:t>
        </w:r>
      </w:hyperlink>
    </w:p>
    <w:p w14:paraId="5FE13CFF"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w:t>
      </w:r>
      <w:hyperlink r:id="rId13" w:history="1">
        <w:r w:rsidRPr="00194E10">
          <w:rPr>
            <w:rStyle w:val="Collegamentoipertestuale"/>
            <w:rFonts w:asciiTheme="minorHAnsi" w:hAnsiTheme="minorHAnsi" w:cstheme="minorHAnsi"/>
            <w:sz w:val="23"/>
            <w:szCs w:val="23"/>
          </w:rPr>
          <w:t>http://www.internetculturale.it/it/913/emeroteca-digitale-italiana/periodic/testata/7650</w:t>
        </w:r>
      </w:hyperlink>
    </w:p>
    <w:p w14:paraId="24537E67" w14:textId="77777777" w:rsidR="008C17A3" w:rsidRPr="00194E10" w:rsidRDefault="008C17A3" w:rsidP="00194E10">
      <w:pPr>
        <w:jc w:val="both"/>
        <w:rPr>
          <w:rFonts w:asciiTheme="minorHAnsi" w:hAnsiTheme="minorHAnsi" w:cstheme="minorHAnsi"/>
          <w:bCs/>
          <w:sz w:val="23"/>
          <w:szCs w:val="23"/>
        </w:rPr>
      </w:pPr>
    </w:p>
    <w:p w14:paraId="5EEDE338" w14:textId="600FC9EB"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bCs/>
          <w:sz w:val="23"/>
          <w:szCs w:val="23"/>
        </w:rPr>
        <w:t xml:space="preserve">La </w:t>
      </w:r>
      <w:r w:rsidRPr="00194E10">
        <w:rPr>
          <w:rFonts w:asciiTheme="minorHAnsi" w:hAnsiTheme="minorHAnsi" w:cstheme="minorHAnsi"/>
          <w:b/>
          <w:bCs/>
          <w:sz w:val="23"/>
          <w:szCs w:val="23"/>
        </w:rPr>
        <w:t xml:space="preserve">*speranza dell'epoca. </w:t>
      </w:r>
      <w:r w:rsidRPr="00194E10">
        <w:rPr>
          <w:rFonts w:asciiTheme="minorHAnsi" w:hAnsiTheme="minorHAnsi" w:cstheme="minorHAnsi"/>
          <w:sz w:val="23"/>
          <w:szCs w:val="23"/>
        </w:rPr>
        <w:t xml:space="preserve">- Anno 1, n. 58 (27 marzo </w:t>
      </w:r>
      <w:proofErr w:type="gramStart"/>
      <w:r w:rsidRPr="00194E10">
        <w:rPr>
          <w:rFonts w:asciiTheme="minorHAnsi" w:hAnsiTheme="minorHAnsi" w:cstheme="minorHAnsi"/>
          <w:sz w:val="23"/>
          <w:szCs w:val="23"/>
        </w:rPr>
        <w:t>1849)-</w:t>
      </w:r>
      <w:proofErr w:type="gramEnd"/>
      <w:r w:rsidRPr="00194E10">
        <w:rPr>
          <w:rFonts w:asciiTheme="minorHAnsi" w:hAnsiTheme="minorHAnsi" w:cstheme="minorHAnsi"/>
          <w:sz w:val="23"/>
          <w:szCs w:val="23"/>
        </w:rPr>
        <w:t xml:space="preserve">[anno 1, n. 140 (11 luglio 1849)]. - </w:t>
      </w:r>
      <w:proofErr w:type="gramStart"/>
      <w:r w:rsidRPr="00194E10">
        <w:rPr>
          <w:rFonts w:asciiTheme="minorHAnsi" w:hAnsiTheme="minorHAnsi" w:cstheme="minorHAnsi"/>
          <w:sz w:val="23"/>
          <w:szCs w:val="23"/>
        </w:rPr>
        <w:t>Roma :</w:t>
      </w:r>
      <w:proofErr w:type="gramEnd"/>
      <w:r w:rsidRPr="00194E10">
        <w:rPr>
          <w:rFonts w:asciiTheme="minorHAnsi" w:hAnsiTheme="minorHAnsi" w:cstheme="minorHAnsi"/>
          <w:sz w:val="23"/>
          <w:szCs w:val="23"/>
        </w:rPr>
        <w:t xml:space="preserve"> </w:t>
      </w:r>
      <w:proofErr w:type="spellStart"/>
      <w:r w:rsidRPr="00194E10">
        <w:rPr>
          <w:rFonts w:asciiTheme="minorHAnsi" w:hAnsiTheme="minorHAnsi" w:cstheme="minorHAnsi"/>
          <w:sz w:val="23"/>
          <w:szCs w:val="23"/>
        </w:rPr>
        <w:t>Tip</w:t>
      </w:r>
      <w:proofErr w:type="spellEnd"/>
      <w:r w:rsidRPr="00194E10">
        <w:rPr>
          <w:rFonts w:asciiTheme="minorHAnsi" w:hAnsiTheme="minorHAnsi" w:cstheme="minorHAnsi"/>
          <w:sz w:val="23"/>
          <w:szCs w:val="23"/>
        </w:rPr>
        <w:t xml:space="preserve">. Pierro, 1849. - 1 </w:t>
      </w:r>
      <w:proofErr w:type="gramStart"/>
      <w:r w:rsidRPr="00194E10">
        <w:rPr>
          <w:rFonts w:asciiTheme="minorHAnsi" w:hAnsiTheme="minorHAnsi" w:cstheme="minorHAnsi"/>
          <w:sz w:val="23"/>
          <w:szCs w:val="23"/>
        </w:rPr>
        <w:t>volume ;</w:t>
      </w:r>
      <w:proofErr w:type="gramEnd"/>
      <w:r w:rsidRPr="00194E10">
        <w:rPr>
          <w:rFonts w:asciiTheme="minorHAnsi" w:hAnsiTheme="minorHAnsi" w:cstheme="minorHAnsi"/>
          <w:sz w:val="23"/>
          <w:szCs w:val="23"/>
        </w:rPr>
        <w:t xml:space="preserve"> 46 cm. ((Quotidiano. - RML0028188</w:t>
      </w:r>
    </w:p>
    <w:p w14:paraId="6732BA5A" w14:textId="06AE1168"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Fusione di: *Speranza italiana; *</w:t>
      </w:r>
      <w:proofErr w:type="gramStart"/>
      <w:r w:rsidRPr="00194E10">
        <w:rPr>
          <w:rFonts w:asciiTheme="minorHAnsi" w:hAnsiTheme="minorHAnsi" w:cstheme="minorHAnsi"/>
          <w:sz w:val="23"/>
          <w:szCs w:val="23"/>
        </w:rPr>
        <w:t>Epoca :</w:t>
      </w:r>
      <w:proofErr w:type="gramEnd"/>
      <w:r w:rsidRPr="00194E10">
        <w:rPr>
          <w:rFonts w:asciiTheme="minorHAnsi" w:hAnsiTheme="minorHAnsi" w:cstheme="minorHAnsi"/>
          <w:sz w:val="23"/>
          <w:szCs w:val="23"/>
        </w:rPr>
        <w:t xml:space="preserve"> giornale quotidiano [</w:t>
      </w:r>
      <w:r w:rsidRPr="00194E10">
        <w:rPr>
          <w:rFonts w:asciiTheme="minorHAnsi" w:hAnsiTheme="minorHAnsi" w:cstheme="minorHAnsi"/>
          <w:sz w:val="23"/>
          <w:szCs w:val="23"/>
        </w:rPr>
        <w:t>C</w:t>
      </w:r>
      <w:r w:rsidRPr="00194E10">
        <w:rPr>
          <w:rFonts w:asciiTheme="minorHAnsi" w:hAnsiTheme="minorHAnsi" w:cstheme="minorHAnsi"/>
          <w:sz w:val="23"/>
          <w:szCs w:val="23"/>
        </w:rPr>
        <w:t>H14]</w:t>
      </w:r>
    </w:p>
    <w:p w14:paraId="2023F4D3"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b/>
          <w:bCs/>
          <w:color w:val="C00000"/>
          <w:sz w:val="23"/>
          <w:szCs w:val="23"/>
        </w:rPr>
        <w:t>Copia digitale</w:t>
      </w:r>
      <w:r w:rsidRPr="00194E10">
        <w:rPr>
          <w:rFonts w:asciiTheme="minorHAnsi" w:hAnsiTheme="minorHAnsi" w:cstheme="minorHAnsi"/>
          <w:color w:val="C00000"/>
          <w:sz w:val="23"/>
          <w:szCs w:val="23"/>
        </w:rPr>
        <w:t xml:space="preserve"> </w:t>
      </w:r>
      <w:r w:rsidRPr="00194E10">
        <w:rPr>
          <w:rFonts w:asciiTheme="minorHAnsi" w:hAnsiTheme="minorHAnsi" w:cstheme="minorHAnsi"/>
          <w:sz w:val="23"/>
          <w:szCs w:val="23"/>
        </w:rPr>
        <w:t>a:</w:t>
      </w:r>
    </w:p>
    <w:p w14:paraId="1E740C3C"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w:t>
      </w:r>
      <w:hyperlink r:id="rId14" w:history="1">
        <w:r w:rsidRPr="00194E10">
          <w:rPr>
            <w:rStyle w:val="Collegamentoipertestuale"/>
            <w:rFonts w:asciiTheme="minorHAnsi" w:hAnsiTheme="minorHAnsi" w:cstheme="minorHAnsi"/>
            <w:sz w:val="23"/>
            <w:szCs w:val="23"/>
          </w:rPr>
          <w:t>http://www.repubblicaromana-1849.it/index.php?3/periodici/rml0028188</w:t>
        </w:r>
      </w:hyperlink>
    </w:p>
    <w:p w14:paraId="65061B82" w14:textId="77777777" w:rsidR="008C17A3" w:rsidRPr="00194E10" w:rsidRDefault="008C17A3" w:rsidP="00194E10">
      <w:pPr>
        <w:jc w:val="both"/>
        <w:rPr>
          <w:rFonts w:asciiTheme="minorHAnsi" w:hAnsiTheme="minorHAnsi" w:cstheme="minorHAnsi"/>
          <w:sz w:val="23"/>
          <w:szCs w:val="23"/>
        </w:rPr>
      </w:pPr>
      <w:r w:rsidRPr="00194E10">
        <w:rPr>
          <w:rFonts w:asciiTheme="minorHAnsi" w:hAnsiTheme="minorHAnsi" w:cstheme="minorHAnsi"/>
          <w:sz w:val="23"/>
          <w:szCs w:val="23"/>
        </w:rPr>
        <w:t>*</w:t>
      </w:r>
      <w:hyperlink r:id="rId15" w:history="1">
        <w:r w:rsidRPr="00194E10">
          <w:rPr>
            <w:rStyle w:val="Collegamentoipertestuale"/>
            <w:rFonts w:asciiTheme="minorHAnsi" w:hAnsiTheme="minorHAnsi" w:cstheme="minorHAnsi"/>
            <w:sz w:val="23"/>
            <w:szCs w:val="23"/>
          </w:rPr>
          <w:t>http://www.internetculturale.it/it/913/emeroteca-digitale-italiana/periodic/testata/7649</w:t>
        </w:r>
      </w:hyperlink>
    </w:p>
    <w:p w14:paraId="6A420E79" w14:textId="77777777" w:rsidR="0031062F" w:rsidRPr="00194E10" w:rsidRDefault="0031062F" w:rsidP="00194E10">
      <w:pPr>
        <w:jc w:val="both"/>
        <w:rPr>
          <w:rFonts w:asciiTheme="minorHAnsi" w:hAnsiTheme="minorHAnsi" w:cstheme="minorHAnsi"/>
          <w:sz w:val="23"/>
          <w:szCs w:val="23"/>
        </w:rPr>
      </w:pPr>
    </w:p>
    <w:p w14:paraId="1C47238E" w14:textId="2BCDCDC9" w:rsidR="00194E10" w:rsidRPr="00194E10" w:rsidRDefault="00194E10" w:rsidP="00194E10">
      <w:pPr>
        <w:jc w:val="both"/>
        <w:rPr>
          <w:rFonts w:asciiTheme="minorHAnsi" w:hAnsiTheme="minorHAnsi" w:cstheme="minorHAnsi"/>
          <w:sz w:val="23"/>
          <w:szCs w:val="23"/>
        </w:rPr>
      </w:pPr>
      <w:r w:rsidRPr="00194E10">
        <w:rPr>
          <w:rFonts w:asciiTheme="minorHAnsi" w:hAnsiTheme="minorHAnsi" w:cstheme="minorHAnsi"/>
          <w:sz w:val="23"/>
          <w:szCs w:val="23"/>
        </w:rPr>
        <w:t>Soggetto: Politica – Italia – 1846-1849</w:t>
      </w:r>
    </w:p>
    <w:p w14:paraId="1E054A96" w14:textId="77777777" w:rsidR="00194E10" w:rsidRPr="00194E10" w:rsidRDefault="00194E10" w:rsidP="00194E10">
      <w:pPr>
        <w:jc w:val="both"/>
        <w:rPr>
          <w:rFonts w:asciiTheme="minorHAnsi" w:hAnsiTheme="minorHAnsi" w:cstheme="minorHAnsi"/>
        </w:rPr>
      </w:pPr>
    </w:p>
    <w:p w14:paraId="25DD4F00" w14:textId="77777777" w:rsidR="008C17A3" w:rsidRPr="00194E10" w:rsidRDefault="008C17A3" w:rsidP="00194E10">
      <w:pPr>
        <w:jc w:val="both"/>
        <w:rPr>
          <w:rFonts w:asciiTheme="minorHAnsi" w:hAnsiTheme="minorHAnsi" w:cstheme="minorHAnsi"/>
          <w:b/>
          <w:bCs/>
          <w:color w:val="C00000"/>
          <w:sz w:val="44"/>
          <w:szCs w:val="44"/>
        </w:rPr>
      </w:pPr>
      <w:r w:rsidRPr="00194E10">
        <w:rPr>
          <w:rFonts w:asciiTheme="minorHAnsi" w:hAnsiTheme="minorHAnsi" w:cstheme="minorHAnsi"/>
          <w:b/>
          <w:bCs/>
          <w:color w:val="C00000"/>
          <w:sz w:val="44"/>
          <w:szCs w:val="44"/>
        </w:rPr>
        <w:t>Informazioni storico-bibliografiche</w:t>
      </w:r>
    </w:p>
    <w:p w14:paraId="6EB916AA" w14:textId="7BBEBFA8" w:rsidR="008C17A3" w:rsidRPr="008C17A3" w:rsidRDefault="00194E10" w:rsidP="00194E10">
      <w:pPr>
        <w:jc w:val="both"/>
        <w:rPr>
          <w:rFonts w:asciiTheme="minorHAnsi" w:hAnsiTheme="minorHAnsi" w:cstheme="minorHAnsi"/>
        </w:rPr>
      </w:pPr>
      <w:r w:rsidRPr="00194E10">
        <w:rPr>
          <w:rFonts w:asciiTheme="minorHAnsi" w:hAnsiTheme="minorHAnsi" w:cstheme="minorHAnsi"/>
          <w:b/>
          <w:bCs/>
        </w:rPr>
        <w:t xml:space="preserve">Michele Mannucci. </w:t>
      </w:r>
      <w:r w:rsidR="008C17A3" w:rsidRPr="008C17A3">
        <w:rPr>
          <w:rFonts w:asciiTheme="minorHAnsi" w:hAnsiTheme="minorHAnsi" w:cstheme="minorHAnsi"/>
        </w:rPr>
        <w:t xml:space="preserve">Dal maggio 1848 diresse </w:t>
      </w:r>
      <w:r w:rsidR="008C17A3" w:rsidRPr="008C17A3">
        <w:rPr>
          <w:rFonts w:asciiTheme="minorHAnsi" w:hAnsiTheme="minorHAnsi" w:cstheme="minorHAnsi"/>
          <w:i/>
          <w:iCs/>
        </w:rPr>
        <w:t>La Speranza. Giornale degl'interessi sociali indirizzato alla guardia civica</w:t>
      </w:r>
      <w:r w:rsidR="008C17A3" w:rsidRPr="008C17A3">
        <w:rPr>
          <w:rFonts w:asciiTheme="minorHAnsi" w:hAnsiTheme="minorHAnsi" w:cstheme="minorHAnsi"/>
        </w:rPr>
        <w:t xml:space="preserve">; il periodico aveva posizioni moderate e di appoggio al governo Mamiani, nel quale il M. fu segretario di gabinetto del ministro degli Esteri, il conte G. Marchetti. Fu allora che il percorso giornalistico del M. </w:t>
      </w:r>
      <w:proofErr w:type="spellStart"/>
      <w:r w:rsidR="008C17A3" w:rsidRPr="008C17A3">
        <w:rPr>
          <w:rFonts w:asciiTheme="minorHAnsi" w:hAnsiTheme="minorHAnsi" w:cstheme="minorHAnsi"/>
        </w:rPr>
        <w:t>si</w:t>
      </w:r>
      <w:proofErr w:type="spellEnd"/>
      <w:r w:rsidR="008C17A3" w:rsidRPr="008C17A3">
        <w:rPr>
          <w:rFonts w:asciiTheme="minorHAnsi" w:hAnsiTheme="minorHAnsi" w:cstheme="minorHAnsi"/>
        </w:rPr>
        <w:t xml:space="preserve"> intrecciò con la sua attività politica. Partendo da una collocazione moderata, il M. si spostò gradualmente verso posizioni più democratiche, di cui si fece interprete convinto quando fu eletto presidente del Comitato centrale che riuniva i circoli popolari repubblicani. </w:t>
      </w:r>
    </w:p>
    <w:p w14:paraId="4DA75BF0" w14:textId="399D5F5E" w:rsidR="008C17A3" w:rsidRPr="008C17A3" w:rsidRDefault="008C17A3" w:rsidP="00194E10">
      <w:pPr>
        <w:jc w:val="both"/>
        <w:rPr>
          <w:rFonts w:asciiTheme="minorHAnsi" w:hAnsiTheme="minorHAnsi" w:cstheme="minorHAnsi"/>
        </w:rPr>
      </w:pPr>
      <w:r w:rsidRPr="008C17A3">
        <w:rPr>
          <w:rFonts w:asciiTheme="minorHAnsi" w:hAnsiTheme="minorHAnsi" w:cstheme="minorHAnsi"/>
        </w:rPr>
        <w:t xml:space="preserve">Nei suoi articoli, alcuni dei quali raccolti </w:t>
      </w:r>
      <w:proofErr w:type="gramStart"/>
      <w:r w:rsidRPr="008C17A3">
        <w:rPr>
          <w:rFonts w:asciiTheme="minorHAnsi" w:hAnsiTheme="minorHAnsi" w:cstheme="minorHAnsi"/>
        </w:rPr>
        <w:t>nell'estratto</w:t>
      </w:r>
      <w:proofErr w:type="gramEnd"/>
      <w:r w:rsidRPr="008C17A3">
        <w:rPr>
          <w:rFonts w:asciiTheme="minorHAnsi" w:hAnsiTheme="minorHAnsi" w:cstheme="minorHAnsi"/>
        </w:rPr>
        <w:t xml:space="preserve"> </w:t>
      </w:r>
      <w:r w:rsidRPr="008C17A3">
        <w:rPr>
          <w:rFonts w:asciiTheme="minorHAnsi" w:hAnsiTheme="minorHAnsi" w:cstheme="minorHAnsi"/>
          <w:i/>
          <w:iCs/>
        </w:rPr>
        <w:t>Sulle emergenze politiche d'Italia</w:t>
      </w:r>
      <w:r w:rsidRPr="008C17A3">
        <w:rPr>
          <w:rFonts w:asciiTheme="minorHAnsi" w:hAnsiTheme="minorHAnsi" w:cstheme="minorHAnsi"/>
        </w:rPr>
        <w:t xml:space="preserve"> (Roma 1848), propugnava il concetto dell'indipendenza italiana e si adoperava per la difesa e l'affermazione dei diritti civili e politici del cittadino.</w:t>
      </w:r>
      <w:r w:rsidR="00194E10" w:rsidRPr="00194E10">
        <w:rPr>
          <w:rFonts w:asciiTheme="minorHAnsi" w:hAnsiTheme="minorHAnsi" w:cstheme="minorHAnsi"/>
        </w:rPr>
        <w:t xml:space="preserve"> </w:t>
      </w:r>
      <w:hyperlink r:id="rId16" w:history="1">
        <w:r w:rsidR="00194E10" w:rsidRPr="00194E10">
          <w:rPr>
            <w:rStyle w:val="Collegamentoipertestuale"/>
            <w:rFonts w:asciiTheme="minorHAnsi" w:hAnsiTheme="minorHAnsi" w:cstheme="minorHAnsi"/>
          </w:rPr>
          <w:t>https://www.treccani.it/enciclopedia/michele-mannucci_(Dizionario-Biografico)/</w:t>
        </w:r>
      </w:hyperlink>
      <w:r w:rsidR="00194E10" w:rsidRPr="00194E10">
        <w:rPr>
          <w:rFonts w:asciiTheme="minorHAnsi" w:hAnsiTheme="minorHAnsi" w:cstheme="minorHAnsi"/>
        </w:rPr>
        <w:t xml:space="preserve">. </w:t>
      </w:r>
    </w:p>
    <w:p w14:paraId="56340CD6" w14:textId="77777777" w:rsidR="008C17A3" w:rsidRPr="00194E10" w:rsidRDefault="008C17A3" w:rsidP="00194E10">
      <w:pPr>
        <w:jc w:val="both"/>
        <w:rPr>
          <w:rFonts w:asciiTheme="minorHAnsi" w:hAnsiTheme="minorHAnsi" w:cstheme="minorHAnsi"/>
        </w:rPr>
      </w:pPr>
    </w:p>
    <w:p w14:paraId="35BE0D96" w14:textId="77777777" w:rsidR="008C17A3" w:rsidRPr="00194E10" w:rsidRDefault="008C17A3" w:rsidP="00194E10">
      <w:pPr>
        <w:jc w:val="both"/>
        <w:rPr>
          <w:rFonts w:asciiTheme="minorHAnsi" w:hAnsiTheme="minorHAnsi" w:cstheme="minorHAnsi"/>
        </w:rPr>
      </w:pPr>
    </w:p>
    <w:sectPr w:rsidR="008C17A3" w:rsidRPr="00194E10" w:rsidSect="003811E4">
      <w:type w:val="continuous"/>
      <w:pgSz w:w="11906" w:h="16838" w:code="9"/>
      <w:pgMar w:top="1418" w:right="1418"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283"/>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3233B0"/>
    <w:rsid w:val="00194E10"/>
    <w:rsid w:val="0031062F"/>
    <w:rsid w:val="003233B0"/>
    <w:rsid w:val="003605E3"/>
    <w:rsid w:val="00375F4B"/>
    <w:rsid w:val="003811E4"/>
    <w:rsid w:val="00653982"/>
    <w:rsid w:val="008C17A3"/>
    <w:rsid w:val="00B60FB3"/>
    <w:rsid w:val="00C71CAA"/>
    <w:rsid w:val="00D544E6"/>
    <w:rsid w:val="00E84EF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E9D66"/>
  <w15:chartTrackingRefBased/>
  <w15:docId w15:val="{54C5281D-B902-45A0-9512-C0B907D20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C17A3"/>
    <w:pPr>
      <w:suppressAutoHyphens/>
      <w:spacing w:after="0" w:line="240" w:lineRule="auto"/>
    </w:pPr>
    <w:rPr>
      <w:rFonts w:ascii="Times New Roman" w:eastAsia="Times New Roman" w:hAnsi="Times New Roman" w:cs="Times New Roman"/>
      <w:kern w:val="0"/>
      <w:sz w:val="24"/>
      <w:szCs w:val="24"/>
      <w:lang w:eastAsia="zh-CN"/>
      <w14:ligatures w14:val="none"/>
    </w:rPr>
  </w:style>
  <w:style w:type="paragraph" w:styleId="Titolo1">
    <w:name w:val="heading 1"/>
    <w:basedOn w:val="Normale"/>
    <w:next w:val="Normale"/>
    <w:link w:val="Titolo1Carattere"/>
    <w:uiPriority w:val="9"/>
    <w:qFormat/>
    <w:rsid w:val="003233B0"/>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semiHidden/>
    <w:unhideWhenUsed/>
    <w:qFormat/>
    <w:rsid w:val="003233B0"/>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3233B0"/>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3233B0"/>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3233B0"/>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3233B0"/>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3233B0"/>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3233B0"/>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3233B0"/>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3233B0"/>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semiHidden/>
    <w:rsid w:val="003233B0"/>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3233B0"/>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3233B0"/>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3233B0"/>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3233B0"/>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3233B0"/>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3233B0"/>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3233B0"/>
    <w:rPr>
      <w:rFonts w:eastAsiaTheme="majorEastAsia" w:cstheme="majorBidi"/>
      <w:color w:val="272727" w:themeColor="text1" w:themeTint="D8"/>
    </w:rPr>
  </w:style>
  <w:style w:type="paragraph" w:styleId="Titolo">
    <w:name w:val="Title"/>
    <w:basedOn w:val="Normale"/>
    <w:next w:val="Normale"/>
    <w:link w:val="TitoloCarattere"/>
    <w:uiPriority w:val="10"/>
    <w:qFormat/>
    <w:rsid w:val="003233B0"/>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3233B0"/>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3233B0"/>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3233B0"/>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3233B0"/>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3233B0"/>
    <w:rPr>
      <w:i/>
      <w:iCs/>
      <w:color w:val="404040" w:themeColor="text1" w:themeTint="BF"/>
    </w:rPr>
  </w:style>
  <w:style w:type="paragraph" w:styleId="Paragrafoelenco">
    <w:name w:val="List Paragraph"/>
    <w:basedOn w:val="Normale"/>
    <w:uiPriority w:val="34"/>
    <w:qFormat/>
    <w:rsid w:val="003233B0"/>
    <w:pPr>
      <w:ind w:left="720"/>
      <w:contextualSpacing/>
    </w:pPr>
  </w:style>
  <w:style w:type="character" w:styleId="Enfasiintensa">
    <w:name w:val="Intense Emphasis"/>
    <w:basedOn w:val="Carpredefinitoparagrafo"/>
    <w:uiPriority w:val="21"/>
    <w:qFormat/>
    <w:rsid w:val="003233B0"/>
    <w:rPr>
      <w:i/>
      <w:iCs/>
      <w:color w:val="365F91" w:themeColor="accent1" w:themeShade="BF"/>
    </w:rPr>
  </w:style>
  <w:style w:type="paragraph" w:styleId="Citazioneintensa">
    <w:name w:val="Intense Quote"/>
    <w:basedOn w:val="Normale"/>
    <w:next w:val="Normale"/>
    <w:link w:val="CitazioneintensaCarattere"/>
    <w:uiPriority w:val="30"/>
    <w:qFormat/>
    <w:rsid w:val="003233B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3233B0"/>
    <w:rPr>
      <w:i/>
      <w:iCs/>
      <w:color w:val="365F91" w:themeColor="accent1" w:themeShade="BF"/>
    </w:rPr>
  </w:style>
  <w:style w:type="character" w:styleId="Riferimentointenso">
    <w:name w:val="Intense Reference"/>
    <w:basedOn w:val="Carpredefinitoparagrafo"/>
    <w:uiPriority w:val="32"/>
    <w:qFormat/>
    <w:rsid w:val="003233B0"/>
    <w:rPr>
      <w:b/>
      <w:bCs/>
      <w:smallCaps/>
      <w:color w:val="365F91" w:themeColor="accent1" w:themeShade="BF"/>
      <w:spacing w:val="5"/>
    </w:rPr>
  </w:style>
  <w:style w:type="character" w:styleId="Collegamentoipertestuale">
    <w:name w:val="Hyperlink"/>
    <w:uiPriority w:val="99"/>
    <w:rsid w:val="008C17A3"/>
    <w:rPr>
      <w:color w:val="0000FF"/>
      <w:u w:val="single"/>
    </w:rPr>
  </w:style>
  <w:style w:type="character" w:styleId="Menzionenonrisolta">
    <w:name w:val="Unresolved Mention"/>
    <w:basedOn w:val="Carpredefinitoparagrafo"/>
    <w:uiPriority w:val="99"/>
    <w:semiHidden/>
    <w:unhideWhenUsed/>
    <w:rsid w:val="00194E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9357060">
      <w:bodyDiv w:val="1"/>
      <w:marLeft w:val="0"/>
      <w:marRight w:val="0"/>
      <w:marTop w:val="0"/>
      <w:marBottom w:val="0"/>
      <w:divBdr>
        <w:top w:val="none" w:sz="0" w:space="0" w:color="auto"/>
        <w:left w:val="none" w:sz="0" w:space="0" w:color="auto"/>
        <w:bottom w:val="none" w:sz="0" w:space="0" w:color="auto"/>
        <w:right w:val="none" w:sz="0" w:space="0" w:color="auto"/>
      </w:divBdr>
      <w:divsChild>
        <w:div w:id="1226331949">
          <w:marLeft w:val="0"/>
          <w:marRight w:val="0"/>
          <w:marTop w:val="0"/>
          <w:marBottom w:val="0"/>
          <w:divBdr>
            <w:top w:val="none" w:sz="0" w:space="0" w:color="auto"/>
            <w:left w:val="none" w:sz="0" w:space="0" w:color="auto"/>
            <w:bottom w:val="none" w:sz="0" w:space="0" w:color="auto"/>
            <w:right w:val="none" w:sz="0" w:space="0" w:color="auto"/>
          </w:divBdr>
        </w:div>
        <w:div w:id="1775402497">
          <w:marLeft w:val="0"/>
          <w:marRight w:val="0"/>
          <w:marTop w:val="0"/>
          <w:marBottom w:val="0"/>
          <w:divBdr>
            <w:top w:val="none" w:sz="0" w:space="0" w:color="auto"/>
            <w:left w:val="none" w:sz="0" w:space="0" w:color="auto"/>
            <w:bottom w:val="none" w:sz="0" w:space="0" w:color="auto"/>
            <w:right w:val="none" w:sz="0" w:space="0" w:color="auto"/>
          </w:divBdr>
        </w:div>
      </w:divsChild>
    </w:div>
    <w:div w:id="1878808616">
      <w:bodyDiv w:val="1"/>
      <w:marLeft w:val="0"/>
      <w:marRight w:val="0"/>
      <w:marTop w:val="0"/>
      <w:marBottom w:val="0"/>
      <w:divBdr>
        <w:top w:val="none" w:sz="0" w:space="0" w:color="auto"/>
        <w:left w:val="none" w:sz="0" w:space="0" w:color="auto"/>
        <w:bottom w:val="none" w:sz="0" w:space="0" w:color="auto"/>
        <w:right w:val="none" w:sz="0" w:space="0" w:color="auto"/>
      </w:divBdr>
      <w:divsChild>
        <w:div w:id="421028145">
          <w:marLeft w:val="0"/>
          <w:marRight w:val="0"/>
          <w:marTop w:val="0"/>
          <w:marBottom w:val="0"/>
          <w:divBdr>
            <w:top w:val="none" w:sz="0" w:space="0" w:color="auto"/>
            <w:left w:val="none" w:sz="0" w:space="0" w:color="auto"/>
            <w:bottom w:val="none" w:sz="0" w:space="0" w:color="auto"/>
            <w:right w:val="none" w:sz="0" w:space="0" w:color="auto"/>
          </w:divBdr>
        </w:div>
        <w:div w:id="8601225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pubblicaromana-1849.it/index.php?3/periodici/um10011110" TargetMode="External"/><Relationship Id="rId13" Type="http://schemas.openxmlformats.org/officeDocument/2006/relationships/hyperlink" Target="http://www.internetculturale.it/it/913/emeroteca-digitale-italiana/periodic/testata/7650" TargetMode="Externa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http://www.repubblicaromana-1849.it/index.php?3/periodici/rml0028420"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www.treccani.it/enciclopedia/michele-mannucci_(Dizionario-Biografico)/"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hyperlink" Target="https://babel.hathitrust.org/cgi/pt?id=hvd.hnuxxy&amp;view=2up&amp;seq=4" TargetMode="External"/><Relationship Id="rId5" Type="http://schemas.openxmlformats.org/officeDocument/2006/relationships/image" Target="media/image2.png"/><Relationship Id="rId15" Type="http://schemas.openxmlformats.org/officeDocument/2006/relationships/hyperlink" Target="http://www.internetculturale.it/it/913/emeroteca-digitale-italiana/periodic/testata/7649" TargetMode="External"/><Relationship Id="rId10" Type="http://schemas.openxmlformats.org/officeDocument/2006/relationships/hyperlink" Target="http://www.internetculturale.it/it/913/emeroteca-digitale-italiana/periodic/testata/7647" TargetMode="External"/><Relationship Id="rId4" Type="http://schemas.openxmlformats.org/officeDocument/2006/relationships/image" Target="media/image1.jpeg"/><Relationship Id="rId9" Type="http://schemas.openxmlformats.org/officeDocument/2006/relationships/hyperlink" Target="http://www.senato.it/teca/giornalistorici/f39007df-1be1-4a22-a514-02814c2672ff.html" TargetMode="External"/><Relationship Id="rId14" Type="http://schemas.openxmlformats.org/officeDocument/2006/relationships/hyperlink" Target="http://www.repubblicaromana-1849.it/index.php?3/periodici/rml0028188"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576</Words>
  <Characters>3284</Characters>
  <Application>Microsoft Office Word</Application>
  <DocSecurity>0</DocSecurity>
  <Lines>27</Lines>
  <Paragraphs>7</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3853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Giulio e Rosa Palanga</dc:creator>
  <cp:keywords/>
  <dc:description/>
  <cp:lastModifiedBy>Giulio e Rosa Palanga</cp:lastModifiedBy>
  <cp:revision>3</cp:revision>
  <dcterms:created xsi:type="dcterms:W3CDTF">2025-01-06T11:02:00Z</dcterms:created>
  <dcterms:modified xsi:type="dcterms:W3CDTF">2025-01-06T11:20:00Z</dcterms:modified>
</cp:coreProperties>
</file>