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F9E253" w14:textId="1E766B01" w:rsidR="006C15B6" w:rsidRPr="006B1F0E" w:rsidRDefault="006C15B6" w:rsidP="006C15B6">
      <w:pPr>
        <w:spacing w:after="0" w:line="240" w:lineRule="auto"/>
        <w:jc w:val="both"/>
        <w:rPr>
          <w:rFonts w:ascii="Calibri" w:hAnsi="Calibri" w:cs="Calibri"/>
          <w:sz w:val="16"/>
          <w:szCs w:val="16"/>
        </w:rPr>
      </w:pPr>
      <w:r w:rsidRPr="006C15B6">
        <w:rPr>
          <w:rFonts w:ascii="Calibri" w:hAnsi="Calibri" w:cs="Calibri"/>
          <w:b/>
          <w:color w:val="C00000"/>
          <w:sz w:val="44"/>
          <w:szCs w:val="44"/>
        </w:rPr>
        <w:t>D21</w:t>
      </w:r>
      <w:r w:rsidRPr="006C15B6">
        <w:rPr>
          <w:rFonts w:ascii="Calibri" w:hAnsi="Calibri" w:cs="Calibri"/>
          <w:b/>
          <w:color w:val="C00000"/>
          <w:sz w:val="44"/>
          <w:szCs w:val="44"/>
        </w:rPr>
        <w:t>30</w:t>
      </w:r>
      <w:r w:rsidRPr="006C15B6">
        <w:rPr>
          <w:rFonts w:ascii="Calibri" w:hAnsi="Calibri" w:cs="Calibri"/>
          <w:b/>
          <w:color w:val="C00000"/>
          <w:sz w:val="44"/>
          <w:szCs w:val="44"/>
        </w:rPr>
        <w:t xml:space="preserve"> </w:t>
      </w:r>
      <w:r>
        <w:rPr>
          <w:rFonts w:ascii="Calibri" w:hAnsi="Calibri" w:cs="Calibri"/>
          <w:b/>
          <w:sz w:val="16"/>
          <w:szCs w:val="16"/>
        </w:rPr>
        <w:tab/>
      </w:r>
      <w:r>
        <w:rPr>
          <w:rFonts w:ascii="Calibri" w:hAnsi="Calibri" w:cs="Calibri"/>
          <w:b/>
          <w:sz w:val="16"/>
          <w:szCs w:val="16"/>
        </w:rPr>
        <w:tab/>
      </w:r>
      <w:r>
        <w:rPr>
          <w:rFonts w:ascii="Calibri" w:hAnsi="Calibri" w:cs="Calibri"/>
          <w:b/>
          <w:sz w:val="16"/>
          <w:szCs w:val="16"/>
        </w:rPr>
        <w:tab/>
      </w:r>
      <w:r>
        <w:rPr>
          <w:rFonts w:ascii="Calibri" w:hAnsi="Calibri" w:cs="Calibri"/>
          <w:b/>
          <w:sz w:val="16"/>
          <w:szCs w:val="16"/>
        </w:rPr>
        <w:tab/>
      </w:r>
      <w:r>
        <w:rPr>
          <w:rFonts w:ascii="Calibri" w:hAnsi="Calibri" w:cs="Calibri"/>
          <w:b/>
          <w:sz w:val="16"/>
          <w:szCs w:val="16"/>
        </w:rPr>
        <w:tab/>
      </w:r>
      <w:r>
        <w:rPr>
          <w:rFonts w:ascii="Calibri" w:hAnsi="Calibri" w:cs="Calibri"/>
          <w:b/>
          <w:sz w:val="16"/>
          <w:szCs w:val="16"/>
        </w:rPr>
        <w:tab/>
      </w:r>
      <w:r>
        <w:rPr>
          <w:rFonts w:ascii="Calibri" w:hAnsi="Calibri" w:cs="Calibri"/>
          <w:b/>
          <w:sz w:val="16"/>
          <w:szCs w:val="16"/>
        </w:rPr>
        <w:tab/>
      </w:r>
      <w:r>
        <w:rPr>
          <w:rFonts w:ascii="Calibri" w:hAnsi="Calibri" w:cs="Calibri"/>
          <w:b/>
          <w:sz w:val="16"/>
          <w:szCs w:val="16"/>
        </w:rPr>
        <w:tab/>
      </w:r>
      <w:r>
        <w:rPr>
          <w:rFonts w:ascii="Calibri" w:hAnsi="Calibri" w:cs="Calibri"/>
          <w:b/>
          <w:sz w:val="16"/>
          <w:szCs w:val="16"/>
        </w:rPr>
        <w:tab/>
      </w:r>
      <w:r w:rsidRPr="008F75DE">
        <w:rPr>
          <w:rFonts w:ascii="Calibri" w:hAnsi="Calibri" w:cs="Calibri"/>
          <w:i/>
          <w:sz w:val="16"/>
          <w:szCs w:val="16"/>
        </w:rPr>
        <w:t xml:space="preserve">Scheda creata il </w:t>
      </w:r>
      <w:r>
        <w:rPr>
          <w:rFonts w:ascii="Calibri" w:hAnsi="Calibri" w:cs="Calibri"/>
          <w:i/>
          <w:sz w:val="16"/>
          <w:szCs w:val="16"/>
        </w:rPr>
        <w:t>18</w:t>
      </w:r>
      <w:r w:rsidRPr="008F75DE">
        <w:rPr>
          <w:rFonts w:ascii="Calibri" w:hAnsi="Calibri" w:cs="Calibri"/>
          <w:i/>
          <w:sz w:val="16"/>
          <w:szCs w:val="16"/>
        </w:rPr>
        <w:t xml:space="preserve"> </w:t>
      </w:r>
      <w:r>
        <w:rPr>
          <w:rFonts w:ascii="Calibri" w:hAnsi="Calibri" w:cs="Calibri"/>
          <w:i/>
          <w:sz w:val="16"/>
          <w:szCs w:val="16"/>
        </w:rPr>
        <w:t>sett</w:t>
      </w:r>
      <w:r w:rsidRPr="008F75DE">
        <w:rPr>
          <w:rFonts w:ascii="Calibri" w:hAnsi="Calibri" w:cs="Calibri"/>
          <w:i/>
          <w:sz w:val="16"/>
          <w:szCs w:val="16"/>
        </w:rPr>
        <w:t>embre 202</w:t>
      </w:r>
      <w:r>
        <w:rPr>
          <w:rFonts w:ascii="Calibri" w:hAnsi="Calibri" w:cs="Calibri"/>
          <w:i/>
          <w:sz w:val="16"/>
          <w:szCs w:val="16"/>
        </w:rPr>
        <w:t>4</w:t>
      </w:r>
    </w:p>
    <w:p w14:paraId="2335FBB9" w14:textId="62EB41C4" w:rsidR="00AA1DCC" w:rsidRDefault="006C15B6" w:rsidP="006C15B6">
      <w:pPr>
        <w:spacing w:after="0" w:line="240" w:lineRule="auto"/>
        <w:jc w:val="both"/>
      </w:pPr>
      <w:r w:rsidRPr="006C15B6">
        <w:rPr>
          <w:rFonts w:ascii="Calibri" w:hAnsi="Calibri" w:cs="Calibri"/>
          <w:b/>
          <w:color w:val="C00000"/>
          <w:sz w:val="44"/>
          <w:szCs w:val="44"/>
        </w:rPr>
        <w:drawing>
          <wp:inline distT="0" distB="0" distL="0" distR="0" wp14:anchorId="64F0233E" wp14:editId="0A1AE5A3">
            <wp:extent cx="2696400" cy="2160000"/>
            <wp:effectExtent l="0" t="0" r="8890" b="0"/>
            <wp:docPr id="4650660" name="Immagine 4" descr="Il Maurolico Foglio periodico. Anno I Num. 7 del 20 ottobre 1834 con allegata lettera sul Breve cenno Economico Statistico della Città di Catania dell'Abate Porta al Signor Salvatore Costanzo - Salvatore Portal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 Maurolico Foglio periodico. Anno I Num. 7 del 20 ottobre 1834 con allegata lettera sul Breve cenno Economico Statistico della Città di Catania dell'Abate Porta al Signor Salvatore Costanzo - Salvatore Portal - copertin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96400" cy="2160000"/>
                    </a:xfrm>
                    <a:prstGeom prst="rect">
                      <a:avLst/>
                    </a:prstGeom>
                    <a:noFill/>
                    <a:ln>
                      <a:noFill/>
                    </a:ln>
                  </pic:spPr>
                </pic:pic>
              </a:graphicData>
            </a:graphic>
          </wp:inline>
        </w:drawing>
      </w:r>
      <w:r w:rsidR="00AA1DCC" w:rsidRPr="00AA1DCC">
        <w:rPr>
          <w:noProof/>
        </w:rPr>
        <w:t xml:space="preserve"> </w:t>
      </w:r>
      <w:r w:rsidR="00AA1DCC" w:rsidRPr="00AA1DCC">
        <w:drawing>
          <wp:inline distT="0" distB="0" distL="0" distR="0" wp14:anchorId="106C41D4" wp14:editId="16DBD22E">
            <wp:extent cx="1497600" cy="2160000"/>
            <wp:effectExtent l="0" t="0" r="7620" b="0"/>
            <wp:docPr id="1474459057" name="Immagine 1" descr="Immagine che contiene testo, Prodotto di carta, carta,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59057" name="Immagine 1" descr="Immagine che contiene testo, Prodotto di carta, carta, libro&#10;&#10;Descrizione generata automaticamente"/>
                    <pic:cNvPicPr/>
                  </pic:nvPicPr>
                  <pic:blipFill>
                    <a:blip r:embed="rId5"/>
                    <a:stretch>
                      <a:fillRect/>
                    </a:stretch>
                  </pic:blipFill>
                  <pic:spPr>
                    <a:xfrm>
                      <a:off x="0" y="0"/>
                      <a:ext cx="1497600" cy="2160000"/>
                    </a:xfrm>
                    <a:prstGeom prst="rect">
                      <a:avLst/>
                    </a:prstGeom>
                  </pic:spPr>
                </pic:pic>
              </a:graphicData>
            </a:graphic>
          </wp:inline>
        </w:drawing>
      </w:r>
      <w:r w:rsidRPr="006C15B6">
        <w:rPr>
          <w:rFonts w:ascii="Calibri" w:hAnsi="Calibri" w:cs="Calibri"/>
          <w:b/>
          <w:color w:val="C00000"/>
          <w:sz w:val="44"/>
          <w:szCs w:val="44"/>
        </w:rPr>
        <w:t xml:space="preserve"> </w:t>
      </w:r>
      <w:r w:rsidR="00AA1DCC" w:rsidRPr="00AA1DCC">
        <w:drawing>
          <wp:inline distT="0" distB="0" distL="0" distR="0" wp14:anchorId="308BA141" wp14:editId="44E85729">
            <wp:extent cx="1677600" cy="2160000"/>
            <wp:effectExtent l="0" t="0" r="0" b="0"/>
            <wp:docPr id="1874648622" name="Immagine 1" descr="Immagine che contiene test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48622" name="Immagine 1" descr="Immagine che contiene testo, libro&#10;&#10;Descrizione generata automaticamente"/>
                    <pic:cNvPicPr/>
                  </pic:nvPicPr>
                  <pic:blipFill>
                    <a:blip r:embed="rId6"/>
                    <a:stretch>
                      <a:fillRect/>
                    </a:stretch>
                  </pic:blipFill>
                  <pic:spPr>
                    <a:xfrm>
                      <a:off x="0" y="0"/>
                      <a:ext cx="1677600" cy="2160000"/>
                    </a:xfrm>
                    <a:prstGeom prst="rect">
                      <a:avLst/>
                    </a:prstGeom>
                  </pic:spPr>
                </pic:pic>
              </a:graphicData>
            </a:graphic>
          </wp:inline>
        </w:drawing>
      </w:r>
      <w:r w:rsidR="00AA1DCC" w:rsidRPr="00AA1DCC">
        <w:t xml:space="preserve"> </w:t>
      </w:r>
    </w:p>
    <w:p w14:paraId="54F99D2C" w14:textId="5DE487AE" w:rsidR="006C15B6" w:rsidRPr="0012016D" w:rsidRDefault="006C15B6" w:rsidP="006C15B6">
      <w:pPr>
        <w:spacing w:after="0" w:line="240" w:lineRule="auto"/>
        <w:jc w:val="both"/>
        <w:rPr>
          <w:rFonts w:ascii="Calibri" w:hAnsi="Calibri" w:cs="Calibri"/>
          <w:b/>
          <w:color w:val="C00000"/>
          <w:sz w:val="44"/>
          <w:szCs w:val="44"/>
        </w:rPr>
      </w:pPr>
      <w:r w:rsidRPr="0012016D">
        <w:rPr>
          <w:rFonts w:ascii="Calibri" w:hAnsi="Calibri" w:cs="Calibri"/>
          <w:b/>
          <w:color w:val="C00000"/>
          <w:sz w:val="44"/>
          <w:szCs w:val="44"/>
        </w:rPr>
        <w:t>Descrizione storico-bibliografica</w:t>
      </w:r>
    </w:p>
    <w:p w14:paraId="7654A516" w14:textId="25BB7C35" w:rsidR="006C15B6" w:rsidRPr="006C15B6" w:rsidRDefault="006C15B6" w:rsidP="006C15B6">
      <w:pPr>
        <w:spacing w:after="0" w:line="240" w:lineRule="auto"/>
        <w:jc w:val="both"/>
        <w:rPr>
          <w:sz w:val="24"/>
          <w:szCs w:val="24"/>
        </w:rPr>
      </w:pPr>
      <w:r w:rsidRPr="006C15B6">
        <w:rPr>
          <w:bCs/>
          <w:sz w:val="24"/>
          <w:szCs w:val="24"/>
        </w:rPr>
        <w:t>Il *</w:t>
      </w:r>
      <w:proofErr w:type="spellStart"/>
      <w:proofErr w:type="gramStart"/>
      <w:r w:rsidRPr="006C15B6">
        <w:rPr>
          <w:b/>
          <w:bCs/>
          <w:sz w:val="24"/>
          <w:szCs w:val="24"/>
        </w:rPr>
        <w:t>Maurolico</w:t>
      </w:r>
      <w:proofErr w:type="spellEnd"/>
      <w:r w:rsidRPr="006C15B6">
        <w:rPr>
          <w:b/>
          <w:bCs/>
          <w:sz w:val="24"/>
          <w:szCs w:val="24"/>
        </w:rPr>
        <w:t xml:space="preserve"> </w:t>
      </w:r>
      <w:r w:rsidRPr="006C15B6">
        <w:rPr>
          <w:bCs/>
          <w:sz w:val="24"/>
          <w:szCs w:val="24"/>
        </w:rPr>
        <w:t>:</w:t>
      </w:r>
      <w:proofErr w:type="gramEnd"/>
      <w:r w:rsidRPr="006C15B6">
        <w:rPr>
          <w:bCs/>
          <w:sz w:val="24"/>
          <w:szCs w:val="24"/>
        </w:rPr>
        <w:t xml:space="preserve"> foglio periodico.</w:t>
      </w:r>
      <w:r w:rsidRPr="006C15B6">
        <w:rPr>
          <w:b/>
          <w:bCs/>
          <w:sz w:val="24"/>
          <w:szCs w:val="24"/>
        </w:rPr>
        <w:t xml:space="preserve"> </w:t>
      </w:r>
      <w:r w:rsidRPr="006C15B6">
        <w:rPr>
          <w:sz w:val="24"/>
          <w:szCs w:val="24"/>
        </w:rPr>
        <w:t xml:space="preserve">- N. 1 (5 ottobre </w:t>
      </w:r>
      <w:proofErr w:type="gramStart"/>
      <w:r w:rsidRPr="006C15B6">
        <w:rPr>
          <w:sz w:val="24"/>
          <w:szCs w:val="24"/>
        </w:rPr>
        <w:t>1833)-</w:t>
      </w:r>
      <w:proofErr w:type="gramEnd"/>
      <w:r w:rsidRPr="006C15B6">
        <w:rPr>
          <w:sz w:val="24"/>
          <w:szCs w:val="24"/>
        </w:rPr>
        <w:t xml:space="preserve">n. 26 (7 giugno 1834); vol. 1, n. 1 (20 agosto 1834)-vol. 4, fasc. 6 (aprile 1840); nuova serie, anno 1, fasc. 1 (maggio 1841)-    . - </w:t>
      </w:r>
      <w:proofErr w:type="gramStart"/>
      <w:r w:rsidRPr="006C15B6">
        <w:rPr>
          <w:sz w:val="24"/>
          <w:szCs w:val="24"/>
        </w:rPr>
        <w:t>Messina :</w:t>
      </w:r>
      <w:proofErr w:type="gramEnd"/>
      <w:r w:rsidRPr="006C15B6">
        <w:rPr>
          <w:sz w:val="24"/>
          <w:szCs w:val="24"/>
        </w:rPr>
        <w:t xml:space="preserve"> Stamperia di T. Capra, 1833-1843. - </w:t>
      </w:r>
      <w:proofErr w:type="gramStart"/>
      <w:r w:rsidRPr="006C15B6">
        <w:rPr>
          <w:sz w:val="24"/>
          <w:szCs w:val="24"/>
        </w:rPr>
        <w:t>volumi ;</w:t>
      </w:r>
      <w:proofErr w:type="gramEnd"/>
      <w:r w:rsidRPr="006C15B6">
        <w:rPr>
          <w:sz w:val="24"/>
          <w:szCs w:val="24"/>
        </w:rPr>
        <w:t xml:space="preserve"> 26 cm. ((Settimanale; dal 1834/35 decadale; dal 1839/40 mensile. </w:t>
      </w:r>
      <w:r w:rsidR="00AA1DCC" w:rsidRPr="00AA1DCC">
        <w:rPr>
          <w:sz w:val="24"/>
          <w:szCs w:val="24"/>
        </w:rPr>
        <w:t>–</w:t>
      </w:r>
      <w:r w:rsidRPr="006C15B6">
        <w:rPr>
          <w:sz w:val="24"/>
          <w:szCs w:val="24"/>
        </w:rPr>
        <w:t xml:space="preserve"> </w:t>
      </w:r>
      <w:r w:rsidR="00AA1DCC" w:rsidRPr="00AA1DCC">
        <w:rPr>
          <w:sz w:val="24"/>
          <w:szCs w:val="24"/>
        </w:rPr>
        <w:t xml:space="preserve">Fondato da Luigi Pellegrino. - </w:t>
      </w:r>
      <w:r w:rsidRPr="006C15B6">
        <w:rPr>
          <w:sz w:val="24"/>
          <w:szCs w:val="24"/>
        </w:rPr>
        <w:t>Non pubblicato nel 1836/37. - Dal 1841 la numerazione dei fascicoli è progressiva. - PAL0151151</w:t>
      </w:r>
    </w:p>
    <w:p w14:paraId="11741259" w14:textId="77777777" w:rsidR="006C15B6" w:rsidRPr="00AA1DCC" w:rsidRDefault="006C15B6" w:rsidP="006C15B6">
      <w:pPr>
        <w:spacing w:after="0" w:line="240" w:lineRule="auto"/>
        <w:jc w:val="both"/>
        <w:rPr>
          <w:color w:val="C00000"/>
          <w:sz w:val="24"/>
          <w:szCs w:val="24"/>
        </w:rPr>
      </w:pPr>
      <w:r w:rsidRPr="006C15B6">
        <w:rPr>
          <w:b/>
          <w:bCs/>
          <w:color w:val="C00000"/>
          <w:sz w:val="24"/>
          <w:szCs w:val="24"/>
        </w:rPr>
        <w:t>Copia digitale</w:t>
      </w:r>
      <w:r w:rsidRPr="006C15B6">
        <w:rPr>
          <w:color w:val="C00000"/>
          <w:sz w:val="24"/>
          <w:szCs w:val="24"/>
        </w:rPr>
        <w:t xml:space="preserve"> </w:t>
      </w:r>
    </w:p>
    <w:p w14:paraId="59B179D0" w14:textId="2CF095FB" w:rsidR="006C15B6" w:rsidRPr="006C15B6" w:rsidRDefault="006C15B6" w:rsidP="006C15B6">
      <w:pPr>
        <w:spacing w:after="0" w:line="240" w:lineRule="auto"/>
        <w:jc w:val="both"/>
        <w:rPr>
          <w:sz w:val="24"/>
          <w:szCs w:val="24"/>
        </w:rPr>
      </w:pPr>
      <w:r w:rsidRPr="00AA1DCC">
        <w:rPr>
          <w:color w:val="C00000"/>
          <w:sz w:val="24"/>
          <w:szCs w:val="24"/>
        </w:rPr>
        <w:t>-</w:t>
      </w:r>
      <w:r w:rsidRPr="006C15B6">
        <w:rPr>
          <w:sz w:val="24"/>
          <w:szCs w:val="24"/>
        </w:rPr>
        <w:t xml:space="preserve">1834-1836 a: </w:t>
      </w:r>
      <w:hyperlink r:id="rId7" w:history="1">
        <w:r w:rsidRPr="006C15B6">
          <w:rPr>
            <w:rStyle w:val="Collegamentoipertestuale"/>
            <w:sz w:val="24"/>
            <w:szCs w:val="24"/>
          </w:rPr>
          <w:t>https://babel.hathitrust.org/cgi/pt?id=hvd.32044105199012&amp;view=2up&amp;seq=1</w:t>
        </w:r>
      </w:hyperlink>
    </w:p>
    <w:p w14:paraId="37411193" w14:textId="41773D64" w:rsidR="006C15B6" w:rsidRPr="00AA1DCC" w:rsidRDefault="006C15B6" w:rsidP="006C15B6">
      <w:pPr>
        <w:spacing w:after="0" w:line="240" w:lineRule="auto"/>
        <w:jc w:val="both"/>
        <w:rPr>
          <w:sz w:val="24"/>
          <w:szCs w:val="24"/>
        </w:rPr>
      </w:pPr>
      <w:r w:rsidRPr="00AA1DCC">
        <w:rPr>
          <w:sz w:val="24"/>
          <w:szCs w:val="24"/>
        </w:rPr>
        <w:t xml:space="preserve">-1834 a: </w:t>
      </w:r>
      <w:hyperlink r:id="rId8" w:history="1">
        <w:r w:rsidRPr="00AA1DCC">
          <w:rPr>
            <w:rStyle w:val="Collegamentoipertestuale"/>
            <w:sz w:val="24"/>
            <w:szCs w:val="24"/>
          </w:rPr>
          <w:t>https://books.google.it/books/about/Il_maurolico.html?id=gjgQAAAAYAAJ&amp;redir_esc=y</w:t>
        </w:r>
      </w:hyperlink>
    </w:p>
    <w:p w14:paraId="1CD0434C" w14:textId="77777777" w:rsidR="006C15B6" w:rsidRPr="00AA1DCC" w:rsidRDefault="006C15B6" w:rsidP="006C15B6">
      <w:pPr>
        <w:spacing w:after="0" w:line="240" w:lineRule="auto"/>
        <w:jc w:val="both"/>
        <w:rPr>
          <w:sz w:val="24"/>
          <w:szCs w:val="24"/>
        </w:rPr>
      </w:pPr>
    </w:p>
    <w:p w14:paraId="3F55F6C7" w14:textId="234CB5F2" w:rsidR="006C15B6" w:rsidRPr="00AA1DCC" w:rsidRDefault="006C15B6" w:rsidP="006C15B6">
      <w:pPr>
        <w:spacing w:after="0" w:line="240" w:lineRule="auto"/>
        <w:jc w:val="both"/>
        <w:rPr>
          <w:sz w:val="24"/>
          <w:szCs w:val="24"/>
        </w:rPr>
      </w:pPr>
      <w:r w:rsidRPr="00AA1DCC">
        <w:rPr>
          <w:sz w:val="24"/>
          <w:szCs w:val="24"/>
        </w:rPr>
        <w:t>*</w:t>
      </w:r>
      <w:r w:rsidRPr="00AA1DCC">
        <w:rPr>
          <w:b/>
          <w:bCs/>
          <w:sz w:val="24"/>
          <w:szCs w:val="24"/>
        </w:rPr>
        <w:t>Giornale del Gabinetto letterario di Messina</w:t>
      </w:r>
      <w:r w:rsidRPr="00AA1DCC">
        <w:rPr>
          <w:sz w:val="24"/>
          <w:szCs w:val="24"/>
        </w:rPr>
        <w:t xml:space="preserve">. - </w:t>
      </w:r>
      <w:proofErr w:type="gramStart"/>
      <w:r w:rsidRPr="00AA1DCC">
        <w:rPr>
          <w:sz w:val="24"/>
          <w:szCs w:val="24"/>
        </w:rPr>
        <w:t>Messina :</w:t>
      </w:r>
      <w:proofErr w:type="gramEnd"/>
      <w:r w:rsidRPr="00AA1DCC">
        <w:rPr>
          <w:sz w:val="24"/>
          <w:szCs w:val="24"/>
        </w:rPr>
        <w:t xml:space="preserve"> per G. Fiumara</w:t>
      </w:r>
      <w:r w:rsidRPr="00AA1DCC">
        <w:rPr>
          <w:sz w:val="24"/>
          <w:szCs w:val="24"/>
        </w:rPr>
        <w:t>, [1844-1845]</w:t>
      </w:r>
      <w:r w:rsidRPr="00AA1DCC">
        <w:rPr>
          <w:sz w:val="24"/>
          <w:szCs w:val="24"/>
        </w:rPr>
        <w:t xml:space="preserve">. </w:t>
      </w:r>
      <w:r w:rsidRPr="00AA1DCC">
        <w:rPr>
          <w:sz w:val="24"/>
          <w:szCs w:val="24"/>
        </w:rPr>
        <w:t>–</w:t>
      </w:r>
      <w:r w:rsidRPr="00AA1DCC">
        <w:rPr>
          <w:sz w:val="24"/>
          <w:szCs w:val="24"/>
        </w:rPr>
        <w:t xml:space="preserve"> </w:t>
      </w:r>
      <w:r w:rsidRPr="00AA1DCC">
        <w:rPr>
          <w:sz w:val="24"/>
          <w:szCs w:val="24"/>
        </w:rPr>
        <w:t xml:space="preserve">2 </w:t>
      </w:r>
      <w:proofErr w:type="gramStart"/>
      <w:r w:rsidRPr="00AA1DCC">
        <w:rPr>
          <w:sz w:val="24"/>
          <w:szCs w:val="24"/>
        </w:rPr>
        <w:t>v</w:t>
      </w:r>
      <w:r w:rsidRPr="00AA1DCC">
        <w:rPr>
          <w:sz w:val="24"/>
          <w:szCs w:val="24"/>
        </w:rPr>
        <w:t>olumi</w:t>
      </w:r>
      <w:r w:rsidRPr="00AA1DCC">
        <w:rPr>
          <w:sz w:val="24"/>
          <w:szCs w:val="24"/>
        </w:rPr>
        <w:t xml:space="preserve"> ;</w:t>
      </w:r>
      <w:proofErr w:type="gramEnd"/>
      <w:r w:rsidRPr="00AA1DCC">
        <w:rPr>
          <w:sz w:val="24"/>
          <w:szCs w:val="24"/>
        </w:rPr>
        <w:t xml:space="preserve"> 23 cm. </w:t>
      </w:r>
      <w:r w:rsidRPr="00AA1DCC">
        <w:rPr>
          <w:sz w:val="24"/>
          <w:szCs w:val="24"/>
        </w:rPr>
        <w:t>((</w:t>
      </w:r>
      <w:r w:rsidRPr="00AA1DCC">
        <w:rPr>
          <w:sz w:val="24"/>
          <w:szCs w:val="24"/>
        </w:rPr>
        <w:t>Mensile. - Descrizione basata su: a</w:t>
      </w:r>
      <w:r w:rsidRPr="00AA1DCC">
        <w:rPr>
          <w:sz w:val="24"/>
          <w:szCs w:val="24"/>
        </w:rPr>
        <w:t>nno</w:t>
      </w:r>
      <w:r w:rsidRPr="00AA1DCC">
        <w:rPr>
          <w:sz w:val="24"/>
          <w:szCs w:val="24"/>
        </w:rPr>
        <w:t xml:space="preserve"> 3, fasc. 30 (giu</w:t>
      </w:r>
      <w:r w:rsidRPr="00AA1DCC">
        <w:rPr>
          <w:sz w:val="24"/>
          <w:szCs w:val="24"/>
        </w:rPr>
        <w:t xml:space="preserve">gno </w:t>
      </w:r>
      <w:r w:rsidRPr="00AA1DCC">
        <w:rPr>
          <w:sz w:val="24"/>
          <w:szCs w:val="24"/>
        </w:rPr>
        <w:t>1844).</w:t>
      </w:r>
      <w:r w:rsidRPr="00AA1DCC">
        <w:rPr>
          <w:sz w:val="24"/>
          <w:szCs w:val="24"/>
        </w:rPr>
        <w:t xml:space="preserve"> - </w:t>
      </w:r>
      <w:r w:rsidRPr="00AA1DCC">
        <w:rPr>
          <w:sz w:val="24"/>
          <w:szCs w:val="24"/>
        </w:rPr>
        <w:t>PAL0229232</w:t>
      </w:r>
      <w:r w:rsidRPr="00AA1DCC">
        <w:rPr>
          <w:sz w:val="24"/>
          <w:szCs w:val="24"/>
        </w:rPr>
        <w:t xml:space="preserve"> </w:t>
      </w:r>
    </w:p>
    <w:p w14:paraId="0BEE583D" w14:textId="77777777" w:rsidR="006C15B6" w:rsidRPr="00AA1DCC" w:rsidRDefault="006C15B6" w:rsidP="006C15B6">
      <w:pPr>
        <w:spacing w:after="0" w:line="240" w:lineRule="auto"/>
        <w:jc w:val="both"/>
        <w:rPr>
          <w:sz w:val="24"/>
          <w:szCs w:val="24"/>
        </w:rPr>
      </w:pPr>
    </w:p>
    <w:p w14:paraId="089B0904" w14:textId="0330AE58" w:rsidR="006C15B6" w:rsidRPr="006C15B6" w:rsidRDefault="006C15B6" w:rsidP="006C15B6">
      <w:pPr>
        <w:spacing w:after="0" w:line="240" w:lineRule="auto"/>
        <w:jc w:val="both"/>
        <w:rPr>
          <w:sz w:val="24"/>
          <w:szCs w:val="24"/>
        </w:rPr>
      </w:pPr>
      <w:r w:rsidRPr="006C15B6">
        <w:rPr>
          <w:sz w:val="24"/>
          <w:szCs w:val="24"/>
        </w:rPr>
        <w:t>Il *</w:t>
      </w:r>
      <w:r w:rsidRPr="006C15B6">
        <w:rPr>
          <w:b/>
          <w:sz w:val="24"/>
          <w:szCs w:val="24"/>
        </w:rPr>
        <w:t xml:space="preserve">giornale del Gabinetto di </w:t>
      </w:r>
      <w:proofErr w:type="gramStart"/>
      <w:r w:rsidRPr="006C15B6">
        <w:rPr>
          <w:b/>
          <w:sz w:val="24"/>
          <w:szCs w:val="24"/>
        </w:rPr>
        <w:t>lettura</w:t>
      </w:r>
      <w:r w:rsidRPr="006C15B6">
        <w:rPr>
          <w:sz w:val="24"/>
          <w:szCs w:val="24"/>
        </w:rPr>
        <w:t xml:space="preserve"> :</w:t>
      </w:r>
      <w:proofErr w:type="gramEnd"/>
      <w:r w:rsidRPr="006C15B6">
        <w:rPr>
          <w:sz w:val="24"/>
          <w:szCs w:val="24"/>
        </w:rPr>
        <w:t xml:space="preserve"> nuova serie de Il </w:t>
      </w:r>
      <w:proofErr w:type="spellStart"/>
      <w:r w:rsidRPr="006C15B6">
        <w:rPr>
          <w:sz w:val="24"/>
          <w:szCs w:val="24"/>
        </w:rPr>
        <w:t>Maurolico</w:t>
      </w:r>
      <w:proofErr w:type="spellEnd"/>
      <w:r w:rsidRPr="006C15B6">
        <w:rPr>
          <w:sz w:val="24"/>
          <w:szCs w:val="24"/>
        </w:rPr>
        <w:t xml:space="preserve">, giornale del Gabinetto letterario di Messina. - </w:t>
      </w:r>
      <w:r w:rsidRPr="00AA1DCC">
        <w:rPr>
          <w:sz w:val="24"/>
          <w:szCs w:val="24"/>
        </w:rPr>
        <w:t xml:space="preserve">Numero unico (dicembre 1980). </w:t>
      </w:r>
      <w:r w:rsidRPr="00AA1DCC">
        <w:rPr>
          <w:sz w:val="24"/>
          <w:szCs w:val="24"/>
        </w:rPr>
        <w:t xml:space="preserve">- </w:t>
      </w:r>
      <w:proofErr w:type="gramStart"/>
      <w:r w:rsidRPr="006C15B6">
        <w:rPr>
          <w:sz w:val="24"/>
          <w:szCs w:val="24"/>
        </w:rPr>
        <w:t>Messina :</w:t>
      </w:r>
      <w:proofErr w:type="gramEnd"/>
      <w:r w:rsidRPr="006C15B6">
        <w:rPr>
          <w:sz w:val="24"/>
          <w:szCs w:val="24"/>
        </w:rPr>
        <w:t xml:space="preserve"> Industria poligrafica della Sicilia</w:t>
      </w:r>
      <w:r w:rsidRPr="00AA1DCC">
        <w:rPr>
          <w:sz w:val="24"/>
          <w:szCs w:val="24"/>
        </w:rPr>
        <w:t>, [1980]</w:t>
      </w:r>
      <w:r w:rsidRPr="006C15B6">
        <w:rPr>
          <w:sz w:val="24"/>
          <w:szCs w:val="24"/>
        </w:rPr>
        <w:t xml:space="preserve">. – </w:t>
      </w:r>
      <w:r w:rsidRPr="00AA1DCC">
        <w:rPr>
          <w:sz w:val="24"/>
          <w:szCs w:val="24"/>
        </w:rPr>
        <w:t xml:space="preserve">1 </w:t>
      </w:r>
      <w:proofErr w:type="gramStart"/>
      <w:r w:rsidRPr="006C15B6">
        <w:rPr>
          <w:sz w:val="24"/>
          <w:szCs w:val="24"/>
        </w:rPr>
        <w:t>volum</w:t>
      </w:r>
      <w:r w:rsidRPr="00AA1DCC">
        <w:rPr>
          <w:sz w:val="24"/>
          <w:szCs w:val="24"/>
        </w:rPr>
        <w:t>e</w:t>
      </w:r>
      <w:r w:rsidRPr="006C15B6">
        <w:rPr>
          <w:sz w:val="24"/>
          <w:szCs w:val="24"/>
        </w:rPr>
        <w:t xml:space="preserve"> ;</w:t>
      </w:r>
      <w:proofErr w:type="gramEnd"/>
      <w:r w:rsidRPr="006C15B6">
        <w:rPr>
          <w:sz w:val="24"/>
          <w:szCs w:val="24"/>
        </w:rPr>
        <w:t xml:space="preserve"> 24 cm. ((Annuale. - BVE0184059</w:t>
      </w:r>
    </w:p>
    <w:p w14:paraId="3AAF2187" w14:textId="77777777" w:rsidR="006C15B6" w:rsidRPr="00AA1DCC" w:rsidRDefault="006C15B6" w:rsidP="006C15B6">
      <w:pPr>
        <w:spacing w:after="0" w:line="240" w:lineRule="auto"/>
        <w:jc w:val="both"/>
        <w:rPr>
          <w:sz w:val="24"/>
          <w:szCs w:val="24"/>
        </w:rPr>
      </w:pPr>
    </w:p>
    <w:p w14:paraId="4EDAAF27" w14:textId="564BF2D1" w:rsidR="006C15B6" w:rsidRPr="006C15B6" w:rsidRDefault="006C15B6" w:rsidP="006C15B6">
      <w:pPr>
        <w:spacing w:after="0" w:line="240" w:lineRule="auto"/>
        <w:jc w:val="both"/>
        <w:rPr>
          <w:sz w:val="24"/>
          <w:szCs w:val="24"/>
        </w:rPr>
      </w:pPr>
      <w:r w:rsidRPr="006C15B6">
        <w:rPr>
          <w:sz w:val="24"/>
          <w:szCs w:val="24"/>
        </w:rPr>
        <w:t>Il *</w:t>
      </w:r>
      <w:proofErr w:type="spellStart"/>
      <w:proofErr w:type="gramStart"/>
      <w:r w:rsidRPr="006C15B6">
        <w:rPr>
          <w:b/>
          <w:sz w:val="24"/>
          <w:szCs w:val="24"/>
        </w:rPr>
        <w:t>Maurolico</w:t>
      </w:r>
      <w:proofErr w:type="spellEnd"/>
      <w:r w:rsidRPr="006C15B6">
        <w:rPr>
          <w:sz w:val="24"/>
          <w:szCs w:val="24"/>
        </w:rPr>
        <w:t xml:space="preserve"> :</w:t>
      </w:r>
      <w:proofErr w:type="gramEnd"/>
      <w:r w:rsidRPr="006C15B6">
        <w:rPr>
          <w:sz w:val="24"/>
          <w:szCs w:val="24"/>
        </w:rPr>
        <w:t xml:space="preserve"> giornale di storia, scienze, lettere e arti. - Anno 1 (</w:t>
      </w:r>
      <w:proofErr w:type="gramStart"/>
      <w:r w:rsidRPr="006C15B6">
        <w:rPr>
          <w:sz w:val="24"/>
          <w:szCs w:val="24"/>
        </w:rPr>
        <w:t>2009)-</w:t>
      </w:r>
      <w:proofErr w:type="gramEnd"/>
      <w:r w:rsidRPr="006C15B6">
        <w:rPr>
          <w:sz w:val="24"/>
          <w:szCs w:val="24"/>
        </w:rPr>
        <w:t xml:space="preserve">    . - </w:t>
      </w:r>
      <w:proofErr w:type="gramStart"/>
      <w:r w:rsidRPr="006C15B6">
        <w:rPr>
          <w:sz w:val="24"/>
          <w:szCs w:val="24"/>
        </w:rPr>
        <w:t>Messina :</w:t>
      </w:r>
      <w:proofErr w:type="gramEnd"/>
      <w:r w:rsidRPr="006C15B6">
        <w:rPr>
          <w:sz w:val="24"/>
          <w:szCs w:val="24"/>
        </w:rPr>
        <w:t xml:space="preserve"> Gabinetto di lettura, 2009-    . - </w:t>
      </w:r>
      <w:proofErr w:type="gramStart"/>
      <w:r w:rsidRPr="006C15B6">
        <w:rPr>
          <w:sz w:val="24"/>
          <w:szCs w:val="24"/>
        </w:rPr>
        <w:t>volumi :</w:t>
      </w:r>
      <w:proofErr w:type="gramEnd"/>
      <w:r w:rsidRPr="006C15B6">
        <w:rPr>
          <w:sz w:val="24"/>
          <w:szCs w:val="24"/>
        </w:rPr>
        <w:t xml:space="preserve"> ill. ; 24 cm. ((Annuale. – ISSN 2036-5896. - CFI0749243</w:t>
      </w:r>
    </w:p>
    <w:p w14:paraId="5EC94899" w14:textId="77777777" w:rsidR="006C15B6" w:rsidRPr="00AA1DCC" w:rsidRDefault="006C15B6" w:rsidP="006C15B6">
      <w:pPr>
        <w:spacing w:after="0" w:line="240" w:lineRule="auto"/>
        <w:jc w:val="both"/>
        <w:rPr>
          <w:sz w:val="24"/>
          <w:szCs w:val="24"/>
        </w:rPr>
      </w:pPr>
    </w:p>
    <w:p w14:paraId="23A0611E" w14:textId="3356F90D" w:rsidR="006C15B6" w:rsidRPr="006C15B6" w:rsidRDefault="006C15B6" w:rsidP="006C15B6">
      <w:pPr>
        <w:spacing w:after="0" w:line="240" w:lineRule="auto"/>
        <w:jc w:val="both"/>
        <w:rPr>
          <w:sz w:val="24"/>
          <w:szCs w:val="24"/>
        </w:rPr>
      </w:pPr>
      <w:r w:rsidRPr="006C15B6">
        <w:rPr>
          <w:sz w:val="24"/>
          <w:szCs w:val="24"/>
        </w:rPr>
        <w:t xml:space="preserve">Soggetto: </w:t>
      </w:r>
      <w:r w:rsidRPr="00AA1DCC">
        <w:rPr>
          <w:sz w:val="24"/>
          <w:szCs w:val="24"/>
        </w:rPr>
        <w:t xml:space="preserve">Cultura - </w:t>
      </w:r>
      <w:r w:rsidRPr="006C15B6">
        <w:rPr>
          <w:sz w:val="24"/>
          <w:szCs w:val="24"/>
        </w:rPr>
        <w:t xml:space="preserve">Messina </w:t>
      </w:r>
      <w:r w:rsidRPr="00AA1DCC">
        <w:rPr>
          <w:sz w:val="24"/>
          <w:szCs w:val="24"/>
        </w:rPr>
        <w:t xml:space="preserve">- </w:t>
      </w:r>
      <w:r w:rsidRPr="006C15B6">
        <w:rPr>
          <w:sz w:val="24"/>
          <w:szCs w:val="24"/>
        </w:rPr>
        <w:t>Periodici</w:t>
      </w:r>
    </w:p>
    <w:p w14:paraId="5ABA8A6C" w14:textId="77777777" w:rsidR="006C15B6" w:rsidRPr="00AA1DCC" w:rsidRDefault="006C15B6" w:rsidP="006C15B6">
      <w:pPr>
        <w:spacing w:after="0" w:line="240" w:lineRule="auto"/>
        <w:jc w:val="both"/>
        <w:rPr>
          <w:sz w:val="24"/>
          <w:szCs w:val="24"/>
        </w:rPr>
      </w:pPr>
      <w:r w:rsidRPr="006C15B6">
        <w:rPr>
          <w:sz w:val="24"/>
          <w:szCs w:val="24"/>
        </w:rPr>
        <w:t>Classe: D945.8111005</w:t>
      </w:r>
    </w:p>
    <w:p w14:paraId="54BC34EE" w14:textId="77777777" w:rsidR="006C15B6" w:rsidRDefault="006C15B6" w:rsidP="006C15B6">
      <w:pPr>
        <w:spacing w:after="0" w:line="240" w:lineRule="auto"/>
        <w:jc w:val="both"/>
      </w:pPr>
    </w:p>
    <w:p w14:paraId="178FDF38" w14:textId="1BC02428" w:rsidR="006C15B6" w:rsidRPr="006C15B6" w:rsidRDefault="006C15B6" w:rsidP="006C15B6">
      <w:pPr>
        <w:spacing w:after="0" w:line="240" w:lineRule="auto"/>
        <w:jc w:val="both"/>
        <w:rPr>
          <w:rFonts w:cstheme="minorHAnsi"/>
          <w:bCs/>
          <w:sz w:val="24"/>
          <w:szCs w:val="24"/>
        </w:rPr>
      </w:pPr>
      <w:r w:rsidRPr="0012016D">
        <w:rPr>
          <w:rFonts w:ascii="Calibri" w:hAnsi="Calibri" w:cs="Calibri"/>
          <w:b/>
          <w:color w:val="C00000"/>
          <w:sz w:val="44"/>
          <w:szCs w:val="44"/>
        </w:rPr>
        <w:t>Volumi disponibili in rete</w:t>
      </w:r>
      <w:r>
        <w:rPr>
          <w:rFonts w:ascii="Calibri" w:hAnsi="Calibri" w:cs="Calibri"/>
          <w:b/>
          <w:color w:val="C00000"/>
          <w:sz w:val="44"/>
          <w:szCs w:val="44"/>
        </w:rPr>
        <w:t xml:space="preserve"> </w:t>
      </w:r>
      <w:hyperlink r:id="rId9" w:history="1">
        <w:r w:rsidRPr="006C15B6">
          <w:rPr>
            <w:rStyle w:val="Collegamentoipertestuale"/>
            <w:rFonts w:ascii="Calibri" w:hAnsi="Calibri" w:cs="Calibri"/>
            <w:bCs/>
            <w:sz w:val="44"/>
            <w:szCs w:val="44"/>
          </w:rPr>
          <w:t>1834-1836</w:t>
        </w:r>
      </w:hyperlink>
    </w:p>
    <w:p w14:paraId="05731F78" w14:textId="77777777" w:rsidR="006C15B6" w:rsidRPr="0012016D" w:rsidRDefault="006C15B6" w:rsidP="006C15B6">
      <w:pPr>
        <w:spacing w:after="0" w:line="240" w:lineRule="auto"/>
        <w:jc w:val="both"/>
        <w:rPr>
          <w:rFonts w:cstheme="minorHAnsi"/>
          <w:sz w:val="24"/>
          <w:szCs w:val="24"/>
        </w:rPr>
      </w:pPr>
    </w:p>
    <w:p w14:paraId="2C8AF3F2" w14:textId="77777777" w:rsidR="006C15B6" w:rsidRPr="0012016D" w:rsidRDefault="006C15B6" w:rsidP="006C15B6">
      <w:pPr>
        <w:spacing w:after="0" w:line="240" w:lineRule="auto"/>
        <w:jc w:val="both"/>
        <w:rPr>
          <w:rFonts w:ascii="Calibri" w:hAnsi="Calibri" w:cs="Calibri"/>
          <w:b/>
          <w:color w:val="C00000"/>
          <w:sz w:val="44"/>
          <w:szCs w:val="44"/>
        </w:rPr>
      </w:pPr>
      <w:r w:rsidRPr="0012016D">
        <w:rPr>
          <w:rFonts w:ascii="Calibri" w:hAnsi="Calibri" w:cs="Calibri"/>
          <w:b/>
          <w:color w:val="C00000"/>
          <w:sz w:val="44"/>
          <w:szCs w:val="44"/>
        </w:rPr>
        <w:t>Informazioni storico-bibliografiche</w:t>
      </w:r>
    </w:p>
    <w:p w14:paraId="78420392" w14:textId="77777777" w:rsidR="006C15B6" w:rsidRPr="006C15B6" w:rsidRDefault="006C15B6" w:rsidP="006C15B6">
      <w:pPr>
        <w:spacing w:after="0" w:line="240" w:lineRule="auto"/>
        <w:jc w:val="both"/>
      </w:pPr>
    </w:p>
    <w:p w14:paraId="5417FC0E" w14:textId="77777777" w:rsidR="00AA1DCC" w:rsidRPr="00AA1DCC" w:rsidRDefault="00AA1DCC" w:rsidP="00AA1DCC">
      <w:pPr>
        <w:spacing w:after="0" w:line="240" w:lineRule="auto"/>
        <w:jc w:val="both"/>
      </w:pPr>
      <w:r w:rsidRPr="00AA1DCC">
        <w:t>Il 28 luglio del 1839 fu fondato a Messina da Raimondo Marchese del Pozzo un Gabinetto Letterario con sede presso la Cattedrale, istituito per contribuire alla crescita culturale dei soci, per promuovere attività ricreative e iniziative culturali, le quali furono la copertura di un’attività politica antiborbonica. Nel 1833 il prof. Luigi Pellegrino, docente di Chimica, fondò il settimanale</w:t>
      </w:r>
      <w:r w:rsidRPr="00AA1DCC">
        <w:rPr>
          <w:i/>
          <w:iCs/>
        </w:rPr>
        <w:t xml:space="preserve"> Il </w:t>
      </w:r>
      <w:proofErr w:type="spellStart"/>
      <w:r w:rsidRPr="00AA1DCC">
        <w:rPr>
          <w:i/>
          <w:iCs/>
        </w:rPr>
        <w:t>Maurolico</w:t>
      </w:r>
      <w:proofErr w:type="spellEnd"/>
      <w:r w:rsidRPr="00AA1DCC">
        <w:rPr>
          <w:i/>
          <w:iCs/>
        </w:rPr>
        <w:t>, giornale di storia, scienze, lettere e arti</w:t>
      </w:r>
      <w:r w:rsidRPr="00AA1DCC">
        <w:t xml:space="preserve">, il quale divenne il giornale del circolo. Nel 1847 il Gabinetto letterario fu chiuso dalle autorità borboniche e andò dispersa la biblioteca. Il 29 gennaio del 1861 fu ricostituito sotto l’impulso di alcuni </w:t>
      </w:r>
      <w:r w:rsidRPr="00AA1DCC">
        <w:lastRenderedPageBreak/>
        <w:t>patrioti e intellettuali messinesi, tra i quali Giuseppe La Farina, per iniziativa di alcuni membri della Società Nazionale nelle sale del teatro, oggi Vittorio Emanuele, fu compilato uno statuto e organizzato il nucleo originario di una ricca biblioteca aperta ai cittadini, si acquistarono prestigiose riviste nazionali e straniere. Forte fu il legame con l’Ateneo messinese, nel 1892 fu stilato un documento dai soci per scongiurare la chiusura della prestigiosa istituzione, in seguito a una proposta dell’onorevole Martini, ministro della Pubblica istruzione, di chiudere le università nelle piccole città. Il Gabinetto e la sua ricca biblioteca, che vantava circa 8000 volumi, furono travolti dal terribile sisma che distrusse la città il 28 dicembre del 1908. I soci superstiti lo fecero rinascere dalle macerie, già nel luglio del 1909 fu convocata un’assemblea.</w:t>
      </w:r>
    </w:p>
    <w:p w14:paraId="372D878B" w14:textId="77777777" w:rsidR="00AA1DCC" w:rsidRPr="00AA1DCC" w:rsidRDefault="00AA1DCC" w:rsidP="00AA1DCC">
      <w:pPr>
        <w:spacing w:after="0" w:line="240" w:lineRule="auto"/>
        <w:jc w:val="both"/>
      </w:pPr>
      <w:r w:rsidRPr="00AA1DCC">
        <w:t>Nel gennaio del 1911 fu approvata definitivamente dal Comune la concessione di un terreno in enfiteusi per la costruzione di una sede per il Gabinetto di Lettura, su quel terreno furono costruiti gli isolati 88/A e 88/B in via Sacchi. Il trasferimento nei nuovi locali avvenne alla fine del 1913. Il circolo con la sua prestigiosa biblioteca, che si arricchì di un gran numero di collezioni anche grazie a private donazioni, divenne presto un punto di riferimento per la vita culturale della città. Il Gabinetto e il suo patrimonio non furono risparmiati dalle incursioni aeree che colpirono la città durante il secondo conflitto mondiale, circa 10000 volumi, centinaia di periodici della prestigiosa emeroteca e documenti della rivoluzione del 1847-48 andarono distrutti, ma anche questa volta la biblioteca venne riorganizzata grazie all’impegno dei soci. </w:t>
      </w:r>
    </w:p>
    <w:p w14:paraId="68B5ACE5" w14:textId="77777777" w:rsidR="00AA1DCC" w:rsidRPr="00AA1DCC" w:rsidRDefault="00AA1DCC" w:rsidP="00AA1DCC">
      <w:pPr>
        <w:spacing w:after="0" w:line="240" w:lineRule="auto"/>
        <w:jc w:val="both"/>
      </w:pPr>
      <w:r w:rsidRPr="00AA1DCC">
        <w:t>Come scrive L’Abbadessa «la biblioteca nacque con un taglio di cultura europea. Ne è prova il vasto repertorio di riviste in lingua inglese, francese e tedesca già dai primi anni della sua creazione, e che serviva il livello culturale dei soci del tempo, ma anche la ricca colonia straniera di imprenditori che allora animava la vita economica della città … accanto alle grandi riviste straniere e nazionali, la biblioteca ha curato la collezione delle pubblicazioni periodiche messinesi … Il materiale librario ha natura prevalentemente umanistica; vaste sezioni attengono alla storia antica, medievale e moderna, alla Prima guerra mondiale, al ventennio fascista; un pregevolissimo settore raccoglie opere del Risorgimento, molte delle quali illustrano la parte che vi ebbe la città di Messina. Un’interessante ed ampia collezione è quella del diritto. Stupefacente per vastità è la sezione geografica (morfologia della terra, esperienze di viaggi, conquiste dell’uomo). Estesissimo il repertorio letterario plurilingue (con testi e apparati critici). Altrettanto pregevole il fondo dei testi filosofici (classici e critici)». </w:t>
      </w:r>
    </w:p>
    <w:p w14:paraId="1CB6BF62" w14:textId="0FA4FF1A" w:rsidR="00AA1DCC" w:rsidRPr="00AA1DCC" w:rsidRDefault="00AA1DCC" w:rsidP="00AA1DCC">
      <w:pPr>
        <w:spacing w:after="0" w:line="240" w:lineRule="auto"/>
        <w:jc w:val="both"/>
      </w:pPr>
      <w:r w:rsidRPr="00AA1DCC">
        <w:t>Nell’agosto del 2022 l’intero patrimonio librario del Gabinetto di oltre 50.000 volumi, compreso un pregevole fondo antico, il quale è stato già ricollocato e in parte digitalizzato, è stato acquistato e trasferito nei locali dell’Università di Messina. Ricchissima è l’emeroteca, considerevole il numero dei “volumi moderni”: si procederà quanto prima alla riorganizzazione di questo patrimonio degno di nota per renderlo disponibile alla città. </w:t>
      </w:r>
      <w:hyperlink r:id="rId10" w:history="1">
        <w:r w:rsidRPr="00287133">
          <w:rPr>
            <w:rStyle w:val="Collegamentoipertestuale"/>
          </w:rPr>
          <w:t>https://antiqua.unime.it/il-gabinetto-di-lettura-di-messina/</w:t>
        </w:r>
      </w:hyperlink>
      <w:r>
        <w:t xml:space="preserve">. </w:t>
      </w:r>
    </w:p>
    <w:p w14:paraId="4261E3C4" w14:textId="77777777" w:rsidR="0031062F" w:rsidRDefault="0031062F" w:rsidP="006C15B6">
      <w:pPr>
        <w:spacing w:after="0" w:line="240" w:lineRule="auto"/>
        <w:jc w:val="both"/>
      </w:pPr>
    </w:p>
    <w:sectPr w:rsidR="0031062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B7C55"/>
    <w:rsid w:val="0031062F"/>
    <w:rsid w:val="006B7C55"/>
    <w:rsid w:val="006C15B6"/>
    <w:rsid w:val="008F0652"/>
    <w:rsid w:val="00AA1DCC"/>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C559C"/>
  <w15:chartTrackingRefBased/>
  <w15:docId w15:val="{91F6FDDA-FEA6-4AFF-8DFC-213423698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B7C5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6B7C5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6B7C5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6B7C5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6B7C5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6B7C5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B7C5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B7C5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B7C5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B7C5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6B7C5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6B7C5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6B7C5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6B7C5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6B7C5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B7C5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B7C5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B7C55"/>
    <w:rPr>
      <w:rFonts w:eastAsiaTheme="majorEastAsia" w:cstheme="majorBidi"/>
      <w:color w:val="272727" w:themeColor="text1" w:themeTint="D8"/>
    </w:rPr>
  </w:style>
  <w:style w:type="paragraph" w:styleId="Titolo">
    <w:name w:val="Title"/>
    <w:basedOn w:val="Normale"/>
    <w:next w:val="Normale"/>
    <w:link w:val="TitoloCarattere"/>
    <w:uiPriority w:val="10"/>
    <w:qFormat/>
    <w:rsid w:val="006B7C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B7C5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B7C5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B7C5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B7C5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B7C55"/>
    <w:rPr>
      <w:i/>
      <w:iCs/>
      <w:color w:val="404040" w:themeColor="text1" w:themeTint="BF"/>
    </w:rPr>
  </w:style>
  <w:style w:type="paragraph" w:styleId="Paragrafoelenco">
    <w:name w:val="List Paragraph"/>
    <w:basedOn w:val="Normale"/>
    <w:uiPriority w:val="34"/>
    <w:qFormat/>
    <w:rsid w:val="006B7C55"/>
    <w:pPr>
      <w:ind w:left="720"/>
      <w:contextualSpacing/>
    </w:pPr>
  </w:style>
  <w:style w:type="character" w:styleId="Enfasiintensa">
    <w:name w:val="Intense Emphasis"/>
    <w:basedOn w:val="Carpredefinitoparagrafo"/>
    <w:uiPriority w:val="21"/>
    <w:qFormat/>
    <w:rsid w:val="006B7C55"/>
    <w:rPr>
      <w:i/>
      <w:iCs/>
      <w:color w:val="365F91" w:themeColor="accent1" w:themeShade="BF"/>
    </w:rPr>
  </w:style>
  <w:style w:type="paragraph" w:styleId="Citazioneintensa">
    <w:name w:val="Intense Quote"/>
    <w:basedOn w:val="Normale"/>
    <w:next w:val="Normale"/>
    <w:link w:val="CitazioneintensaCarattere"/>
    <w:uiPriority w:val="30"/>
    <w:qFormat/>
    <w:rsid w:val="006B7C5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6B7C55"/>
    <w:rPr>
      <w:i/>
      <w:iCs/>
      <w:color w:val="365F91" w:themeColor="accent1" w:themeShade="BF"/>
    </w:rPr>
  </w:style>
  <w:style w:type="character" w:styleId="Riferimentointenso">
    <w:name w:val="Intense Reference"/>
    <w:basedOn w:val="Carpredefinitoparagrafo"/>
    <w:uiPriority w:val="32"/>
    <w:qFormat/>
    <w:rsid w:val="006B7C55"/>
    <w:rPr>
      <w:b/>
      <w:bCs/>
      <w:smallCaps/>
      <w:color w:val="365F91" w:themeColor="accent1" w:themeShade="BF"/>
      <w:spacing w:val="5"/>
    </w:rPr>
  </w:style>
  <w:style w:type="character" w:styleId="Collegamentoipertestuale">
    <w:name w:val="Hyperlink"/>
    <w:basedOn w:val="Carpredefinitoparagrafo"/>
    <w:uiPriority w:val="99"/>
    <w:unhideWhenUsed/>
    <w:rsid w:val="006C15B6"/>
    <w:rPr>
      <w:color w:val="0000FF" w:themeColor="hyperlink"/>
      <w:u w:val="single"/>
    </w:rPr>
  </w:style>
  <w:style w:type="character" w:styleId="Menzionenonrisolta">
    <w:name w:val="Unresolved Mention"/>
    <w:basedOn w:val="Carpredefinitoparagrafo"/>
    <w:uiPriority w:val="99"/>
    <w:semiHidden/>
    <w:unhideWhenUsed/>
    <w:rsid w:val="006C1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531631">
      <w:bodyDiv w:val="1"/>
      <w:marLeft w:val="0"/>
      <w:marRight w:val="0"/>
      <w:marTop w:val="0"/>
      <w:marBottom w:val="0"/>
      <w:divBdr>
        <w:top w:val="none" w:sz="0" w:space="0" w:color="auto"/>
        <w:left w:val="none" w:sz="0" w:space="0" w:color="auto"/>
        <w:bottom w:val="none" w:sz="0" w:space="0" w:color="auto"/>
        <w:right w:val="none" w:sz="0" w:space="0" w:color="auto"/>
      </w:divBdr>
    </w:div>
    <w:div w:id="631401368">
      <w:bodyDiv w:val="1"/>
      <w:marLeft w:val="0"/>
      <w:marRight w:val="0"/>
      <w:marTop w:val="0"/>
      <w:marBottom w:val="0"/>
      <w:divBdr>
        <w:top w:val="none" w:sz="0" w:space="0" w:color="auto"/>
        <w:left w:val="none" w:sz="0" w:space="0" w:color="auto"/>
        <w:bottom w:val="none" w:sz="0" w:space="0" w:color="auto"/>
        <w:right w:val="none" w:sz="0" w:space="0" w:color="auto"/>
      </w:divBdr>
      <w:divsChild>
        <w:div w:id="1595939783">
          <w:marLeft w:val="0"/>
          <w:marRight w:val="0"/>
          <w:marTop w:val="0"/>
          <w:marBottom w:val="0"/>
          <w:divBdr>
            <w:top w:val="none" w:sz="0" w:space="0" w:color="auto"/>
            <w:left w:val="none" w:sz="0" w:space="0" w:color="auto"/>
            <w:bottom w:val="none" w:sz="0" w:space="0" w:color="auto"/>
            <w:right w:val="none" w:sz="0" w:space="0" w:color="auto"/>
          </w:divBdr>
          <w:divsChild>
            <w:div w:id="15838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7028">
      <w:bodyDiv w:val="1"/>
      <w:marLeft w:val="0"/>
      <w:marRight w:val="0"/>
      <w:marTop w:val="0"/>
      <w:marBottom w:val="0"/>
      <w:divBdr>
        <w:top w:val="none" w:sz="0" w:space="0" w:color="auto"/>
        <w:left w:val="none" w:sz="0" w:space="0" w:color="auto"/>
        <w:bottom w:val="none" w:sz="0" w:space="0" w:color="auto"/>
        <w:right w:val="none" w:sz="0" w:space="0" w:color="auto"/>
      </w:divBdr>
    </w:div>
    <w:div w:id="2014188761">
      <w:bodyDiv w:val="1"/>
      <w:marLeft w:val="0"/>
      <w:marRight w:val="0"/>
      <w:marTop w:val="0"/>
      <w:marBottom w:val="0"/>
      <w:divBdr>
        <w:top w:val="none" w:sz="0" w:space="0" w:color="auto"/>
        <w:left w:val="none" w:sz="0" w:space="0" w:color="auto"/>
        <w:bottom w:val="none" w:sz="0" w:space="0" w:color="auto"/>
        <w:right w:val="none" w:sz="0" w:space="0" w:color="auto"/>
      </w:divBdr>
      <w:divsChild>
        <w:div w:id="2104648504">
          <w:marLeft w:val="0"/>
          <w:marRight w:val="0"/>
          <w:marTop w:val="0"/>
          <w:marBottom w:val="0"/>
          <w:divBdr>
            <w:top w:val="none" w:sz="0" w:space="0" w:color="auto"/>
            <w:left w:val="none" w:sz="0" w:space="0" w:color="auto"/>
            <w:bottom w:val="none" w:sz="0" w:space="0" w:color="auto"/>
            <w:right w:val="none" w:sz="0" w:space="0" w:color="auto"/>
          </w:divBdr>
          <w:divsChild>
            <w:div w:id="2704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s.google.it/books/about/Il_maurolico.html?id=gjgQAAAAYAAJ&amp;redir_esc=y" TargetMode="External"/><Relationship Id="rId3" Type="http://schemas.openxmlformats.org/officeDocument/2006/relationships/webSettings" Target="webSettings.xml"/><Relationship Id="rId7" Type="http://schemas.openxmlformats.org/officeDocument/2006/relationships/hyperlink" Target="https://babel.hathitrust.org/cgi/pt?id=hvd.32044105199012&amp;view=2up&amp;seq=1"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antiqua.unime.it/il-gabinetto-di-lettura-di-messina/" TargetMode="External"/><Relationship Id="rId4" Type="http://schemas.openxmlformats.org/officeDocument/2006/relationships/image" Target="media/image1.jpeg"/><Relationship Id="rId9" Type="http://schemas.openxmlformats.org/officeDocument/2006/relationships/hyperlink" Target="https://babel.hathitrust.org/cgi/pt?id=hvd.32044105199012&amp;view=2up&amp;seq=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877</Words>
  <Characters>5001</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2024-09-18T04:31:00Z</dcterms:created>
  <dcterms:modified xsi:type="dcterms:W3CDTF">2024-09-18T04:50:00Z</dcterms:modified>
</cp:coreProperties>
</file>