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1B81A" w14:textId="11FCA3F6" w:rsidR="00D9796B" w:rsidRPr="004C27F3" w:rsidRDefault="00D9796B" w:rsidP="00D9796B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F37273">
        <w:rPr>
          <w:rFonts w:cstheme="minorHAnsi"/>
          <w:b/>
          <w:bCs/>
          <w:color w:val="C00000"/>
          <w:sz w:val="44"/>
          <w:szCs w:val="44"/>
        </w:rPr>
        <w:t>D31</w:t>
      </w:r>
      <w:r w:rsidRPr="00F37273">
        <w:rPr>
          <w:rFonts w:cstheme="minorHAnsi"/>
          <w:b/>
          <w:bCs/>
          <w:color w:val="C00000"/>
          <w:sz w:val="44"/>
          <w:szCs w:val="44"/>
        </w:rPr>
        <w:t>16</w:t>
      </w:r>
      <w:r w:rsidRPr="004C27F3">
        <w:rPr>
          <w:rFonts w:cstheme="minorHAnsi"/>
          <w:bCs/>
          <w:i/>
          <w:sz w:val="16"/>
          <w:szCs w:val="16"/>
        </w:rPr>
        <w:tab/>
      </w:r>
      <w:r w:rsidRPr="004C27F3">
        <w:rPr>
          <w:rFonts w:cstheme="minorHAnsi"/>
          <w:bCs/>
          <w:i/>
          <w:sz w:val="16"/>
          <w:szCs w:val="16"/>
        </w:rPr>
        <w:tab/>
      </w:r>
      <w:r w:rsidRPr="004C27F3">
        <w:rPr>
          <w:rFonts w:cstheme="minorHAnsi"/>
          <w:bCs/>
          <w:i/>
          <w:sz w:val="16"/>
          <w:szCs w:val="16"/>
        </w:rPr>
        <w:tab/>
      </w:r>
      <w:r w:rsidRPr="004C27F3">
        <w:rPr>
          <w:rFonts w:cstheme="minorHAnsi"/>
          <w:bCs/>
          <w:i/>
          <w:sz w:val="16"/>
          <w:szCs w:val="16"/>
        </w:rPr>
        <w:tab/>
      </w:r>
      <w:r w:rsidRPr="004C27F3">
        <w:rPr>
          <w:rFonts w:cstheme="minorHAnsi"/>
          <w:bCs/>
          <w:i/>
          <w:sz w:val="16"/>
          <w:szCs w:val="16"/>
        </w:rPr>
        <w:tab/>
      </w:r>
      <w:r w:rsidRPr="004C27F3">
        <w:rPr>
          <w:rFonts w:cstheme="minorHAnsi"/>
          <w:bCs/>
          <w:i/>
          <w:sz w:val="16"/>
          <w:szCs w:val="16"/>
        </w:rPr>
        <w:tab/>
      </w:r>
      <w:r w:rsidRPr="004C27F3">
        <w:rPr>
          <w:rFonts w:cstheme="minorHAnsi"/>
          <w:bCs/>
          <w:i/>
          <w:sz w:val="16"/>
          <w:szCs w:val="16"/>
        </w:rPr>
        <w:tab/>
      </w:r>
      <w:r w:rsidRPr="004C27F3">
        <w:rPr>
          <w:rFonts w:cstheme="minorHAnsi"/>
          <w:bCs/>
          <w:i/>
          <w:sz w:val="16"/>
          <w:szCs w:val="16"/>
        </w:rPr>
        <w:tab/>
      </w:r>
      <w:r w:rsidRPr="004C27F3">
        <w:rPr>
          <w:rFonts w:cstheme="minorHAnsi"/>
          <w:bCs/>
          <w:i/>
          <w:sz w:val="16"/>
          <w:szCs w:val="16"/>
        </w:rPr>
        <w:tab/>
        <w:t xml:space="preserve">Scheda creata il </w:t>
      </w:r>
      <w:r w:rsidR="00F37273">
        <w:rPr>
          <w:rFonts w:cstheme="minorHAnsi"/>
          <w:bCs/>
          <w:i/>
          <w:sz w:val="16"/>
          <w:szCs w:val="16"/>
        </w:rPr>
        <w:t>14 febbraio 2025</w:t>
      </w:r>
    </w:p>
    <w:p w14:paraId="40B5D07B" w14:textId="10A4A1EA" w:rsidR="00D9796B" w:rsidRDefault="00D9796B" w:rsidP="00F37273">
      <w:pPr>
        <w:spacing w:after="0" w:line="240" w:lineRule="auto"/>
        <w:jc w:val="center"/>
        <w:rPr>
          <w:rFonts w:cstheme="minorHAnsi"/>
          <w:b/>
          <w:bCs/>
          <w:color w:val="C00000"/>
          <w:sz w:val="36"/>
          <w:szCs w:val="36"/>
        </w:rPr>
      </w:pPr>
      <w:r w:rsidRPr="00D9796B">
        <w:rPr>
          <w:rFonts w:cstheme="minorHAnsi"/>
          <w:b/>
          <w:bCs/>
          <w:color w:val="C00000"/>
          <w:sz w:val="36"/>
          <w:szCs w:val="36"/>
        </w:rPr>
        <w:drawing>
          <wp:inline distT="0" distB="0" distL="0" distR="0" wp14:anchorId="5C8C9A4C" wp14:editId="61C10E17">
            <wp:extent cx="1526400" cy="2160000"/>
            <wp:effectExtent l="0" t="0" r="0" b="0"/>
            <wp:docPr id="662965750" name="Immagine 2" descr="Immagine che contiene testo, cartone animato, poster, lib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965750" name="Immagine 2" descr="Immagine che contiene testo, cartone animato, poster, libr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96B">
        <w:drawing>
          <wp:inline distT="0" distB="0" distL="0" distR="0" wp14:anchorId="0645DF5A" wp14:editId="455D3C57">
            <wp:extent cx="1526400" cy="2160000"/>
            <wp:effectExtent l="0" t="0" r="0" b="0"/>
            <wp:docPr id="1190789699" name="Immagine 1" descr="Immagine che contiene testo, disegno, schizz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789699" name="Immagine 1" descr="Immagine che contiene testo, disegno, schizzo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6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796B">
        <w:drawing>
          <wp:inline distT="0" distB="0" distL="0" distR="0" wp14:anchorId="43F305FA" wp14:editId="0F58BDF6">
            <wp:extent cx="1526400" cy="2160000"/>
            <wp:effectExtent l="0" t="0" r="0" b="0"/>
            <wp:docPr id="231821004" name="Immagine 1" descr="Immagine che contiene testo, poster, libro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21004" name="Immagine 1" descr="Immagine che contiene testo, poster, libro, Carattere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6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07BB9" w14:textId="050F8D8B" w:rsidR="00D9796B" w:rsidRPr="00D9796B" w:rsidRDefault="00D9796B" w:rsidP="00D9796B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D9796B">
        <w:rPr>
          <w:rFonts w:cstheme="minorHAnsi"/>
          <w:b/>
          <w:bCs/>
          <w:color w:val="C00000"/>
          <w:sz w:val="44"/>
          <w:szCs w:val="44"/>
        </w:rPr>
        <w:t>Descrizione bibliografica</w:t>
      </w:r>
      <w:r w:rsidRPr="00D9796B">
        <w:rPr>
          <w:rFonts w:cstheme="minorHAnsi"/>
          <w:sz w:val="44"/>
          <w:szCs w:val="44"/>
        </w:rPr>
        <w:t xml:space="preserve"> </w:t>
      </w:r>
    </w:p>
    <w:p w14:paraId="3CC88753" w14:textId="29C3CDCB" w:rsidR="00D9796B" w:rsidRDefault="00D9796B" w:rsidP="00D9796B">
      <w:pPr>
        <w:spacing w:after="0" w:line="240" w:lineRule="auto"/>
        <w:jc w:val="both"/>
        <w:rPr>
          <w:sz w:val="24"/>
          <w:szCs w:val="24"/>
        </w:rPr>
      </w:pPr>
      <w:r w:rsidRPr="00D9796B">
        <w:rPr>
          <w:sz w:val="24"/>
          <w:szCs w:val="24"/>
        </w:rPr>
        <w:t>Il *</w:t>
      </w:r>
      <w:r w:rsidRPr="00D9796B">
        <w:rPr>
          <w:b/>
          <w:sz w:val="24"/>
          <w:szCs w:val="24"/>
        </w:rPr>
        <w:t xml:space="preserve">quaderno </w:t>
      </w:r>
      <w:proofErr w:type="gramStart"/>
      <w:r w:rsidRPr="00D9796B">
        <w:rPr>
          <w:b/>
          <w:sz w:val="24"/>
          <w:szCs w:val="24"/>
        </w:rPr>
        <w:t>Montessori</w:t>
      </w:r>
      <w:r w:rsidRPr="00D9796B">
        <w:rPr>
          <w:sz w:val="24"/>
          <w:szCs w:val="24"/>
        </w:rPr>
        <w:t xml:space="preserve"> :</w:t>
      </w:r>
      <w:proofErr w:type="gramEnd"/>
      <w:r w:rsidRPr="00D9796B">
        <w:rPr>
          <w:sz w:val="24"/>
          <w:szCs w:val="24"/>
        </w:rPr>
        <w:t xml:space="preserve"> per i genitori, per gli educatori, per i bambini. </w:t>
      </w:r>
      <w:r w:rsidRPr="00D9796B">
        <w:rPr>
          <w:sz w:val="24"/>
          <w:szCs w:val="24"/>
        </w:rPr>
        <w:t>–</w:t>
      </w:r>
      <w:r w:rsidRPr="00D9796B">
        <w:rPr>
          <w:sz w:val="24"/>
          <w:szCs w:val="24"/>
        </w:rPr>
        <w:t xml:space="preserve"> </w:t>
      </w:r>
      <w:r w:rsidRPr="00D9796B">
        <w:rPr>
          <w:sz w:val="24"/>
          <w:szCs w:val="24"/>
        </w:rPr>
        <w:t xml:space="preserve">N. unico (maggio </w:t>
      </w:r>
      <w:proofErr w:type="gramStart"/>
      <w:r w:rsidRPr="00D9796B">
        <w:rPr>
          <w:sz w:val="24"/>
          <w:szCs w:val="24"/>
        </w:rPr>
        <w:t>1984)</w:t>
      </w:r>
      <w:r w:rsidRPr="00D9796B">
        <w:rPr>
          <w:sz w:val="24"/>
          <w:szCs w:val="24"/>
        </w:rPr>
        <w:t>-</w:t>
      </w:r>
      <w:proofErr w:type="gramEnd"/>
      <w:r w:rsidRPr="00D9796B">
        <w:rPr>
          <w:sz w:val="24"/>
          <w:szCs w:val="24"/>
        </w:rPr>
        <w:t>anno 3</w:t>
      </w:r>
      <w:r w:rsidRPr="00D9796B">
        <w:rPr>
          <w:sz w:val="24"/>
          <w:szCs w:val="24"/>
        </w:rPr>
        <w:t>3</w:t>
      </w:r>
      <w:r w:rsidRPr="00D9796B">
        <w:rPr>
          <w:sz w:val="24"/>
          <w:szCs w:val="24"/>
        </w:rPr>
        <w:t>, n. 13</w:t>
      </w:r>
      <w:r w:rsidRPr="00D9796B">
        <w:rPr>
          <w:sz w:val="24"/>
          <w:szCs w:val="24"/>
        </w:rPr>
        <w:t>3</w:t>
      </w:r>
      <w:r w:rsidRPr="00D9796B">
        <w:rPr>
          <w:sz w:val="24"/>
          <w:szCs w:val="24"/>
        </w:rPr>
        <w:t xml:space="preserve"> (</w:t>
      </w:r>
      <w:r w:rsidRPr="00D9796B">
        <w:rPr>
          <w:sz w:val="24"/>
          <w:szCs w:val="24"/>
        </w:rPr>
        <w:t xml:space="preserve">primavera/estate </w:t>
      </w:r>
      <w:r w:rsidRPr="00D9796B">
        <w:rPr>
          <w:sz w:val="24"/>
          <w:szCs w:val="24"/>
        </w:rPr>
        <w:t>201</w:t>
      </w:r>
      <w:r w:rsidRPr="00D9796B">
        <w:rPr>
          <w:sz w:val="24"/>
          <w:szCs w:val="24"/>
        </w:rPr>
        <w:t>7</w:t>
      </w:r>
      <w:r w:rsidRPr="00D9796B">
        <w:rPr>
          <w:sz w:val="24"/>
          <w:szCs w:val="24"/>
        </w:rPr>
        <w:t xml:space="preserve">). - </w:t>
      </w:r>
      <w:proofErr w:type="gramStart"/>
      <w:r w:rsidRPr="00D9796B">
        <w:rPr>
          <w:sz w:val="24"/>
          <w:szCs w:val="24"/>
        </w:rPr>
        <w:t>Castellanza :</w:t>
      </w:r>
      <w:proofErr w:type="gramEnd"/>
      <w:r w:rsidRPr="00D9796B">
        <w:rPr>
          <w:sz w:val="24"/>
          <w:szCs w:val="24"/>
        </w:rPr>
        <w:t xml:space="preserve"> Il quaderno Montessori, [1984-201</w:t>
      </w:r>
      <w:r w:rsidRPr="00D9796B">
        <w:rPr>
          <w:sz w:val="24"/>
          <w:szCs w:val="24"/>
        </w:rPr>
        <w:t>7</w:t>
      </w:r>
      <w:r w:rsidRPr="00D9796B">
        <w:rPr>
          <w:sz w:val="24"/>
          <w:szCs w:val="24"/>
        </w:rPr>
        <w:t xml:space="preserve">]. – </w:t>
      </w:r>
      <w:r w:rsidRPr="00D9796B">
        <w:rPr>
          <w:sz w:val="24"/>
          <w:szCs w:val="24"/>
        </w:rPr>
        <w:t>1</w:t>
      </w:r>
      <w:r w:rsidRPr="00D9796B">
        <w:rPr>
          <w:sz w:val="24"/>
          <w:szCs w:val="24"/>
        </w:rPr>
        <w:t xml:space="preserve">33 </w:t>
      </w:r>
      <w:proofErr w:type="gramStart"/>
      <w:r w:rsidRPr="00D9796B">
        <w:rPr>
          <w:sz w:val="24"/>
          <w:szCs w:val="24"/>
        </w:rPr>
        <w:t>volumi :</w:t>
      </w:r>
      <w:proofErr w:type="gramEnd"/>
      <w:r w:rsidRPr="00D9796B">
        <w:rPr>
          <w:sz w:val="24"/>
          <w:szCs w:val="24"/>
        </w:rPr>
        <w:t xml:space="preserve"> ill. ; 21 cm. ((Trimestrale. - </w:t>
      </w:r>
      <w:r w:rsidRPr="00D9796B">
        <w:rPr>
          <w:rFonts w:cstheme="minorHAnsi"/>
          <w:sz w:val="24"/>
          <w:szCs w:val="24"/>
        </w:rPr>
        <w:t>Fondat</w:t>
      </w:r>
      <w:r w:rsidR="00F37273">
        <w:rPr>
          <w:rFonts w:cstheme="minorHAnsi"/>
          <w:sz w:val="24"/>
          <w:szCs w:val="24"/>
        </w:rPr>
        <w:t>o</w:t>
      </w:r>
      <w:r w:rsidRPr="00D9796B">
        <w:rPr>
          <w:rFonts w:cstheme="minorHAnsi"/>
          <w:sz w:val="24"/>
          <w:szCs w:val="24"/>
        </w:rPr>
        <w:t xml:space="preserve"> da Grazia Honegger Fresco</w:t>
      </w:r>
      <w:r w:rsidRPr="00D9796B">
        <w:rPr>
          <w:rFonts w:cstheme="minorHAnsi"/>
          <w:sz w:val="24"/>
          <w:szCs w:val="24"/>
        </w:rPr>
        <w:t>.</w:t>
      </w:r>
      <w:r w:rsidRPr="00D9796B">
        <w:rPr>
          <w:rFonts w:cstheme="minorHAnsi"/>
          <w:sz w:val="24"/>
          <w:szCs w:val="24"/>
        </w:rPr>
        <w:t xml:space="preserve"> </w:t>
      </w:r>
      <w:r w:rsidRPr="00D9796B">
        <w:rPr>
          <w:rFonts w:cstheme="minorHAnsi"/>
          <w:sz w:val="24"/>
          <w:szCs w:val="24"/>
        </w:rPr>
        <w:t>- Poi</w:t>
      </w:r>
      <w:r w:rsidRPr="00D9796B">
        <w:rPr>
          <w:rFonts w:cstheme="minorHAnsi"/>
          <w:sz w:val="24"/>
          <w:szCs w:val="24"/>
        </w:rPr>
        <w:t xml:space="preserve"> co-dirett</w:t>
      </w:r>
      <w:r w:rsidR="00F37273">
        <w:rPr>
          <w:rFonts w:cstheme="minorHAnsi"/>
          <w:sz w:val="24"/>
          <w:szCs w:val="24"/>
        </w:rPr>
        <w:t>o</w:t>
      </w:r>
      <w:r w:rsidRPr="00D9796B">
        <w:rPr>
          <w:rFonts w:cstheme="minorHAnsi"/>
          <w:sz w:val="24"/>
          <w:szCs w:val="24"/>
        </w:rPr>
        <w:t xml:space="preserve"> </w:t>
      </w:r>
      <w:r w:rsidRPr="00D9796B">
        <w:rPr>
          <w:rFonts w:cstheme="minorHAnsi"/>
          <w:sz w:val="24"/>
          <w:szCs w:val="24"/>
        </w:rPr>
        <w:t xml:space="preserve">da </w:t>
      </w:r>
      <w:r w:rsidRPr="00D9796B">
        <w:rPr>
          <w:rFonts w:cstheme="minorHAnsi"/>
          <w:sz w:val="24"/>
          <w:szCs w:val="24"/>
        </w:rPr>
        <w:t>Lia De Pra Cavalleri</w:t>
      </w:r>
      <w:r w:rsidRPr="00D9796B">
        <w:rPr>
          <w:rFonts w:cstheme="minorHAnsi"/>
          <w:sz w:val="24"/>
          <w:szCs w:val="24"/>
        </w:rPr>
        <w:t xml:space="preserve">. </w:t>
      </w:r>
      <w:r w:rsidR="00F37273">
        <w:rPr>
          <w:rFonts w:cstheme="minorHAnsi"/>
          <w:sz w:val="24"/>
          <w:szCs w:val="24"/>
        </w:rPr>
        <w:t>–</w:t>
      </w:r>
      <w:r w:rsidRPr="00D9796B">
        <w:rPr>
          <w:rFonts w:cstheme="minorHAnsi"/>
          <w:sz w:val="24"/>
          <w:szCs w:val="24"/>
        </w:rPr>
        <w:t xml:space="preserve"> </w:t>
      </w:r>
      <w:r w:rsidR="00F37273">
        <w:rPr>
          <w:rFonts w:cstheme="minorHAnsi"/>
          <w:sz w:val="24"/>
          <w:szCs w:val="24"/>
        </w:rPr>
        <w:t xml:space="preserve">ISSN </w:t>
      </w:r>
      <w:r w:rsidR="00F37273" w:rsidRPr="00F37273">
        <w:rPr>
          <w:rFonts w:cstheme="minorHAnsi"/>
          <w:sz w:val="24"/>
          <w:szCs w:val="24"/>
        </w:rPr>
        <w:t>2239-5326</w:t>
      </w:r>
      <w:r w:rsidR="00F37273">
        <w:rPr>
          <w:rFonts w:cstheme="minorHAnsi"/>
          <w:sz w:val="24"/>
          <w:szCs w:val="24"/>
        </w:rPr>
        <w:t xml:space="preserve">. - </w:t>
      </w:r>
      <w:r w:rsidRPr="00D9796B">
        <w:rPr>
          <w:sz w:val="24"/>
          <w:szCs w:val="24"/>
        </w:rPr>
        <w:t>MIL0055769</w:t>
      </w:r>
      <w:r w:rsidR="00F37273">
        <w:rPr>
          <w:sz w:val="24"/>
          <w:szCs w:val="24"/>
        </w:rPr>
        <w:t xml:space="preserve">; </w:t>
      </w:r>
      <w:r w:rsidR="00F37273" w:rsidRPr="00F37273">
        <w:rPr>
          <w:sz w:val="24"/>
          <w:szCs w:val="24"/>
        </w:rPr>
        <w:t>RL10003073</w:t>
      </w:r>
      <w:r w:rsidR="00F37273">
        <w:rPr>
          <w:sz w:val="24"/>
          <w:szCs w:val="24"/>
        </w:rPr>
        <w:t>-</w:t>
      </w:r>
      <w:r w:rsidR="00F37273" w:rsidRPr="00F37273">
        <w:rPr>
          <w:sz w:val="24"/>
          <w:szCs w:val="24"/>
        </w:rPr>
        <w:t>RL10003399</w:t>
      </w:r>
      <w:r w:rsidR="00F37273">
        <w:rPr>
          <w:sz w:val="24"/>
          <w:szCs w:val="24"/>
        </w:rPr>
        <w:t xml:space="preserve">; </w:t>
      </w:r>
      <w:r w:rsidR="00F37273" w:rsidRPr="00F37273">
        <w:rPr>
          <w:sz w:val="24"/>
          <w:szCs w:val="24"/>
        </w:rPr>
        <w:t>RL10011529</w:t>
      </w:r>
      <w:r w:rsidR="00F37273">
        <w:rPr>
          <w:sz w:val="24"/>
          <w:szCs w:val="24"/>
        </w:rPr>
        <w:t>-</w:t>
      </w:r>
      <w:r w:rsidR="00F37273" w:rsidRPr="00F37273">
        <w:rPr>
          <w:sz w:val="24"/>
          <w:szCs w:val="24"/>
        </w:rPr>
        <w:t>RL1001</w:t>
      </w:r>
      <w:r w:rsidR="00F37273">
        <w:rPr>
          <w:sz w:val="24"/>
          <w:szCs w:val="24"/>
        </w:rPr>
        <w:t>2044</w:t>
      </w:r>
    </w:p>
    <w:p w14:paraId="689071EA" w14:textId="790FB535" w:rsidR="00F37273" w:rsidRPr="00D9796B" w:rsidRDefault="00F37273" w:rsidP="00D979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Autori: </w:t>
      </w:r>
      <w:r w:rsidRPr="00F37273">
        <w:rPr>
          <w:sz w:val="24"/>
          <w:szCs w:val="24"/>
        </w:rPr>
        <w:t>Honegger Fresco, Grazia</w:t>
      </w:r>
      <w:r>
        <w:rPr>
          <w:sz w:val="24"/>
          <w:szCs w:val="24"/>
        </w:rPr>
        <w:t xml:space="preserve">; </w:t>
      </w:r>
      <w:r w:rsidRPr="00F37273">
        <w:rPr>
          <w:sz w:val="24"/>
          <w:szCs w:val="24"/>
        </w:rPr>
        <w:t>De_Pra Cavalleri, Lia</w:t>
      </w:r>
    </w:p>
    <w:p w14:paraId="73FC4794" w14:textId="1A9E5CB3" w:rsidR="00D9796B" w:rsidRPr="00D9796B" w:rsidRDefault="00D9796B" w:rsidP="00D9796B">
      <w:pPr>
        <w:spacing w:after="0" w:line="240" w:lineRule="auto"/>
        <w:jc w:val="both"/>
        <w:rPr>
          <w:sz w:val="24"/>
          <w:szCs w:val="24"/>
        </w:rPr>
      </w:pPr>
      <w:r w:rsidRPr="00D9796B">
        <w:rPr>
          <w:sz w:val="24"/>
          <w:szCs w:val="24"/>
        </w:rPr>
        <w:t xml:space="preserve">Soggetto: Didattica - Metodo Montessori – Periodici; Pedagogia </w:t>
      </w:r>
      <w:r w:rsidRPr="00D9796B">
        <w:rPr>
          <w:sz w:val="24"/>
          <w:szCs w:val="24"/>
        </w:rPr>
        <w:t>–</w:t>
      </w:r>
      <w:r w:rsidRPr="00D9796B">
        <w:rPr>
          <w:sz w:val="24"/>
          <w:szCs w:val="24"/>
        </w:rPr>
        <w:t xml:space="preserve"> Periodici</w:t>
      </w:r>
    </w:p>
    <w:p w14:paraId="096D14AF" w14:textId="77777777" w:rsidR="00D9796B" w:rsidRDefault="00D9796B" w:rsidP="00D9796B">
      <w:pPr>
        <w:spacing w:after="0" w:line="240" w:lineRule="auto"/>
        <w:jc w:val="both"/>
      </w:pPr>
    </w:p>
    <w:p w14:paraId="6C61D284" w14:textId="21A64D28" w:rsidR="00D9796B" w:rsidRPr="00F37273" w:rsidRDefault="00D9796B" w:rsidP="00D9796B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 w:rsidRPr="00F37273"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8" w:history="1">
        <w:r w:rsidRPr="00F37273">
          <w:rPr>
            <w:rStyle w:val="Collegamentoipertestuale"/>
            <w:rFonts w:cstheme="minorHAnsi"/>
            <w:sz w:val="44"/>
            <w:szCs w:val="44"/>
          </w:rPr>
          <w:t>1984-2017</w:t>
        </w:r>
      </w:hyperlink>
    </w:p>
    <w:p w14:paraId="721A33C3" w14:textId="77777777" w:rsidR="00F37273" w:rsidRPr="00F37273" w:rsidRDefault="00F37273" w:rsidP="00D9796B">
      <w:pPr>
        <w:spacing w:after="0" w:line="240" w:lineRule="auto"/>
        <w:jc w:val="both"/>
        <w:rPr>
          <w:rFonts w:cstheme="minorHAnsi"/>
          <w:b/>
          <w:bCs/>
          <w:color w:val="C00000"/>
          <w:sz w:val="16"/>
          <w:szCs w:val="16"/>
        </w:rPr>
      </w:pPr>
    </w:p>
    <w:p w14:paraId="48571006" w14:textId="3E08C92A" w:rsidR="00D9796B" w:rsidRPr="00F37273" w:rsidRDefault="00D9796B" w:rsidP="00D9796B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F37273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6FB6D5FA" w14:textId="6F6133C5" w:rsidR="00D9796B" w:rsidRPr="00D9796B" w:rsidRDefault="00D9796B" w:rsidP="00D9796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sz w:val="18"/>
          <w:szCs w:val="18"/>
        </w:rPr>
        <w:t>Fondata nel 1984 da Grazia Honegger Fresco e in seguito co-diretta con Lia De Pra Cavalleri fino al 2017, la rivista è formata da 133 numeri, molti dei quali oggi introvabili. Nel suo costante lavoro di formazione, Grazia è sempre stata aperta e generosa nell’offrire ad altri il suo sapere, come pure libri, documenti, ricerche.</w:t>
      </w:r>
      <w:r w:rsidRPr="00F37273">
        <w:rPr>
          <w:rFonts w:cstheme="minorHAnsi"/>
          <w:sz w:val="18"/>
          <w:szCs w:val="18"/>
        </w:rPr>
        <w:t xml:space="preserve"> </w:t>
      </w:r>
      <w:r w:rsidRPr="00D9796B">
        <w:rPr>
          <w:rFonts w:cstheme="minorHAnsi"/>
          <w:sz w:val="18"/>
          <w:szCs w:val="18"/>
        </w:rPr>
        <w:t>È in questo spirito di apertura e condivisione che la rivista viene oggi messa online, affinché chiunque possa utilizzarla per la propria crescita personale e professionale. </w:t>
      </w:r>
    </w:p>
    <w:p w14:paraId="070DA88D" w14:textId="51F13525" w:rsidR="00D9796B" w:rsidRPr="00F37273" w:rsidRDefault="00D9796B" w:rsidP="00D9796B">
      <w:pPr>
        <w:spacing w:after="0" w:line="240" w:lineRule="auto"/>
        <w:jc w:val="both"/>
        <w:rPr>
          <w:rFonts w:cstheme="minorHAnsi"/>
          <w:sz w:val="18"/>
          <w:szCs w:val="18"/>
        </w:rPr>
      </w:pPr>
      <w:hyperlink r:id="rId9" w:history="1">
        <w:r w:rsidRPr="00F37273">
          <w:rPr>
            <w:rStyle w:val="Collegamentoipertestuale"/>
            <w:rFonts w:cstheme="minorHAnsi"/>
            <w:sz w:val="18"/>
            <w:szCs w:val="18"/>
          </w:rPr>
          <w:t>https://www.graziahoneggerfresco.it/il-quaderno-montessori</w:t>
        </w:r>
      </w:hyperlink>
      <w:r w:rsidRPr="00F37273">
        <w:rPr>
          <w:rFonts w:cstheme="minorHAnsi"/>
          <w:sz w:val="18"/>
          <w:szCs w:val="18"/>
        </w:rPr>
        <w:t xml:space="preserve">. </w:t>
      </w:r>
    </w:p>
    <w:p w14:paraId="026A07CC" w14:textId="6F1781BE" w:rsidR="00D9796B" w:rsidRPr="00D9796B" w:rsidRDefault="00D9796B" w:rsidP="00D9796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615AA0F" w14:textId="77777777" w:rsidR="00F37273" w:rsidRPr="00F37273" w:rsidRDefault="00D9796B" w:rsidP="00D9796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b/>
          <w:bCs/>
          <w:sz w:val="18"/>
          <w:szCs w:val="18"/>
        </w:rPr>
        <w:t>Grazia Honegger Fresco</w:t>
      </w:r>
      <w:r w:rsidRPr="00D9796B">
        <w:rPr>
          <w:rFonts w:cstheme="minorHAnsi"/>
          <w:sz w:val="18"/>
          <w:szCs w:val="18"/>
        </w:rPr>
        <w:t xml:space="preserve"> (</w:t>
      </w:r>
      <w:hyperlink r:id="rId10" w:history="1">
        <w:r w:rsidRPr="00D9796B">
          <w:rPr>
            <w:rStyle w:val="Collegamentoipertestuale"/>
            <w:rFonts w:cstheme="minorHAnsi"/>
            <w:sz w:val="18"/>
            <w:szCs w:val="18"/>
          </w:rPr>
          <w:t>Roma</w:t>
        </w:r>
      </w:hyperlink>
      <w:r w:rsidRPr="00D9796B">
        <w:rPr>
          <w:rFonts w:cstheme="minorHAnsi"/>
          <w:sz w:val="18"/>
          <w:szCs w:val="18"/>
        </w:rPr>
        <w:t xml:space="preserve">, </w:t>
      </w:r>
      <w:hyperlink r:id="rId11" w:history="1">
        <w:r w:rsidRPr="00D9796B">
          <w:rPr>
            <w:rStyle w:val="Collegamentoipertestuale"/>
            <w:rFonts w:cstheme="minorHAnsi"/>
            <w:sz w:val="18"/>
            <w:szCs w:val="18"/>
          </w:rPr>
          <w:t>6 gennaio</w:t>
        </w:r>
      </w:hyperlink>
      <w:r w:rsidRPr="00D9796B">
        <w:rPr>
          <w:rFonts w:cstheme="minorHAnsi"/>
          <w:sz w:val="18"/>
          <w:szCs w:val="18"/>
        </w:rPr>
        <w:t xml:space="preserve"> </w:t>
      </w:r>
      <w:hyperlink r:id="rId12" w:history="1">
        <w:r w:rsidRPr="00D9796B">
          <w:rPr>
            <w:rStyle w:val="Collegamentoipertestuale"/>
            <w:rFonts w:cstheme="minorHAnsi"/>
            <w:sz w:val="18"/>
            <w:szCs w:val="18"/>
          </w:rPr>
          <w:t>1929</w:t>
        </w:r>
      </w:hyperlink>
      <w:r w:rsidRPr="00D9796B">
        <w:rPr>
          <w:rFonts w:cstheme="minorHAnsi"/>
          <w:sz w:val="18"/>
          <w:szCs w:val="18"/>
        </w:rPr>
        <w:t xml:space="preserve"> – </w:t>
      </w:r>
      <w:hyperlink r:id="rId13" w:history="1">
        <w:r w:rsidRPr="00D9796B">
          <w:rPr>
            <w:rStyle w:val="Collegamentoipertestuale"/>
            <w:rFonts w:cstheme="minorHAnsi"/>
            <w:sz w:val="18"/>
            <w:szCs w:val="18"/>
          </w:rPr>
          <w:t>Castellanza</w:t>
        </w:r>
      </w:hyperlink>
      <w:r w:rsidRPr="00D9796B">
        <w:rPr>
          <w:rFonts w:cstheme="minorHAnsi"/>
          <w:sz w:val="18"/>
          <w:szCs w:val="18"/>
        </w:rPr>
        <w:t xml:space="preserve">, </w:t>
      </w:r>
      <w:hyperlink r:id="rId14" w:history="1">
        <w:r w:rsidRPr="00D9796B">
          <w:rPr>
            <w:rStyle w:val="Collegamentoipertestuale"/>
            <w:rFonts w:cstheme="minorHAnsi"/>
            <w:sz w:val="18"/>
            <w:szCs w:val="18"/>
          </w:rPr>
          <w:t>30 settembre</w:t>
        </w:r>
      </w:hyperlink>
      <w:r w:rsidRPr="00D9796B">
        <w:rPr>
          <w:rFonts w:cstheme="minorHAnsi"/>
          <w:sz w:val="18"/>
          <w:szCs w:val="18"/>
        </w:rPr>
        <w:t xml:space="preserve"> </w:t>
      </w:r>
      <w:hyperlink r:id="rId15" w:history="1">
        <w:r w:rsidRPr="00D9796B">
          <w:rPr>
            <w:rStyle w:val="Collegamentoipertestuale"/>
            <w:rFonts w:cstheme="minorHAnsi"/>
            <w:sz w:val="18"/>
            <w:szCs w:val="18"/>
          </w:rPr>
          <w:t>2020</w:t>
        </w:r>
      </w:hyperlink>
      <w:r w:rsidRPr="00D9796B">
        <w:rPr>
          <w:rFonts w:cstheme="minorHAnsi"/>
          <w:sz w:val="18"/>
          <w:szCs w:val="18"/>
        </w:rPr>
        <w:t xml:space="preserve">) è stata una </w:t>
      </w:r>
      <w:hyperlink r:id="rId16" w:history="1">
        <w:r w:rsidRPr="00D9796B">
          <w:rPr>
            <w:rStyle w:val="Collegamentoipertestuale"/>
            <w:rFonts w:cstheme="minorHAnsi"/>
            <w:sz w:val="18"/>
            <w:szCs w:val="18"/>
          </w:rPr>
          <w:t>pedagogista</w:t>
        </w:r>
      </w:hyperlink>
      <w:r w:rsidRPr="00D9796B">
        <w:rPr>
          <w:rFonts w:cstheme="minorHAnsi"/>
          <w:sz w:val="18"/>
          <w:szCs w:val="18"/>
        </w:rPr>
        <w:t xml:space="preserve"> </w:t>
      </w:r>
      <w:hyperlink r:id="rId17" w:history="1">
        <w:r w:rsidRPr="00D9796B">
          <w:rPr>
            <w:rStyle w:val="Collegamentoipertestuale"/>
            <w:rFonts w:cstheme="minorHAnsi"/>
            <w:sz w:val="18"/>
            <w:szCs w:val="18"/>
          </w:rPr>
          <w:t>italiana</w:t>
        </w:r>
      </w:hyperlink>
      <w:r w:rsidRPr="00D9796B">
        <w:rPr>
          <w:rFonts w:cstheme="minorHAnsi"/>
          <w:sz w:val="18"/>
          <w:szCs w:val="18"/>
        </w:rPr>
        <w:t xml:space="preserve">. Allieva di Adele Costa Gnocchi e di </w:t>
      </w:r>
      <w:hyperlink r:id="rId18" w:history="1">
        <w:r w:rsidRPr="00D9796B">
          <w:rPr>
            <w:rStyle w:val="Collegamentoipertestuale"/>
            <w:rFonts w:cstheme="minorHAnsi"/>
            <w:sz w:val="18"/>
            <w:szCs w:val="18"/>
          </w:rPr>
          <w:t>Maria Montessori</w:t>
        </w:r>
      </w:hyperlink>
      <w:r w:rsidRPr="00D9796B">
        <w:rPr>
          <w:rFonts w:cstheme="minorHAnsi"/>
          <w:sz w:val="18"/>
          <w:szCs w:val="18"/>
        </w:rPr>
        <w:t>, ha dedicato la sua vita all'osservazione e alla conoscenza dei bambini, con particolare attenzione alla nascita e ai primi tre anni di vita. Divulgatrice del pensiero di Maria Montessori, a cui ha anche dedicato un'accurata biografia, ha promosso iniziative educative e formative in Italia e all'estero, rivolte soprattutto ai servizi per la prima infanzia e ai genitori</w:t>
      </w:r>
      <w:hyperlink r:id="rId19" w:anchor="cite_note-1" w:history="1">
        <w:r w:rsidRPr="00D9796B">
          <w:rPr>
            <w:rStyle w:val="Collegamentoipertestuale"/>
            <w:rFonts w:cstheme="minorHAnsi"/>
            <w:sz w:val="18"/>
            <w:szCs w:val="18"/>
          </w:rPr>
          <w:t>[1]</w:t>
        </w:r>
      </w:hyperlink>
      <w:r w:rsidRPr="00D9796B">
        <w:rPr>
          <w:rFonts w:cstheme="minorHAnsi"/>
          <w:sz w:val="18"/>
          <w:szCs w:val="18"/>
        </w:rPr>
        <w:t>.</w:t>
      </w:r>
    </w:p>
    <w:p w14:paraId="60AE48A8" w14:textId="77777777" w:rsidR="00F37273" w:rsidRPr="00F37273" w:rsidRDefault="00D9796B" w:rsidP="00D9796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sz w:val="18"/>
          <w:szCs w:val="18"/>
        </w:rPr>
        <w:t>Biografia</w:t>
      </w:r>
      <w:r w:rsidRPr="00D9796B">
        <w:rPr>
          <w:rFonts w:cstheme="minorHAnsi"/>
          <w:sz w:val="18"/>
          <w:szCs w:val="18"/>
        </w:rPr>
        <w:br/>
      </w:r>
      <w:r w:rsidRPr="00D9796B">
        <w:rPr>
          <w:rFonts w:cstheme="minorHAnsi"/>
          <w:b/>
          <w:bCs/>
          <w:sz w:val="18"/>
          <w:szCs w:val="18"/>
        </w:rPr>
        <w:t>Grazia Fresco</w:t>
      </w:r>
      <w:r w:rsidRPr="00D9796B">
        <w:rPr>
          <w:rFonts w:cstheme="minorHAnsi"/>
          <w:sz w:val="18"/>
          <w:szCs w:val="18"/>
        </w:rPr>
        <w:t xml:space="preserve"> nasce a Roma nel 1929. Figlia di Adele Petri e Francesco Fresco, entrambi maestri elementari, inizia ad appassionarsi al neonato nel 1947 quando Adele Costa Gnocchi, stretta collaboratrice di Maria Montessori, la invitò a far parte della prima classe sperimentale della nuova AIM, Scuola Assistenti all'Infanzia Montessori</w:t>
      </w:r>
      <w:hyperlink r:id="rId20" w:anchor="cite_note-2" w:history="1">
        <w:r w:rsidRPr="00D9796B">
          <w:rPr>
            <w:rStyle w:val="Collegamentoipertestuale"/>
            <w:rFonts w:cstheme="minorHAnsi"/>
            <w:sz w:val="18"/>
            <w:szCs w:val="18"/>
          </w:rPr>
          <w:t>[2]</w:t>
        </w:r>
      </w:hyperlink>
      <w:r w:rsidRPr="00D9796B">
        <w:rPr>
          <w:rFonts w:cstheme="minorHAnsi"/>
          <w:sz w:val="18"/>
          <w:szCs w:val="18"/>
        </w:rPr>
        <w:t>, "dove cominciò in un deserto di informazioni e nell'indifferenza dei più la scoperta del neonato"</w:t>
      </w:r>
      <w:hyperlink r:id="rId21" w:anchor="cite_note-3" w:history="1">
        <w:r w:rsidRPr="00D9796B">
          <w:rPr>
            <w:rStyle w:val="Collegamentoipertestuale"/>
            <w:rFonts w:cstheme="minorHAnsi"/>
            <w:sz w:val="18"/>
            <w:szCs w:val="18"/>
          </w:rPr>
          <w:t>[3]</w:t>
        </w:r>
      </w:hyperlink>
      <w:r w:rsidRPr="00D9796B">
        <w:rPr>
          <w:rFonts w:cstheme="minorHAnsi"/>
          <w:sz w:val="18"/>
          <w:szCs w:val="18"/>
        </w:rPr>
        <w:t>. Tra il 1950 e il 1951 lavorò con la stessa Costa Gnocchi nella Casa dei Bambini - la “Scuoletta” - a Palazzo Taverna. Frequentò l'ultimo corso tenuto da Maria Montessori in Italia a Roma nel 1950-51 e divenne subito assistente di Giuliana Sorge nei successivi corsi Montessori. Appassionata di scienze naturali, si iscrive alla Facoltà di Biologia dell'Università di Roma, abbandonando gli studi a un passo dalla laurea per dedicarsi a tempo pieno al neonato e ai bambini. Tuttavia, manterrà per tutta la vita una particolare attenzione alle questioni ambientali, alla cura della biosfera, facendone un tratto fondamentale della sua pedagogia profondamente laica, attenta alla diversità.</w:t>
      </w:r>
      <w:r w:rsidR="00F37273" w:rsidRPr="00F37273">
        <w:rPr>
          <w:rFonts w:cstheme="minorHAnsi"/>
          <w:sz w:val="18"/>
          <w:szCs w:val="18"/>
        </w:rPr>
        <w:t xml:space="preserve"> </w:t>
      </w:r>
      <w:r w:rsidRPr="00D9796B">
        <w:rPr>
          <w:rFonts w:cstheme="minorHAnsi"/>
          <w:sz w:val="18"/>
          <w:szCs w:val="18"/>
        </w:rPr>
        <w:t>Dal 1953, per oltre trent'anni, ha collaborato con la rivista "La vita dell'infanzia" dell'Opera Nazionale Montessori (ONM). Per l'ONM fu dirigente pedagogica delle classi Montessori nel quartiere Tufello di Roma e fece parte del Consiglio Direttivo e di varie Commissioni di studio.</w:t>
      </w:r>
      <w:r w:rsidRPr="00D9796B">
        <w:rPr>
          <w:rFonts w:cstheme="minorHAnsi"/>
          <w:sz w:val="18"/>
          <w:szCs w:val="18"/>
        </w:rPr>
        <w:br/>
        <w:t xml:space="preserve">Nel 1953 raggiunge </w:t>
      </w:r>
      <w:hyperlink r:id="rId22" w:history="1">
        <w:r w:rsidRPr="00D9796B">
          <w:rPr>
            <w:rStyle w:val="Collegamentoipertestuale"/>
            <w:rFonts w:cstheme="minorHAnsi"/>
            <w:sz w:val="18"/>
            <w:szCs w:val="18"/>
          </w:rPr>
          <w:t>Danilo Dolci</w:t>
        </w:r>
      </w:hyperlink>
      <w:r w:rsidRPr="00D9796B">
        <w:rPr>
          <w:rFonts w:cstheme="minorHAnsi"/>
          <w:sz w:val="18"/>
          <w:szCs w:val="18"/>
        </w:rPr>
        <w:t xml:space="preserve"> a </w:t>
      </w:r>
      <w:hyperlink r:id="rId23" w:history="1">
        <w:r w:rsidRPr="00D9796B">
          <w:rPr>
            <w:rStyle w:val="Collegamentoipertestuale"/>
            <w:rFonts w:cstheme="minorHAnsi"/>
            <w:sz w:val="18"/>
            <w:szCs w:val="18"/>
          </w:rPr>
          <w:t>Trappeto</w:t>
        </w:r>
      </w:hyperlink>
      <w:r w:rsidRPr="00D9796B">
        <w:rPr>
          <w:rFonts w:cstheme="minorHAnsi"/>
          <w:sz w:val="18"/>
          <w:szCs w:val="18"/>
        </w:rPr>
        <w:t xml:space="preserve">, nella Sicilia occidentale, per partecipare alle attività e alle lotte socio-economiche e politiche a carattere nonviolento che promuoveva, dove incontra Goffredo Fofi, Gigliola Venturi e </w:t>
      </w:r>
      <w:hyperlink r:id="rId24" w:history="1">
        <w:r w:rsidRPr="00D9796B">
          <w:rPr>
            <w:rStyle w:val="Collegamentoipertestuale"/>
            <w:rFonts w:cstheme="minorHAnsi"/>
            <w:sz w:val="18"/>
            <w:szCs w:val="18"/>
          </w:rPr>
          <w:t>Lamberto Borghi</w:t>
        </w:r>
      </w:hyperlink>
      <w:r w:rsidRPr="00D9796B">
        <w:rPr>
          <w:rFonts w:cstheme="minorHAnsi"/>
          <w:sz w:val="18"/>
          <w:szCs w:val="18"/>
        </w:rPr>
        <w:t xml:space="preserve">: "Mi chiese quali intenzioni avessi per il futuro (mi occupavo dei bambini, dei malanni e delle medicine che potevo far arrivare da amici </w:t>
      </w:r>
      <w:r w:rsidRPr="00D9796B">
        <w:rPr>
          <w:rFonts w:cstheme="minorHAnsi"/>
          <w:sz w:val="18"/>
          <w:szCs w:val="18"/>
        </w:rPr>
        <w:lastRenderedPageBreak/>
        <w:t>lontani). Alle mie spiegazioni, dopo uno dei suoi silenzi, mi disse che, prima di una scelta definitiva, mi sarebbe stato utile frequentare uno stage di Fraternité Mondiale, destinato a giovani provenienti da vari paesi europei. Seguii il suo consiglio: fu un’esperienza di tale apertura che indirizzò positivamente il mio entusiasmo di ventenne verso altre ricerche e studi che mi portarono lontano dalla Sicilia"</w:t>
      </w:r>
      <w:hyperlink r:id="rId25" w:anchor="cite_note-4" w:history="1">
        <w:r w:rsidRPr="00D9796B">
          <w:rPr>
            <w:rStyle w:val="Collegamentoipertestuale"/>
            <w:rFonts w:cstheme="minorHAnsi"/>
            <w:sz w:val="18"/>
            <w:szCs w:val="18"/>
          </w:rPr>
          <w:t>[4]</w:t>
        </w:r>
      </w:hyperlink>
      <w:r w:rsidRPr="00D9796B">
        <w:rPr>
          <w:rFonts w:cstheme="minorHAnsi"/>
          <w:sz w:val="18"/>
          <w:szCs w:val="18"/>
        </w:rPr>
        <w:t xml:space="preserve">. L'anno seguente l'incontro con i CEMEA (Margherita Fasolo, Gastone Tassinari, Lina Mannucci, Marcello Trentanove), di cui diverrà animatrice e formatrice per molti anni. </w:t>
      </w:r>
      <w:proofErr w:type="gramStart"/>
      <w:r w:rsidRPr="00D9796B">
        <w:rPr>
          <w:rFonts w:cstheme="minorHAnsi"/>
          <w:sz w:val="18"/>
          <w:szCs w:val="18"/>
        </w:rPr>
        <w:t>E'</w:t>
      </w:r>
      <w:proofErr w:type="gramEnd"/>
      <w:r w:rsidRPr="00D9796B">
        <w:rPr>
          <w:rFonts w:cstheme="minorHAnsi"/>
          <w:sz w:val="18"/>
          <w:szCs w:val="18"/>
        </w:rPr>
        <w:t xml:space="preserve"> un periodo di viaggi, in Italia e in Francia, fra Trappeto e i tanti Corsi Montessori che vengono attivati. Curiosa, attenta a tutto ciò che di fertile prende vita nel paese, incontra </w:t>
      </w:r>
      <w:hyperlink r:id="rId26" w:history="1">
        <w:r w:rsidRPr="00D9796B">
          <w:rPr>
            <w:rStyle w:val="Collegamentoipertestuale"/>
            <w:rFonts w:cstheme="minorHAnsi"/>
            <w:sz w:val="18"/>
            <w:szCs w:val="18"/>
          </w:rPr>
          <w:t>Margherita Zoebeli</w:t>
        </w:r>
      </w:hyperlink>
      <w:r w:rsidRPr="00D9796B">
        <w:rPr>
          <w:rFonts w:cstheme="minorHAnsi"/>
          <w:sz w:val="18"/>
          <w:szCs w:val="18"/>
        </w:rPr>
        <w:t xml:space="preserve">, che a </w:t>
      </w:r>
      <w:hyperlink r:id="rId27" w:history="1">
        <w:r w:rsidRPr="00D9796B">
          <w:rPr>
            <w:rStyle w:val="Collegamentoipertestuale"/>
            <w:rFonts w:cstheme="minorHAnsi"/>
            <w:sz w:val="18"/>
            <w:szCs w:val="18"/>
          </w:rPr>
          <w:t>Rimini</w:t>
        </w:r>
      </w:hyperlink>
      <w:r w:rsidRPr="00D9796B">
        <w:rPr>
          <w:rFonts w:cstheme="minorHAnsi"/>
          <w:sz w:val="18"/>
          <w:szCs w:val="18"/>
        </w:rPr>
        <w:t xml:space="preserve"> aveva dato vita al Centro Educativo Italo-Svizzero (CEIS).</w:t>
      </w:r>
      <w:r w:rsidRPr="00D9796B">
        <w:rPr>
          <w:rFonts w:cstheme="minorHAnsi"/>
          <w:sz w:val="18"/>
          <w:szCs w:val="18"/>
        </w:rPr>
        <w:br/>
        <w:t xml:space="preserve">Nel 1960 sposa Emilio Honegger, conosciuto attraverso l'esperienza con Danilo Dolci, e si trasferisce a Castellanza (Va). Apre in casa, per i figli suoi e di alcuni amici, la prima "scuoletta", che diventerà poi la Scuola Montessori, dal nido alla quinta elementare. La dirigerà fino al 1988. La sua esperienza e la sua straordinaria capacità di riunire persone e promuovere un pensiero e un’azione capaci di innovare in modo significativo l’attività educativa nella prima infanzia, la porta a costituire, insieme a Paolo Ballabio, Carlo Alberti, Franca Russi e Mariuccia Poroli, </w:t>
      </w:r>
      <w:hyperlink r:id="rId28" w:history="1">
        <w:r w:rsidRPr="00D9796B">
          <w:rPr>
            <w:rStyle w:val="Collegamentoipertestuale"/>
            <w:rFonts w:cstheme="minorHAnsi"/>
            <w:sz w:val="18"/>
            <w:szCs w:val="18"/>
          </w:rPr>
          <w:t>Percorsi per Crescere</w:t>
        </w:r>
      </w:hyperlink>
      <w:r w:rsidRPr="00D9796B">
        <w:rPr>
          <w:rFonts w:cstheme="minorHAnsi"/>
          <w:sz w:val="18"/>
          <w:szCs w:val="18"/>
        </w:rPr>
        <w:t>, che dal 1988 propone attività di formazione ed aggiornamento, con metodi di lavoro che sono il frutto  di un’attenta ricerca e di una continua sperimentazione. Lo scopo è sempre lo stesso: un lavoro di qualità che metta veramente al centro il bambino, le sue capacità ed i suoi bisogni.</w:t>
      </w:r>
      <w:r w:rsidR="00F37273" w:rsidRPr="00F37273">
        <w:rPr>
          <w:rFonts w:cstheme="minorHAnsi"/>
          <w:sz w:val="18"/>
          <w:szCs w:val="18"/>
        </w:rPr>
        <w:t xml:space="preserve"> </w:t>
      </w:r>
      <w:r w:rsidRPr="00D9796B">
        <w:rPr>
          <w:rFonts w:cstheme="minorHAnsi"/>
          <w:sz w:val="18"/>
          <w:szCs w:val="18"/>
        </w:rPr>
        <w:t xml:space="preserve">Attiva in Italia, in Europa e anche negli Stati Uniti, ha formato educatori della prima infanzia, operatori sanitari e genitori portando i principi Montessori nei nidi, nelle scuole dell'infanzia, nelle </w:t>
      </w:r>
      <w:hyperlink r:id="rId29" w:history="1">
        <w:r w:rsidRPr="00D9796B">
          <w:rPr>
            <w:rStyle w:val="Collegamentoipertestuale"/>
            <w:rFonts w:cstheme="minorHAnsi"/>
            <w:sz w:val="18"/>
            <w:szCs w:val="18"/>
          </w:rPr>
          <w:t>Case dei Bambini</w:t>
        </w:r>
      </w:hyperlink>
      <w:r w:rsidRPr="00D9796B">
        <w:rPr>
          <w:rFonts w:cstheme="minorHAnsi"/>
          <w:sz w:val="18"/>
          <w:szCs w:val="18"/>
        </w:rPr>
        <w:t xml:space="preserve"> e nelle scuole primarie</w:t>
      </w:r>
      <w:hyperlink r:id="rId30" w:anchor="cite_note-5" w:history="1">
        <w:r w:rsidRPr="00D9796B">
          <w:rPr>
            <w:rStyle w:val="Collegamentoipertestuale"/>
            <w:rFonts w:cstheme="minorHAnsi"/>
            <w:sz w:val="18"/>
            <w:szCs w:val="18"/>
          </w:rPr>
          <w:t>[5]</w:t>
        </w:r>
      </w:hyperlink>
      <w:r w:rsidRPr="00D9796B">
        <w:rPr>
          <w:rFonts w:cstheme="minorHAnsi"/>
          <w:sz w:val="18"/>
          <w:szCs w:val="18"/>
        </w:rPr>
        <w:t>.</w:t>
      </w:r>
      <w:r w:rsidR="00F37273" w:rsidRPr="00F37273">
        <w:rPr>
          <w:rFonts w:cstheme="minorHAnsi"/>
          <w:sz w:val="18"/>
          <w:szCs w:val="18"/>
        </w:rPr>
        <w:t xml:space="preserve"> </w:t>
      </w:r>
      <w:r w:rsidRPr="00D9796B">
        <w:rPr>
          <w:rFonts w:cstheme="minorHAnsi"/>
          <w:sz w:val="18"/>
          <w:szCs w:val="18"/>
        </w:rPr>
        <w:t xml:space="preserve">Dal 1981 al 2003 è stata Presidente del </w:t>
      </w:r>
      <w:hyperlink r:id="rId31" w:history="1">
        <w:r w:rsidRPr="00D9796B">
          <w:rPr>
            <w:rStyle w:val="Collegamentoipertestuale"/>
            <w:rFonts w:cstheme="minorHAnsi"/>
            <w:sz w:val="18"/>
            <w:szCs w:val="18"/>
          </w:rPr>
          <w:t>Centro Nascita Montessori</w:t>
        </w:r>
      </w:hyperlink>
      <w:r w:rsidRPr="00D9796B">
        <w:rPr>
          <w:rFonts w:cstheme="minorHAnsi"/>
          <w:sz w:val="18"/>
          <w:szCs w:val="18"/>
        </w:rPr>
        <w:t xml:space="preserve"> di Roma, divenendone Presidente onorario fino alla morte.</w:t>
      </w:r>
      <w:r w:rsidRPr="00D9796B">
        <w:rPr>
          <w:rFonts w:cstheme="minorHAnsi"/>
          <w:sz w:val="18"/>
          <w:szCs w:val="18"/>
        </w:rPr>
        <w:br/>
        <w:t>Nel 1984 ha fondato la rivista trimestrale “</w:t>
      </w:r>
      <w:hyperlink r:id="rId32" w:history="1">
        <w:r w:rsidRPr="00D9796B">
          <w:rPr>
            <w:rStyle w:val="Collegamentoipertestuale"/>
            <w:rFonts w:cstheme="minorHAnsi"/>
            <w:sz w:val="18"/>
            <w:szCs w:val="18"/>
          </w:rPr>
          <w:t>Il quaderno Montessori</w:t>
        </w:r>
      </w:hyperlink>
      <w:r w:rsidRPr="00D9796B">
        <w:rPr>
          <w:rFonts w:cstheme="minorHAnsi"/>
          <w:sz w:val="18"/>
          <w:szCs w:val="18"/>
        </w:rPr>
        <w:t>", di cui è stata condirettore insieme a Lia de Pra Cavalleri fino all'estate del 2017, quando è uscito l'ultimo numero (133).</w:t>
      </w:r>
      <w:r w:rsidR="00F37273" w:rsidRPr="00F37273">
        <w:rPr>
          <w:rFonts w:cstheme="minorHAnsi"/>
          <w:sz w:val="18"/>
          <w:szCs w:val="18"/>
        </w:rPr>
        <w:t xml:space="preserve"> </w:t>
      </w:r>
      <w:r w:rsidRPr="00D9796B">
        <w:rPr>
          <w:rFonts w:cstheme="minorHAnsi"/>
          <w:sz w:val="18"/>
          <w:szCs w:val="18"/>
        </w:rPr>
        <w:t>È stata consulente pedagogica di AMITE (Associazioni Montessori Italia Europa).</w:t>
      </w:r>
      <w:r w:rsidR="00F37273" w:rsidRPr="00F37273">
        <w:rPr>
          <w:rFonts w:cstheme="minorHAnsi"/>
          <w:sz w:val="18"/>
          <w:szCs w:val="18"/>
        </w:rPr>
        <w:t xml:space="preserve"> </w:t>
      </w:r>
      <w:r w:rsidRPr="00D9796B">
        <w:rPr>
          <w:rFonts w:cstheme="minorHAnsi"/>
          <w:sz w:val="18"/>
          <w:szCs w:val="18"/>
        </w:rPr>
        <w:t>Nel 2008 ha ricevuto il “Premio UNICEF-dalla parte dei bambini”.</w:t>
      </w:r>
      <w:r w:rsidR="00F37273" w:rsidRPr="00F37273">
        <w:rPr>
          <w:rFonts w:cstheme="minorHAnsi"/>
          <w:sz w:val="18"/>
          <w:szCs w:val="18"/>
        </w:rPr>
        <w:t xml:space="preserve"> </w:t>
      </w:r>
      <w:r w:rsidRPr="00D9796B">
        <w:rPr>
          <w:rFonts w:cstheme="minorHAnsi"/>
          <w:sz w:val="18"/>
          <w:szCs w:val="18"/>
        </w:rPr>
        <w:t xml:space="preserve">Energica e generosa fino alla fine, ha curato, fra i 2019 e il 2020, la </w:t>
      </w:r>
      <w:proofErr w:type="gramStart"/>
      <w:r w:rsidRPr="00D9796B">
        <w:rPr>
          <w:rFonts w:cstheme="minorHAnsi"/>
          <w:sz w:val="18"/>
          <w:szCs w:val="18"/>
        </w:rPr>
        <w:t>collana</w:t>
      </w:r>
      <w:proofErr w:type="gramEnd"/>
      <w:r w:rsidRPr="00D9796B">
        <w:rPr>
          <w:rFonts w:cstheme="minorHAnsi"/>
          <w:sz w:val="18"/>
          <w:szCs w:val="18"/>
        </w:rPr>
        <w:t xml:space="preserve"> Gioca e impara con il metodo Montessori, edita dal Corriere della Sera. L'ultimo suo libro </w:t>
      </w:r>
      <w:proofErr w:type="gramStart"/>
      <w:r w:rsidRPr="00D9796B">
        <w:rPr>
          <w:rFonts w:cstheme="minorHAnsi"/>
          <w:sz w:val="18"/>
          <w:szCs w:val="18"/>
        </w:rPr>
        <w:t>è</w:t>
      </w:r>
      <w:proofErr w:type="gramEnd"/>
      <w:r w:rsidRPr="00D9796B">
        <w:rPr>
          <w:rFonts w:cstheme="minorHAnsi"/>
          <w:sz w:val="18"/>
          <w:szCs w:val="18"/>
        </w:rPr>
        <w:t xml:space="preserve"> </w:t>
      </w:r>
      <w:r w:rsidRPr="00D9796B">
        <w:rPr>
          <w:rFonts w:cstheme="minorHAnsi"/>
          <w:i/>
          <w:iCs/>
          <w:sz w:val="18"/>
          <w:szCs w:val="18"/>
        </w:rPr>
        <w:t>I bambini e l'ambiente secondo il metodo Montessori</w:t>
      </w:r>
      <w:r w:rsidRPr="00D9796B">
        <w:rPr>
          <w:rFonts w:cstheme="minorHAnsi"/>
          <w:sz w:val="18"/>
          <w:szCs w:val="18"/>
        </w:rPr>
        <w:t xml:space="preserve"> (Solferino).</w:t>
      </w:r>
    </w:p>
    <w:p w14:paraId="317F4AB2" w14:textId="1926493F" w:rsidR="00F37273" w:rsidRPr="00F37273" w:rsidRDefault="00D9796B" w:rsidP="00D9796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sz w:val="18"/>
          <w:szCs w:val="18"/>
        </w:rPr>
        <w:t>Opere</w:t>
      </w:r>
    </w:p>
    <w:p w14:paraId="38B9D109" w14:textId="323189C6" w:rsidR="00D9796B" w:rsidRPr="00D9796B" w:rsidRDefault="00D9796B" w:rsidP="00D9796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sz w:val="18"/>
          <w:szCs w:val="18"/>
        </w:rPr>
        <w:t>I testi di Grazia Fresco riguardano soprattutto il ruolo di insegnanti e genitori nell'educazione della prima infanzia.</w:t>
      </w:r>
    </w:p>
    <w:p w14:paraId="4B951B64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Due pescatori siciliani raccontano la storia del Borgo di Dio</w:t>
      </w:r>
      <w:r w:rsidRPr="00D9796B">
        <w:rPr>
          <w:rFonts w:cstheme="minorHAnsi"/>
          <w:sz w:val="18"/>
          <w:szCs w:val="18"/>
        </w:rPr>
        <w:t>, Quaderni «Il Gallo», Milano, 1954</w:t>
      </w:r>
    </w:p>
    <w:p w14:paraId="3248A2FF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Questi nostri bambini,</w:t>
      </w:r>
      <w:r w:rsidRPr="00D9796B">
        <w:rPr>
          <w:rFonts w:cstheme="minorHAnsi"/>
          <w:sz w:val="18"/>
          <w:szCs w:val="18"/>
        </w:rPr>
        <w:t xml:space="preserve"> (con Giulia André Gorresio), Armando, Roma,1966</w:t>
      </w:r>
    </w:p>
    <w:p w14:paraId="27A1D80C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Il neonato con amore,</w:t>
      </w:r>
      <w:r w:rsidRPr="00D9796B">
        <w:rPr>
          <w:rFonts w:cstheme="minorHAnsi"/>
          <w:sz w:val="18"/>
          <w:szCs w:val="18"/>
        </w:rPr>
        <w:t xml:space="preserve"> Ferro edizioni, Milano, 1970</w:t>
      </w:r>
    </w:p>
    <w:p w14:paraId="06E9FBCF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Prepariamo i bambini alla lettura</w:t>
      </w:r>
      <w:r w:rsidRPr="00D9796B">
        <w:rPr>
          <w:rFonts w:cstheme="minorHAnsi"/>
          <w:sz w:val="18"/>
          <w:szCs w:val="18"/>
        </w:rPr>
        <w:t>, 1976</w:t>
      </w:r>
    </w:p>
    <w:p w14:paraId="596DF78F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Il piacere di fare</w:t>
      </w:r>
      <w:r w:rsidRPr="00D9796B">
        <w:rPr>
          <w:rFonts w:cstheme="minorHAnsi"/>
          <w:sz w:val="18"/>
          <w:szCs w:val="18"/>
        </w:rPr>
        <w:t xml:space="preserve">, </w:t>
      </w:r>
      <w:r w:rsidRPr="00D9796B">
        <w:rPr>
          <w:rFonts w:cstheme="minorHAnsi"/>
          <w:i/>
          <w:iCs/>
          <w:sz w:val="18"/>
          <w:szCs w:val="18"/>
        </w:rPr>
        <w:t>proposte di educazione sanitaria,</w:t>
      </w:r>
      <w:r w:rsidRPr="00D9796B">
        <w:rPr>
          <w:rFonts w:cstheme="minorHAnsi"/>
          <w:sz w:val="18"/>
          <w:szCs w:val="18"/>
        </w:rPr>
        <w:t xml:space="preserve"> Nicola Milano Editore, Bologna, 1979</w:t>
      </w:r>
    </w:p>
    <w:p w14:paraId="6ABF0E1A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Essere genitori. Le cose più importanti da sapere per essere o diventare un genitore magnifico</w:t>
      </w:r>
      <w:r w:rsidRPr="00D9796B">
        <w:rPr>
          <w:rFonts w:cstheme="minorHAnsi"/>
          <w:sz w:val="18"/>
          <w:szCs w:val="18"/>
        </w:rPr>
        <w:t>, 1980</w:t>
      </w:r>
    </w:p>
    <w:p w14:paraId="3E8CDD87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Il primo legame. Riflessioni sul parto e la nascita</w:t>
      </w:r>
      <w:r w:rsidRPr="00D9796B">
        <w:rPr>
          <w:rFonts w:cstheme="minorHAnsi"/>
          <w:sz w:val="18"/>
          <w:szCs w:val="18"/>
        </w:rPr>
        <w:t>, Emme Edizioni, Milano, 1982</w:t>
      </w:r>
    </w:p>
    <w:p w14:paraId="3D1B54F7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Per ogni bambino una risposta</w:t>
      </w:r>
      <w:r w:rsidRPr="00D9796B">
        <w:rPr>
          <w:rFonts w:cstheme="minorHAnsi"/>
          <w:sz w:val="18"/>
          <w:szCs w:val="18"/>
        </w:rPr>
        <w:t>, (con Carmen Soru e M. Lusia Canderle Sala), Ferro Edizioni, Milano, 1988</w:t>
      </w:r>
    </w:p>
    <w:p w14:paraId="5C976829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 xml:space="preserve">Il materiale Montessori, in cataloghi editi a New York, Londra, Bucarest, Berlino, Gonzaga tra gli anni </w:t>
      </w:r>
      <w:proofErr w:type="gramStart"/>
      <w:r w:rsidRPr="00D9796B">
        <w:rPr>
          <w:rFonts w:cstheme="minorHAnsi"/>
          <w:i/>
          <w:iCs/>
          <w:sz w:val="18"/>
          <w:szCs w:val="18"/>
        </w:rPr>
        <w:t>dieci</w:t>
      </w:r>
      <w:proofErr w:type="gramEnd"/>
      <w:r w:rsidRPr="00D9796B">
        <w:rPr>
          <w:rFonts w:cstheme="minorHAnsi"/>
          <w:i/>
          <w:iCs/>
          <w:sz w:val="18"/>
          <w:szCs w:val="18"/>
        </w:rPr>
        <w:t xml:space="preserve"> e trenta</w:t>
      </w:r>
      <w:r w:rsidRPr="00D9796B">
        <w:rPr>
          <w:rFonts w:cstheme="minorHAnsi"/>
          <w:sz w:val="18"/>
          <w:szCs w:val="18"/>
        </w:rPr>
        <w:t>, ed. Il Quaderno Montessori, Castellanza 1993</w:t>
      </w:r>
    </w:p>
    <w:p w14:paraId="3783E455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Abbiamo un bambino. Dalla nascita ai tre anni: la nuova guida pratica e completa,</w:t>
      </w:r>
      <w:r w:rsidRPr="00D9796B">
        <w:rPr>
          <w:rFonts w:cstheme="minorHAnsi"/>
          <w:sz w:val="18"/>
          <w:szCs w:val="18"/>
        </w:rPr>
        <w:t xml:space="preserve"> red edizioni, Como,1994</w:t>
      </w:r>
    </w:p>
    <w:p w14:paraId="59DB58E2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Essere nonni. Che cosa vuol dire essere genitori di genitori</w:t>
      </w:r>
      <w:r w:rsidRPr="00D9796B">
        <w:rPr>
          <w:rFonts w:cstheme="minorHAnsi"/>
          <w:sz w:val="18"/>
          <w:szCs w:val="18"/>
        </w:rPr>
        <w:t>, red edizioni, Como, 1995</w:t>
      </w:r>
    </w:p>
    <w:p w14:paraId="4EEDC54B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Un bambino con noi</w:t>
      </w:r>
      <w:r w:rsidRPr="00D9796B">
        <w:rPr>
          <w:rFonts w:cstheme="minorHAnsi"/>
          <w:sz w:val="18"/>
          <w:szCs w:val="18"/>
        </w:rPr>
        <w:t xml:space="preserve">. </w:t>
      </w:r>
      <w:r w:rsidRPr="00D9796B">
        <w:rPr>
          <w:rFonts w:cstheme="minorHAnsi"/>
          <w:i/>
          <w:iCs/>
          <w:sz w:val="18"/>
          <w:szCs w:val="18"/>
        </w:rPr>
        <w:t>Guida pratica dalla nascita ai tre anni,</w:t>
      </w:r>
      <w:r w:rsidRPr="00D9796B">
        <w:rPr>
          <w:rFonts w:cstheme="minorHAnsi"/>
          <w:sz w:val="18"/>
          <w:szCs w:val="18"/>
        </w:rPr>
        <w:t xml:space="preserve"> red edizioni, Como, 1997</w:t>
      </w:r>
    </w:p>
    <w:p w14:paraId="12B6BD5E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sz w:val="18"/>
          <w:szCs w:val="18"/>
        </w:rPr>
        <w:t>Montessori: perché no? Una pedagogia per la crescita (a cura di GHF), FrancoAngeli, Milano, 2000 (nuova edizione Il Leone Verde, Torino, 2017)</w:t>
      </w:r>
    </w:p>
    <w:p w14:paraId="078B80F0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Una casa a misura di bambino</w:t>
      </w:r>
      <w:r w:rsidRPr="00D9796B">
        <w:rPr>
          <w:rFonts w:cstheme="minorHAnsi"/>
          <w:sz w:val="18"/>
          <w:szCs w:val="18"/>
        </w:rPr>
        <w:t xml:space="preserve"> (con Sara Honegger Chiari), red edizoni, Como, 2000</w:t>
      </w:r>
    </w:p>
    <w:p w14:paraId="0DDE3D19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Radici nel futuro. La vita di Adele Costa Gnocchi (1883-1967),</w:t>
      </w:r>
      <w:r w:rsidRPr="00D9796B">
        <w:rPr>
          <w:rFonts w:cstheme="minorHAnsi"/>
          <w:sz w:val="18"/>
          <w:szCs w:val="18"/>
        </w:rPr>
        <w:t xml:space="preserve"> La meridiana, Molfetta (Ba), 2001</w:t>
      </w:r>
    </w:p>
    <w:p w14:paraId="21DAAD9E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Senza Parole. Accogliere il bambino da 0 a 3 mesi,</w:t>
      </w:r>
      <w:r w:rsidRPr="00D9796B">
        <w:rPr>
          <w:rFonts w:cstheme="minorHAnsi"/>
          <w:sz w:val="18"/>
          <w:szCs w:val="18"/>
        </w:rPr>
        <w:t xml:space="preserve"> La Meridiana, Molfetta (Ba), 2002 (2015)</w:t>
      </w:r>
    </w:p>
    <w:p w14:paraId="5D434F74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C'era una volta. Filastrocche, favole, racconti</w:t>
      </w:r>
      <w:r w:rsidRPr="00D9796B">
        <w:rPr>
          <w:rFonts w:cstheme="minorHAnsi"/>
          <w:sz w:val="18"/>
          <w:szCs w:val="18"/>
        </w:rPr>
        <w:t>, 2003</w:t>
      </w:r>
    </w:p>
    <w:p w14:paraId="7A4BF2CC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Essere genitori. Come prepararsi ad accogliere un bambino e poi educarlo con amore e intelligenza</w:t>
      </w:r>
      <w:r w:rsidRPr="00D9796B">
        <w:rPr>
          <w:rFonts w:cstheme="minorHAnsi"/>
          <w:sz w:val="18"/>
          <w:szCs w:val="18"/>
        </w:rPr>
        <w:t>, 2003</w:t>
      </w:r>
    </w:p>
    <w:p w14:paraId="4EAE7E42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Facciamo la nanna: Quel che conviene sapere sui metodi per far dormire il vostro bambino</w:t>
      </w:r>
      <w:r w:rsidRPr="00D9796B">
        <w:rPr>
          <w:rFonts w:cstheme="minorHAnsi"/>
          <w:sz w:val="18"/>
          <w:szCs w:val="18"/>
        </w:rPr>
        <w:t>, Il Leone Verde, Torino, 2006</w:t>
      </w:r>
    </w:p>
    <w:p w14:paraId="172E9773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 xml:space="preserve">Un nido per amico. Come educatori e genitori possono aiutare i bambini a diventare </w:t>
      </w:r>
      <w:proofErr w:type="gramStart"/>
      <w:r w:rsidRPr="00D9796B">
        <w:rPr>
          <w:rFonts w:cstheme="minorHAnsi"/>
          <w:i/>
          <w:iCs/>
          <w:sz w:val="18"/>
          <w:szCs w:val="18"/>
        </w:rPr>
        <w:t>se</w:t>
      </w:r>
      <w:proofErr w:type="gramEnd"/>
      <w:r w:rsidRPr="00D9796B">
        <w:rPr>
          <w:rFonts w:cstheme="minorHAnsi"/>
          <w:i/>
          <w:iCs/>
          <w:sz w:val="18"/>
          <w:szCs w:val="18"/>
        </w:rPr>
        <w:t xml:space="preserve"> stessi</w:t>
      </w:r>
      <w:r w:rsidRPr="00D9796B">
        <w:rPr>
          <w:rFonts w:cstheme="minorHAnsi"/>
          <w:sz w:val="18"/>
          <w:szCs w:val="18"/>
        </w:rPr>
        <w:t>, 2007</w:t>
      </w:r>
    </w:p>
    <w:p w14:paraId="7174D8B6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Facciamoci un dono. Come giocare con la prima infanzia</w:t>
      </w:r>
      <w:r w:rsidRPr="00D9796B">
        <w:rPr>
          <w:rFonts w:cstheme="minorHAnsi"/>
          <w:sz w:val="18"/>
          <w:szCs w:val="18"/>
        </w:rPr>
        <w:t>, (con Silvio Boselli) La meridiana, Molfetta (Ba), 2009</w:t>
      </w:r>
    </w:p>
    <w:p w14:paraId="2AAAB854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Dalla parte dei bambini. La scuola dell'obbligo all'oblio</w:t>
      </w:r>
      <w:r w:rsidRPr="00D9796B">
        <w:rPr>
          <w:rFonts w:cstheme="minorHAnsi"/>
          <w:sz w:val="18"/>
          <w:szCs w:val="18"/>
        </w:rPr>
        <w:t>, l'ancora del mediterraneo, Napoli, 2011</w:t>
      </w:r>
    </w:p>
    <w:p w14:paraId="726E2BE1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Una casa a misura di bambino</w:t>
      </w:r>
      <w:r w:rsidRPr="00D9796B">
        <w:rPr>
          <w:rFonts w:cstheme="minorHAnsi"/>
          <w:sz w:val="18"/>
          <w:szCs w:val="18"/>
        </w:rPr>
        <w:t>, 2011</w:t>
      </w:r>
    </w:p>
    <w:p w14:paraId="07964DE1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 xml:space="preserve">Accogliere un bambino. Da 0 a 3 anni proposte per genitori </w:t>
      </w:r>
      <w:proofErr w:type="gramStart"/>
      <w:r w:rsidRPr="00D9796B">
        <w:rPr>
          <w:rFonts w:cstheme="minorHAnsi"/>
          <w:i/>
          <w:iCs/>
          <w:sz w:val="18"/>
          <w:szCs w:val="18"/>
        </w:rPr>
        <w:t>ed</w:t>
      </w:r>
      <w:proofErr w:type="gramEnd"/>
      <w:r w:rsidRPr="00D9796B">
        <w:rPr>
          <w:rFonts w:cstheme="minorHAnsi"/>
          <w:i/>
          <w:iCs/>
          <w:sz w:val="18"/>
          <w:szCs w:val="18"/>
        </w:rPr>
        <w:t xml:space="preserve"> educatori</w:t>
      </w:r>
      <w:r w:rsidRPr="00D9796B">
        <w:rPr>
          <w:rFonts w:cstheme="minorHAnsi"/>
          <w:sz w:val="18"/>
          <w:szCs w:val="18"/>
        </w:rPr>
        <w:t>, La Meridiana, Molfetta (Ba), 2013</w:t>
      </w:r>
    </w:p>
    <w:p w14:paraId="2C365D06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Maria Montessori, una storia attuale. La vita, il pensiero, le testimonianze</w:t>
      </w:r>
      <w:r w:rsidRPr="00D9796B">
        <w:rPr>
          <w:rFonts w:cstheme="minorHAnsi"/>
          <w:sz w:val="18"/>
          <w:szCs w:val="18"/>
        </w:rPr>
        <w:t>, Terza Edizione, Il Leone Verde, Torino, 2018</w:t>
      </w:r>
    </w:p>
    <w:p w14:paraId="3C9B7011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Da solo io. Il progetto pedagogico di Maria Montessori da 0 a 3 anni</w:t>
      </w:r>
      <w:r w:rsidRPr="00D9796B">
        <w:rPr>
          <w:rFonts w:cstheme="minorHAnsi"/>
          <w:sz w:val="18"/>
          <w:szCs w:val="18"/>
        </w:rPr>
        <w:t>, La meridiana, Molfetta (Ba), 2018</w:t>
      </w:r>
    </w:p>
    <w:p w14:paraId="3227218E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I figli, che bella fatica. Il mestiere del genitore</w:t>
      </w:r>
      <w:r w:rsidRPr="00D9796B">
        <w:rPr>
          <w:rFonts w:cstheme="minorHAnsi"/>
          <w:sz w:val="18"/>
          <w:szCs w:val="18"/>
        </w:rPr>
        <w:t>, Edizioni dell'Asino, Roma, 2019</w:t>
      </w:r>
    </w:p>
    <w:p w14:paraId="223F1536" w14:textId="77777777" w:rsidR="00D9796B" w:rsidRPr="00D9796B" w:rsidRDefault="00D9796B" w:rsidP="00D979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i/>
          <w:iCs/>
          <w:sz w:val="18"/>
          <w:szCs w:val="18"/>
        </w:rPr>
        <w:t>I bambini e l'ambiente secondo il metodo Montessori,</w:t>
      </w:r>
      <w:r w:rsidRPr="00D9796B">
        <w:rPr>
          <w:rFonts w:cstheme="minorHAnsi"/>
          <w:sz w:val="18"/>
          <w:szCs w:val="18"/>
        </w:rPr>
        <w:t xml:space="preserve"> Solferino, Milano, 2020</w:t>
      </w:r>
    </w:p>
    <w:p w14:paraId="6080916D" w14:textId="399C967A" w:rsidR="00D9796B" w:rsidRPr="00F37273" w:rsidRDefault="00D9796B" w:rsidP="00D9796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9796B">
        <w:rPr>
          <w:rFonts w:cstheme="minorHAnsi"/>
          <w:sz w:val="18"/>
          <w:szCs w:val="18"/>
        </w:rPr>
        <w:t>Da Wikipedia.it</w:t>
      </w:r>
      <w:r w:rsidR="00F37273" w:rsidRPr="00F37273">
        <w:rPr>
          <w:rFonts w:cstheme="minorHAnsi"/>
          <w:sz w:val="18"/>
          <w:szCs w:val="18"/>
        </w:rPr>
        <w:t xml:space="preserve"> </w:t>
      </w:r>
      <w:hyperlink r:id="rId33" w:history="1">
        <w:r w:rsidRPr="00F37273">
          <w:rPr>
            <w:rStyle w:val="Collegamentoipertestuale"/>
            <w:rFonts w:cstheme="minorHAnsi"/>
            <w:sz w:val="18"/>
            <w:szCs w:val="18"/>
          </w:rPr>
          <w:t>https://quadernomontessori.weebly.com/</w:t>
        </w:r>
      </w:hyperlink>
      <w:r w:rsidRPr="00F37273">
        <w:rPr>
          <w:rFonts w:cstheme="minorHAnsi"/>
          <w:sz w:val="18"/>
          <w:szCs w:val="18"/>
        </w:rPr>
        <w:t xml:space="preserve">. </w:t>
      </w:r>
    </w:p>
    <w:p w14:paraId="35CB30D2" w14:textId="77777777" w:rsidR="00D9796B" w:rsidRPr="00D9796B" w:rsidRDefault="00D9796B" w:rsidP="00D9796B">
      <w:pPr>
        <w:spacing w:after="0" w:line="240" w:lineRule="auto"/>
        <w:jc w:val="both"/>
      </w:pPr>
    </w:p>
    <w:p w14:paraId="6679993E" w14:textId="77777777" w:rsidR="0031062F" w:rsidRDefault="0031062F" w:rsidP="00D9796B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17115"/>
    <w:multiLevelType w:val="multilevel"/>
    <w:tmpl w:val="E8BA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83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2283"/>
    <w:rsid w:val="0031062F"/>
    <w:rsid w:val="003605E3"/>
    <w:rsid w:val="00375F4B"/>
    <w:rsid w:val="003811E4"/>
    <w:rsid w:val="004C380E"/>
    <w:rsid w:val="00653982"/>
    <w:rsid w:val="00C71CAA"/>
    <w:rsid w:val="00D544E6"/>
    <w:rsid w:val="00D9796B"/>
    <w:rsid w:val="00E84EF4"/>
    <w:rsid w:val="00F37273"/>
    <w:rsid w:val="00F8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9004"/>
  <w15:chartTrackingRefBased/>
  <w15:docId w15:val="{8B038240-C268-48B2-821C-83932FC6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82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2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228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2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228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2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2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2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2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228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22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228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228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228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228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228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228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228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2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2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22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2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22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22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22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228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228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228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228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9796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7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Castellanza" TargetMode="External"/><Relationship Id="rId18" Type="http://schemas.openxmlformats.org/officeDocument/2006/relationships/hyperlink" Target="https://it.wikipedia.org/wiki/Maria_Montessori" TargetMode="External"/><Relationship Id="rId26" Type="http://schemas.openxmlformats.org/officeDocument/2006/relationships/hyperlink" Target="https://it.wikipedia.org/wiki/Margherita_Zoebel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wikipedia.org/wiki/Grazia_Honegger_Fresco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s://it.wikipedia.org/wiki/1929" TargetMode="External"/><Relationship Id="rId17" Type="http://schemas.openxmlformats.org/officeDocument/2006/relationships/hyperlink" Target="https://it.wikipedia.org/wiki/Italia" TargetMode="External"/><Relationship Id="rId25" Type="http://schemas.openxmlformats.org/officeDocument/2006/relationships/hyperlink" Target="https://it.wikipedia.org/wiki/Grazia_Honegger_Fresco" TargetMode="External"/><Relationship Id="rId33" Type="http://schemas.openxmlformats.org/officeDocument/2006/relationships/hyperlink" Target="https://quadernomontessori.weebly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Pedagogia" TargetMode="External"/><Relationship Id="rId20" Type="http://schemas.openxmlformats.org/officeDocument/2006/relationships/hyperlink" Target="https://it.wikipedia.org/wiki/Grazia_Honegger_Fresco" TargetMode="External"/><Relationship Id="rId29" Type="http://schemas.openxmlformats.org/officeDocument/2006/relationships/hyperlink" Target="https://it.wikipedia.org/wiki/Casa_dei_Bambin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t.wikipedia.org/wiki/6_gennaio" TargetMode="External"/><Relationship Id="rId24" Type="http://schemas.openxmlformats.org/officeDocument/2006/relationships/hyperlink" Target="https://it.wikipedia.org/wiki/Lamberto_Borghi" TargetMode="External"/><Relationship Id="rId32" Type="http://schemas.openxmlformats.org/officeDocument/2006/relationships/hyperlink" Target="https://quadernomontessori.weebly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t.wikipedia.org/wiki/2020" TargetMode="External"/><Relationship Id="rId23" Type="http://schemas.openxmlformats.org/officeDocument/2006/relationships/hyperlink" Target="https://it.wikipedia.org/wiki/Trappeto" TargetMode="External"/><Relationship Id="rId28" Type="http://schemas.openxmlformats.org/officeDocument/2006/relationships/hyperlink" Target="https://www.percorsipercrescere.it" TargetMode="External"/><Relationship Id="rId10" Type="http://schemas.openxmlformats.org/officeDocument/2006/relationships/hyperlink" Target="https://it.wikipedia.org/wiki/Roma" TargetMode="External"/><Relationship Id="rId19" Type="http://schemas.openxmlformats.org/officeDocument/2006/relationships/hyperlink" Target="https://it.wikipedia.org/wiki/Grazia_Honegger_Fresco" TargetMode="External"/><Relationship Id="rId31" Type="http://schemas.openxmlformats.org/officeDocument/2006/relationships/hyperlink" Target="https://it.wikipedia.org/w/index.php?title=Centro_Nascita_Montessori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ziahoneggerfresco.it/il-quaderno-montessori" TargetMode="External"/><Relationship Id="rId14" Type="http://schemas.openxmlformats.org/officeDocument/2006/relationships/hyperlink" Target="https://it.wikipedia.org/wiki/30_settembre" TargetMode="External"/><Relationship Id="rId22" Type="http://schemas.openxmlformats.org/officeDocument/2006/relationships/hyperlink" Target="https://it.wikipedia.org/wiki/Danilo_Dolci" TargetMode="External"/><Relationship Id="rId27" Type="http://schemas.openxmlformats.org/officeDocument/2006/relationships/hyperlink" Target="https://it.wikipedia.org/wiki/Rimini" TargetMode="External"/><Relationship Id="rId30" Type="http://schemas.openxmlformats.org/officeDocument/2006/relationships/hyperlink" Target="https://it.wikipedia.org/wiki/Grazia_Honegger_Fresco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graziahoneggerfresco.it/il-quaderno-montessor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2025-02-14T06:01:00Z</dcterms:created>
  <dcterms:modified xsi:type="dcterms:W3CDTF">2025-02-14T06:19:00Z</dcterms:modified>
</cp:coreProperties>
</file>