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0492F" w14:textId="4A00279B" w:rsidR="00BC7076" w:rsidRPr="003A3F0D" w:rsidRDefault="00BC7076" w:rsidP="003A3F0D">
      <w:pPr>
        <w:jc w:val="both"/>
        <w:rPr>
          <w:rFonts w:asciiTheme="minorHAnsi" w:hAnsiTheme="minorHAnsi" w:cstheme="minorHAnsi"/>
          <w:i/>
          <w:iCs/>
          <w:noProof/>
          <w:sz w:val="16"/>
          <w:szCs w:val="16"/>
        </w:rPr>
      </w:pPr>
      <w:bookmarkStart w:id="0" w:name="_Hlk130977065"/>
      <w:r w:rsidRPr="003A3F0D">
        <w:rPr>
          <w:rFonts w:asciiTheme="minorHAnsi" w:hAnsiTheme="minorHAnsi" w:cstheme="minorHAnsi"/>
          <w:b/>
          <w:bCs/>
          <w:noProof/>
          <w:color w:val="C00000"/>
          <w:sz w:val="44"/>
          <w:szCs w:val="44"/>
        </w:rPr>
        <w:t>D79</w:t>
      </w:r>
      <w:r w:rsidRPr="003A3F0D">
        <w:rPr>
          <w:rFonts w:asciiTheme="minorHAnsi" w:hAnsiTheme="minorHAnsi" w:cstheme="minorHAnsi"/>
          <w:b/>
          <w:bCs/>
          <w:noProof/>
          <w:color w:val="C00000"/>
          <w:sz w:val="44"/>
          <w:szCs w:val="44"/>
        </w:rPr>
        <w:t>12</w:t>
      </w:r>
      <w:r w:rsidRPr="003A3F0D">
        <w:rPr>
          <w:rFonts w:asciiTheme="minorHAnsi" w:hAnsiTheme="minorHAnsi" w:cstheme="minorHAnsi"/>
          <w:noProof/>
          <w:sz w:val="44"/>
          <w:szCs w:val="44"/>
        </w:rPr>
        <w:tab/>
      </w:r>
      <w:r w:rsidRPr="003A3F0D">
        <w:rPr>
          <w:rFonts w:asciiTheme="minorHAnsi" w:hAnsiTheme="minorHAnsi" w:cstheme="minorHAnsi"/>
          <w:noProof/>
          <w:sz w:val="16"/>
          <w:szCs w:val="16"/>
        </w:rPr>
        <w:tab/>
      </w:r>
      <w:r w:rsidRPr="003A3F0D">
        <w:rPr>
          <w:rFonts w:asciiTheme="minorHAnsi" w:hAnsiTheme="minorHAnsi" w:cstheme="minorHAnsi"/>
          <w:noProof/>
          <w:sz w:val="16"/>
          <w:szCs w:val="16"/>
        </w:rPr>
        <w:tab/>
      </w:r>
      <w:r w:rsidRPr="003A3F0D">
        <w:rPr>
          <w:rFonts w:asciiTheme="minorHAnsi" w:hAnsiTheme="minorHAnsi" w:cstheme="minorHAnsi"/>
          <w:noProof/>
          <w:sz w:val="16"/>
          <w:szCs w:val="16"/>
        </w:rPr>
        <w:tab/>
      </w:r>
      <w:r w:rsidRPr="003A3F0D">
        <w:rPr>
          <w:rFonts w:asciiTheme="minorHAnsi" w:hAnsiTheme="minorHAnsi" w:cstheme="minorHAnsi"/>
          <w:noProof/>
          <w:sz w:val="16"/>
          <w:szCs w:val="16"/>
        </w:rPr>
        <w:tab/>
      </w:r>
      <w:r w:rsidRPr="003A3F0D">
        <w:rPr>
          <w:rFonts w:asciiTheme="minorHAnsi" w:hAnsiTheme="minorHAnsi" w:cstheme="minorHAnsi"/>
          <w:noProof/>
          <w:sz w:val="16"/>
          <w:szCs w:val="16"/>
        </w:rPr>
        <w:tab/>
      </w:r>
      <w:r w:rsidRPr="003A3F0D">
        <w:rPr>
          <w:rFonts w:asciiTheme="minorHAnsi" w:hAnsiTheme="minorHAnsi" w:cstheme="minorHAnsi"/>
          <w:noProof/>
          <w:sz w:val="16"/>
          <w:szCs w:val="16"/>
        </w:rPr>
        <w:tab/>
      </w:r>
      <w:r w:rsidRPr="003A3F0D">
        <w:rPr>
          <w:rFonts w:asciiTheme="minorHAnsi" w:hAnsiTheme="minorHAnsi" w:cstheme="minorHAnsi"/>
          <w:noProof/>
          <w:sz w:val="16"/>
          <w:szCs w:val="16"/>
        </w:rPr>
        <w:tab/>
      </w:r>
      <w:r w:rsidRPr="003A3F0D">
        <w:rPr>
          <w:rFonts w:asciiTheme="minorHAnsi" w:hAnsiTheme="minorHAnsi" w:cstheme="minorHAnsi"/>
          <w:noProof/>
          <w:sz w:val="16"/>
          <w:szCs w:val="16"/>
        </w:rPr>
        <w:tab/>
      </w:r>
      <w:r w:rsidRPr="003A3F0D">
        <w:rPr>
          <w:rFonts w:asciiTheme="minorHAnsi" w:hAnsiTheme="minorHAnsi" w:cstheme="minorHAnsi"/>
          <w:i/>
          <w:iCs/>
          <w:noProof/>
          <w:sz w:val="16"/>
          <w:szCs w:val="16"/>
        </w:rPr>
        <w:t>Scheda creata il 1</w:t>
      </w:r>
      <w:bookmarkEnd w:id="0"/>
      <w:r w:rsidRPr="003A3F0D">
        <w:rPr>
          <w:rFonts w:asciiTheme="minorHAnsi" w:hAnsiTheme="minorHAnsi" w:cstheme="minorHAnsi"/>
          <w:i/>
          <w:iCs/>
          <w:noProof/>
          <w:sz w:val="16"/>
          <w:szCs w:val="16"/>
        </w:rPr>
        <w:t>2 marzo 2025</w:t>
      </w:r>
    </w:p>
    <w:p w14:paraId="256CBCD7" w14:textId="3247B2B4" w:rsidR="00BC7076" w:rsidRPr="003A3F0D" w:rsidRDefault="00BC7076" w:rsidP="003A3F0D">
      <w:pPr>
        <w:jc w:val="both"/>
        <w:rPr>
          <w:rFonts w:asciiTheme="minorHAnsi" w:hAnsiTheme="minorHAnsi" w:cstheme="minorHAnsi"/>
          <w:b/>
          <w:bCs/>
          <w:color w:val="C00000"/>
          <w:sz w:val="44"/>
          <w:szCs w:val="44"/>
        </w:rPr>
      </w:pPr>
      <w:r w:rsidRPr="003A3F0D">
        <w:rPr>
          <w:rFonts w:asciiTheme="minorHAnsi" w:hAnsiTheme="minorHAnsi" w:cstheme="minorHAnsi"/>
          <w:b/>
          <w:bCs/>
          <w:noProof/>
          <w:color w:val="C00000"/>
          <w:sz w:val="44"/>
          <w:szCs w:val="44"/>
        </w:rPr>
        <w:drawing>
          <wp:inline distT="0" distB="0" distL="0" distR="0" wp14:anchorId="56CC7559" wp14:editId="41046AB6">
            <wp:extent cx="1519200" cy="2160000"/>
            <wp:effectExtent l="0" t="0" r="5080" b="0"/>
            <wp:docPr id="196677690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9200" cy="2160000"/>
                    </a:xfrm>
                    <a:prstGeom prst="rect">
                      <a:avLst/>
                    </a:prstGeom>
                    <a:noFill/>
                  </pic:spPr>
                </pic:pic>
              </a:graphicData>
            </a:graphic>
          </wp:inline>
        </w:drawing>
      </w:r>
      <w:r w:rsidRPr="003A3F0D">
        <w:rPr>
          <w:rFonts w:asciiTheme="minorHAnsi" w:hAnsiTheme="minorHAnsi" w:cstheme="minorHAnsi"/>
          <w:b/>
          <w:bCs/>
          <w:color w:val="C00000"/>
          <w:sz w:val="44"/>
          <w:szCs w:val="44"/>
        </w:rPr>
        <w:t xml:space="preserve"> </w:t>
      </w:r>
      <w:r w:rsidRPr="003A3F0D">
        <w:rPr>
          <w:rFonts w:asciiTheme="minorHAnsi" w:hAnsiTheme="minorHAnsi" w:cstheme="minorHAnsi"/>
          <w:b/>
          <w:bCs/>
          <w:noProof/>
          <w:color w:val="C00000"/>
          <w:sz w:val="44"/>
          <w:szCs w:val="44"/>
        </w:rPr>
        <w:drawing>
          <wp:inline distT="0" distB="0" distL="0" distR="0" wp14:anchorId="4CC6E82B" wp14:editId="4FF8BE1E">
            <wp:extent cx="1263600" cy="1800000"/>
            <wp:effectExtent l="0" t="0" r="0" b="0"/>
            <wp:docPr id="86728519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3600" cy="1800000"/>
                    </a:xfrm>
                    <a:prstGeom prst="rect">
                      <a:avLst/>
                    </a:prstGeom>
                    <a:noFill/>
                  </pic:spPr>
                </pic:pic>
              </a:graphicData>
            </a:graphic>
          </wp:inline>
        </w:drawing>
      </w:r>
      <w:r w:rsidRPr="003A3F0D">
        <w:rPr>
          <w:rFonts w:asciiTheme="minorHAnsi" w:hAnsiTheme="minorHAnsi" w:cstheme="minorHAnsi"/>
          <w:b/>
          <w:bCs/>
          <w:noProof/>
          <w:color w:val="C00000"/>
          <w:sz w:val="44"/>
          <w:szCs w:val="44"/>
        </w:rPr>
        <w:drawing>
          <wp:inline distT="0" distB="0" distL="0" distR="0" wp14:anchorId="00E089B6" wp14:editId="5FE282E6">
            <wp:extent cx="1544400" cy="2160000"/>
            <wp:effectExtent l="0" t="0" r="0" b="0"/>
            <wp:docPr id="11001975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4400" cy="2160000"/>
                    </a:xfrm>
                    <a:prstGeom prst="rect">
                      <a:avLst/>
                    </a:prstGeom>
                    <a:noFill/>
                  </pic:spPr>
                </pic:pic>
              </a:graphicData>
            </a:graphic>
          </wp:inline>
        </w:drawing>
      </w:r>
      <w:r w:rsidR="003A3F0D" w:rsidRPr="003A3F0D">
        <w:rPr>
          <w:rFonts w:asciiTheme="minorHAnsi" w:hAnsiTheme="minorHAnsi" w:cstheme="minorHAnsi"/>
          <w:b/>
          <w:bCs/>
          <w:noProof/>
          <w:color w:val="C00000"/>
          <w:sz w:val="44"/>
          <w:szCs w:val="44"/>
        </w:rPr>
        <w:drawing>
          <wp:inline distT="0" distB="0" distL="0" distR="0" wp14:anchorId="5645306C" wp14:editId="09D8DEA8">
            <wp:extent cx="1512000" cy="2160000"/>
            <wp:effectExtent l="0" t="0" r="0" b="0"/>
            <wp:docPr id="106760162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2000" cy="2160000"/>
                    </a:xfrm>
                    <a:prstGeom prst="rect">
                      <a:avLst/>
                    </a:prstGeom>
                    <a:noFill/>
                  </pic:spPr>
                </pic:pic>
              </a:graphicData>
            </a:graphic>
          </wp:inline>
        </w:drawing>
      </w:r>
    </w:p>
    <w:p w14:paraId="31445589" w14:textId="4F986BCF" w:rsidR="00BC7076" w:rsidRPr="003A3F0D" w:rsidRDefault="00BC7076" w:rsidP="003A3F0D">
      <w:pPr>
        <w:jc w:val="both"/>
        <w:rPr>
          <w:rFonts w:asciiTheme="minorHAnsi" w:hAnsiTheme="minorHAnsi" w:cstheme="minorHAnsi"/>
          <w:b/>
          <w:bCs/>
          <w:color w:val="C00000"/>
          <w:sz w:val="44"/>
          <w:szCs w:val="44"/>
        </w:rPr>
      </w:pPr>
      <w:r w:rsidRPr="003A3F0D">
        <w:rPr>
          <w:rFonts w:asciiTheme="minorHAnsi" w:hAnsiTheme="minorHAnsi" w:cstheme="minorHAnsi"/>
          <w:b/>
          <w:bCs/>
          <w:color w:val="C00000"/>
          <w:sz w:val="44"/>
          <w:szCs w:val="44"/>
        </w:rPr>
        <w:t>Descrizione storico-bibliografica</w:t>
      </w:r>
    </w:p>
    <w:p w14:paraId="1BA489F4" w14:textId="6CE28FBB" w:rsidR="00BC7076" w:rsidRPr="003A3F0D" w:rsidRDefault="00BC7076" w:rsidP="003A3F0D">
      <w:pPr>
        <w:jc w:val="both"/>
        <w:rPr>
          <w:rFonts w:asciiTheme="minorHAnsi" w:hAnsiTheme="minorHAnsi" w:cstheme="minorHAnsi"/>
        </w:rPr>
      </w:pPr>
      <w:r w:rsidRPr="003A3F0D">
        <w:rPr>
          <w:rFonts w:asciiTheme="minorHAnsi" w:hAnsiTheme="minorHAnsi" w:cstheme="minorHAnsi"/>
          <w:b/>
        </w:rPr>
        <w:t xml:space="preserve">*Lucy </w:t>
      </w:r>
      <w:r w:rsidRPr="003A3F0D">
        <w:rPr>
          <w:rFonts w:asciiTheme="minorHAnsi" w:hAnsiTheme="minorHAnsi" w:cstheme="minorHAnsi"/>
        </w:rPr>
        <w:t>: antropologia, storia, femminismo. - Roma : Prospettiva</w:t>
      </w:r>
      <w:r w:rsidRPr="003A3F0D">
        <w:rPr>
          <w:rFonts w:asciiTheme="minorHAnsi" w:hAnsiTheme="minorHAnsi" w:cstheme="minorHAnsi"/>
        </w:rPr>
        <w:t>, [2000-2009]</w:t>
      </w:r>
      <w:r w:rsidRPr="003A3F0D">
        <w:rPr>
          <w:rFonts w:asciiTheme="minorHAnsi" w:hAnsiTheme="minorHAnsi" w:cstheme="minorHAnsi"/>
        </w:rPr>
        <w:t xml:space="preserve">. – </w:t>
      </w:r>
      <w:r w:rsidRPr="003A3F0D">
        <w:rPr>
          <w:rFonts w:asciiTheme="minorHAnsi" w:hAnsiTheme="minorHAnsi" w:cstheme="minorHAnsi"/>
        </w:rPr>
        <w:t xml:space="preserve">10 </w:t>
      </w:r>
      <w:r w:rsidRPr="003A3F0D">
        <w:rPr>
          <w:rFonts w:asciiTheme="minorHAnsi" w:hAnsiTheme="minorHAnsi" w:cstheme="minorHAnsi"/>
        </w:rPr>
        <w:t>volumi : ill. ; 21 cm. ((Periodicità non determinata. - Precede n. del 2000</w:t>
      </w:r>
      <w:r w:rsidRPr="003A3F0D">
        <w:rPr>
          <w:rFonts w:asciiTheme="minorHAnsi" w:hAnsiTheme="minorHAnsi" w:cstheme="minorHAnsi"/>
        </w:rPr>
        <w:t xml:space="preserve">. - </w:t>
      </w:r>
      <w:r w:rsidRPr="003A3F0D">
        <w:rPr>
          <w:rFonts w:asciiTheme="minorHAnsi" w:hAnsiTheme="minorHAnsi" w:cstheme="minorHAnsi"/>
        </w:rPr>
        <w:t>Pubblicazione dell'Archivio Evelyn Reed</w:t>
      </w:r>
      <w:r w:rsidR="003A3F0D" w:rsidRPr="003A3F0D">
        <w:rPr>
          <w:rFonts w:asciiTheme="minorHAnsi" w:hAnsiTheme="minorHAnsi" w:cstheme="minorHAnsi"/>
        </w:rPr>
        <w:t>. -</w:t>
      </w:r>
      <w:r w:rsidRPr="003A3F0D">
        <w:rPr>
          <w:rFonts w:asciiTheme="minorHAnsi" w:hAnsiTheme="minorHAnsi" w:cstheme="minorHAnsi"/>
        </w:rPr>
        <w:t xml:space="preserve"> </w:t>
      </w:r>
      <w:r w:rsidRPr="003A3F0D">
        <w:rPr>
          <w:rFonts w:asciiTheme="minorHAnsi" w:hAnsiTheme="minorHAnsi" w:cstheme="minorHAnsi"/>
        </w:rPr>
        <w:t>Descrizione basata su: 2001. - CAG0817933</w:t>
      </w:r>
    </w:p>
    <w:p w14:paraId="7D9ACE09" w14:textId="7D3F5716" w:rsidR="00BC7076" w:rsidRPr="003A3F0D" w:rsidRDefault="00BC7076" w:rsidP="003A3F0D">
      <w:pPr>
        <w:jc w:val="both"/>
        <w:rPr>
          <w:rFonts w:asciiTheme="minorHAnsi" w:hAnsiTheme="minorHAnsi" w:cstheme="minorHAnsi"/>
        </w:rPr>
      </w:pPr>
      <w:r w:rsidRPr="003A3F0D">
        <w:rPr>
          <w:rFonts w:asciiTheme="minorHAnsi" w:hAnsiTheme="minorHAnsi" w:cstheme="minorHAnsi"/>
        </w:rPr>
        <w:t xml:space="preserve">Curatore: </w:t>
      </w:r>
      <w:r w:rsidRPr="003A3F0D">
        <w:rPr>
          <w:rFonts w:asciiTheme="minorHAnsi" w:hAnsiTheme="minorHAnsi" w:cstheme="minorHAnsi"/>
        </w:rPr>
        <w:t xml:space="preserve">Archivio Evelyn Reed </w:t>
      </w:r>
    </w:p>
    <w:p w14:paraId="124D08BF" w14:textId="453AD8C5" w:rsidR="00BC7076" w:rsidRPr="003A3F0D" w:rsidRDefault="00BC7076" w:rsidP="003A3F0D">
      <w:pPr>
        <w:jc w:val="both"/>
        <w:rPr>
          <w:rFonts w:asciiTheme="minorHAnsi" w:hAnsiTheme="minorHAnsi" w:cstheme="minorHAnsi"/>
        </w:rPr>
      </w:pPr>
      <w:r w:rsidRPr="003A3F0D">
        <w:rPr>
          <w:rFonts w:asciiTheme="minorHAnsi" w:hAnsiTheme="minorHAnsi" w:cstheme="minorHAnsi"/>
        </w:rPr>
        <w:t>Soggetto: Femminismo - Periodici</w:t>
      </w:r>
    </w:p>
    <w:p w14:paraId="30553638" w14:textId="77777777" w:rsidR="00BC7076" w:rsidRPr="003A3F0D" w:rsidRDefault="00BC7076" w:rsidP="003A3F0D">
      <w:pPr>
        <w:jc w:val="both"/>
        <w:rPr>
          <w:rFonts w:asciiTheme="minorHAnsi" w:hAnsiTheme="minorHAnsi" w:cstheme="minorHAnsi"/>
        </w:rPr>
      </w:pPr>
      <w:r w:rsidRPr="003A3F0D">
        <w:rPr>
          <w:rFonts w:asciiTheme="minorHAnsi" w:hAnsiTheme="minorHAnsi" w:cstheme="minorHAnsi"/>
        </w:rPr>
        <w:t>Classe: D305.4205</w:t>
      </w:r>
    </w:p>
    <w:p w14:paraId="13F0EA27" w14:textId="77777777" w:rsidR="00BC7076" w:rsidRPr="003A3F0D" w:rsidRDefault="00BC7076" w:rsidP="003A3F0D">
      <w:pPr>
        <w:jc w:val="both"/>
        <w:rPr>
          <w:rFonts w:asciiTheme="minorHAnsi" w:hAnsiTheme="minorHAnsi" w:cstheme="minorHAnsi"/>
        </w:rPr>
      </w:pPr>
    </w:p>
    <w:p w14:paraId="4EA6EB02" w14:textId="7AA524E8" w:rsidR="00BC7076" w:rsidRPr="003A3F0D" w:rsidRDefault="00BC7076" w:rsidP="003A3F0D">
      <w:pPr>
        <w:jc w:val="both"/>
        <w:rPr>
          <w:rFonts w:asciiTheme="minorHAnsi" w:hAnsiTheme="minorHAnsi" w:cstheme="minorHAnsi"/>
        </w:rPr>
      </w:pPr>
      <w:r w:rsidRPr="003A3F0D">
        <w:rPr>
          <w:rFonts w:asciiTheme="minorHAnsi" w:hAnsiTheme="minorHAnsi" w:cstheme="minorHAnsi"/>
        </w:rPr>
        <w:t>*</w:t>
      </w:r>
      <w:r w:rsidRPr="003A3F0D">
        <w:rPr>
          <w:rFonts w:asciiTheme="minorHAnsi" w:hAnsiTheme="minorHAnsi" w:cstheme="minorHAnsi"/>
          <w:b/>
          <w:bCs/>
        </w:rPr>
        <w:t>Lucy.</w:t>
      </w:r>
      <w:r w:rsidRPr="003A3F0D">
        <w:rPr>
          <w:rFonts w:asciiTheme="minorHAnsi" w:hAnsiTheme="minorHAnsi" w:cstheme="minorHAnsi"/>
        </w:rPr>
        <w:t xml:space="preserve"> - N. 1 (ott</w:t>
      </w:r>
      <w:r w:rsidRPr="003A3F0D">
        <w:rPr>
          <w:rFonts w:asciiTheme="minorHAnsi" w:hAnsiTheme="minorHAnsi" w:cstheme="minorHAnsi"/>
        </w:rPr>
        <w:t>obre</w:t>
      </w:r>
      <w:r w:rsidRPr="003A3F0D">
        <w:rPr>
          <w:rFonts w:asciiTheme="minorHAnsi" w:hAnsiTheme="minorHAnsi" w:cstheme="minorHAnsi"/>
        </w:rPr>
        <w:t xml:space="preserve"> 2024)-</w:t>
      </w:r>
      <w:r w:rsidRPr="003A3F0D">
        <w:rPr>
          <w:rFonts w:asciiTheme="minorHAnsi" w:hAnsiTheme="minorHAnsi" w:cstheme="minorHAnsi"/>
        </w:rPr>
        <w:t xml:space="preserve">    </w:t>
      </w:r>
      <w:r w:rsidRPr="003A3F0D">
        <w:rPr>
          <w:rFonts w:asciiTheme="minorHAnsi" w:hAnsiTheme="minorHAnsi" w:cstheme="minorHAnsi"/>
        </w:rPr>
        <w:t>. - Torino : ADD, 2024-</w:t>
      </w:r>
      <w:r w:rsidRPr="003A3F0D">
        <w:rPr>
          <w:rFonts w:asciiTheme="minorHAnsi" w:hAnsiTheme="minorHAnsi" w:cstheme="minorHAnsi"/>
        </w:rPr>
        <w:t xml:space="preserve">    </w:t>
      </w:r>
      <w:r w:rsidRPr="003A3F0D">
        <w:rPr>
          <w:rFonts w:asciiTheme="minorHAnsi" w:hAnsiTheme="minorHAnsi" w:cstheme="minorHAnsi"/>
        </w:rPr>
        <w:t xml:space="preserve">. - </w:t>
      </w:r>
      <w:r w:rsidRPr="003A3F0D">
        <w:rPr>
          <w:rFonts w:asciiTheme="minorHAnsi" w:hAnsiTheme="minorHAnsi" w:cstheme="minorHAnsi"/>
        </w:rPr>
        <w:t>v</w:t>
      </w:r>
      <w:r w:rsidRPr="003A3F0D">
        <w:rPr>
          <w:rFonts w:asciiTheme="minorHAnsi" w:hAnsiTheme="minorHAnsi" w:cstheme="minorHAnsi"/>
        </w:rPr>
        <w:t xml:space="preserve">olumi : ill. ; 24 cm. </w:t>
      </w:r>
      <w:r w:rsidRPr="003A3F0D">
        <w:rPr>
          <w:rFonts w:asciiTheme="minorHAnsi" w:hAnsiTheme="minorHAnsi" w:cstheme="minorHAnsi"/>
        </w:rPr>
        <w:t>((</w:t>
      </w:r>
      <w:r w:rsidRPr="003A3F0D">
        <w:rPr>
          <w:rFonts w:asciiTheme="minorHAnsi" w:hAnsiTheme="minorHAnsi" w:cstheme="minorHAnsi"/>
        </w:rPr>
        <w:t>Semestrale. - Direttore responsabile: Eugenio Giannetta. - Direttore editoriale: Nicola Lagioia.</w:t>
      </w:r>
      <w:r w:rsidRPr="003A3F0D">
        <w:rPr>
          <w:rFonts w:asciiTheme="minorHAnsi" w:hAnsiTheme="minorHAnsi" w:cstheme="minorHAnsi"/>
        </w:rPr>
        <w:t xml:space="preserve"> - </w:t>
      </w:r>
      <w:r w:rsidRPr="003A3F0D">
        <w:rPr>
          <w:rFonts w:asciiTheme="minorHAnsi" w:hAnsiTheme="minorHAnsi" w:cstheme="minorHAnsi"/>
        </w:rPr>
        <w:t>MOD1793560</w:t>
      </w:r>
    </w:p>
    <w:p w14:paraId="28B0EEE9" w14:textId="75F9D5FD" w:rsidR="00BC7076" w:rsidRPr="003A3F0D" w:rsidRDefault="00BC7076" w:rsidP="003A3F0D">
      <w:pPr>
        <w:jc w:val="both"/>
        <w:rPr>
          <w:rFonts w:asciiTheme="minorHAnsi" w:hAnsiTheme="minorHAnsi" w:cstheme="minorHAnsi"/>
        </w:rPr>
      </w:pPr>
      <w:r w:rsidRPr="003A3F0D">
        <w:rPr>
          <w:rFonts w:asciiTheme="minorHAnsi" w:hAnsiTheme="minorHAnsi" w:cstheme="minorHAnsi"/>
        </w:rPr>
        <w:t>Comprende:</w:t>
      </w:r>
    </w:p>
    <w:p w14:paraId="0AE8FB86" w14:textId="535D945B" w:rsidR="00BC7076" w:rsidRPr="003A3F0D" w:rsidRDefault="00BC7076" w:rsidP="003A3F0D">
      <w:pPr>
        <w:jc w:val="both"/>
        <w:rPr>
          <w:rFonts w:asciiTheme="minorHAnsi" w:hAnsiTheme="minorHAnsi" w:cstheme="minorHAnsi"/>
        </w:rPr>
      </w:pPr>
      <w:r w:rsidRPr="003A3F0D">
        <w:rPr>
          <w:rFonts w:asciiTheme="minorHAnsi" w:hAnsiTheme="minorHAnsi" w:cstheme="minorHAnsi"/>
        </w:rPr>
        <w:t>*Legami 1/2024</w:t>
      </w:r>
    </w:p>
    <w:p w14:paraId="18CE9859" w14:textId="022EBB48" w:rsidR="00BC7076" w:rsidRPr="003A3F0D" w:rsidRDefault="00BC7076" w:rsidP="003A3F0D">
      <w:pPr>
        <w:jc w:val="both"/>
        <w:rPr>
          <w:rFonts w:asciiTheme="minorHAnsi" w:hAnsiTheme="minorHAnsi" w:cstheme="minorHAnsi"/>
        </w:rPr>
      </w:pPr>
      <w:r w:rsidRPr="003A3F0D">
        <w:rPr>
          <w:rFonts w:asciiTheme="minorHAnsi" w:hAnsiTheme="minorHAnsi" w:cstheme="minorHAnsi"/>
        </w:rPr>
        <w:t xml:space="preserve">Autori: </w:t>
      </w:r>
      <w:r w:rsidRPr="00BC7076">
        <w:rPr>
          <w:rFonts w:asciiTheme="minorHAnsi" w:hAnsiTheme="minorHAnsi" w:cstheme="minorHAnsi"/>
        </w:rPr>
        <w:t xml:space="preserve">Giannetta, Eugenio </w:t>
      </w:r>
      <w:r w:rsidRPr="003A3F0D">
        <w:rPr>
          <w:rFonts w:asciiTheme="minorHAnsi" w:hAnsiTheme="minorHAnsi" w:cstheme="minorHAnsi"/>
        </w:rPr>
        <w:t xml:space="preserve">; </w:t>
      </w:r>
      <w:r w:rsidRPr="00BC7076">
        <w:rPr>
          <w:rFonts w:asciiTheme="minorHAnsi" w:hAnsiTheme="minorHAnsi" w:cstheme="minorHAnsi"/>
        </w:rPr>
        <w:t xml:space="preserve">Lagioia, Nicola </w:t>
      </w:r>
    </w:p>
    <w:p w14:paraId="22C83C9E" w14:textId="46861798" w:rsidR="003A3F0D" w:rsidRPr="00BC7076" w:rsidRDefault="003A3F0D" w:rsidP="003A3F0D">
      <w:pPr>
        <w:jc w:val="both"/>
        <w:rPr>
          <w:rFonts w:asciiTheme="minorHAnsi" w:hAnsiTheme="minorHAnsi" w:cstheme="minorHAnsi"/>
        </w:rPr>
      </w:pPr>
      <w:r w:rsidRPr="003A3F0D">
        <w:rPr>
          <w:rFonts w:asciiTheme="minorHAnsi" w:hAnsiTheme="minorHAnsi" w:cstheme="minorHAnsi"/>
        </w:rPr>
        <w:t>Soggetto: Cultura - Periodici</w:t>
      </w:r>
    </w:p>
    <w:p w14:paraId="2936FA5F" w14:textId="77777777" w:rsidR="0031062F" w:rsidRPr="003A3F0D" w:rsidRDefault="0031062F" w:rsidP="003A3F0D">
      <w:pPr>
        <w:jc w:val="both"/>
        <w:rPr>
          <w:rFonts w:asciiTheme="minorHAnsi" w:hAnsiTheme="minorHAnsi" w:cstheme="minorHAnsi"/>
        </w:rPr>
      </w:pPr>
    </w:p>
    <w:p w14:paraId="445F56D4" w14:textId="77777777" w:rsidR="00BC7076" w:rsidRPr="003A3F0D" w:rsidRDefault="00BC7076" w:rsidP="003A3F0D">
      <w:pPr>
        <w:jc w:val="both"/>
        <w:rPr>
          <w:rFonts w:asciiTheme="minorHAnsi" w:hAnsiTheme="minorHAnsi" w:cstheme="minorHAnsi"/>
          <w:b/>
          <w:bCs/>
          <w:color w:val="C00000"/>
          <w:sz w:val="44"/>
          <w:szCs w:val="44"/>
        </w:rPr>
      </w:pPr>
      <w:r w:rsidRPr="003A3F0D">
        <w:rPr>
          <w:rFonts w:asciiTheme="minorHAnsi" w:hAnsiTheme="minorHAnsi" w:cstheme="minorHAnsi"/>
          <w:b/>
          <w:bCs/>
          <w:color w:val="C00000"/>
          <w:sz w:val="44"/>
          <w:szCs w:val="44"/>
        </w:rPr>
        <w:t>Informazioni storico-bibliografiche</w:t>
      </w:r>
    </w:p>
    <w:p w14:paraId="125D1868" w14:textId="27DA893D" w:rsidR="00BC7076" w:rsidRPr="006E7F65" w:rsidRDefault="00BC7076" w:rsidP="003A3F0D">
      <w:pPr>
        <w:jc w:val="both"/>
        <w:rPr>
          <w:rFonts w:asciiTheme="minorHAnsi" w:hAnsiTheme="minorHAnsi" w:cstheme="minorHAnsi"/>
        </w:rPr>
      </w:pPr>
      <w:r w:rsidRPr="006E7F65">
        <w:rPr>
          <w:rFonts w:asciiTheme="minorHAnsi" w:hAnsiTheme="minorHAnsi" w:cstheme="minorHAnsi"/>
          <w:b/>
          <w:bCs/>
        </w:rPr>
        <w:t>Lucy. Antropologia, storia, femminismo</w:t>
      </w:r>
      <w:r w:rsidRPr="006E7F65">
        <w:rPr>
          <w:rFonts w:asciiTheme="minorHAnsi" w:hAnsiTheme="minorHAnsi" w:cstheme="minorHAnsi"/>
        </w:rPr>
        <w:t>: A metà tra rivista e collana di piccoli libri senza periodicità fissa, "Lucy" ha l'intento di "navigare lontano dalle secche della politica, delle quote, delle logiche di inserimento nel sistema, di alimentare il dibattito teorico intorno alla liberazione delle donne, di contribuire al rinnovamento di un femminismo capace di progettare il futuro combattendo il patriarcato capitalista, di proporre cioè una trasformazione globale, rivoluzionaria, della vita e del mondo intero". In questo numero sono raccolti interventi di Sara Morace, Carla Longobardo, Anabel Cubero e Carla Pinna.</w:t>
      </w:r>
      <w:r w:rsidRPr="006E7F65">
        <w:rPr>
          <w:rFonts w:asciiTheme="minorHAnsi" w:hAnsiTheme="minorHAnsi" w:cstheme="minorHAnsi"/>
        </w:rPr>
        <w:t xml:space="preserve"> </w:t>
      </w:r>
      <w:hyperlink r:id="rId8" w:history="1">
        <w:r w:rsidRPr="006E7F65">
          <w:rPr>
            <w:rStyle w:val="Collegamentoipertestuale"/>
            <w:rFonts w:asciiTheme="minorHAnsi" w:hAnsiTheme="minorHAnsi" w:cstheme="minorHAnsi"/>
          </w:rPr>
          <w:t>https://www.unilibro.it/libro/lucy-antropologia-storia-femminismo/9788880220824?idaff=googlebase-14</w:t>
        </w:r>
      </w:hyperlink>
      <w:r w:rsidRPr="006E7F65">
        <w:rPr>
          <w:rFonts w:asciiTheme="minorHAnsi" w:hAnsiTheme="minorHAnsi" w:cstheme="minorHAnsi"/>
        </w:rPr>
        <w:t xml:space="preserve">. </w:t>
      </w:r>
    </w:p>
    <w:p w14:paraId="60165380" w14:textId="77777777" w:rsidR="003A3F0D" w:rsidRPr="006E7F65" w:rsidRDefault="003A3F0D" w:rsidP="003A3F0D">
      <w:pPr>
        <w:jc w:val="both"/>
        <w:rPr>
          <w:rFonts w:asciiTheme="minorHAnsi" w:hAnsiTheme="minorHAnsi" w:cstheme="minorHAnsi"/>
        </w:rPr>
      </w:pPr>
    </w:p>
    <w:p w14:paraId="0235F97B" w14:textId="715CF668" w:rsidR="003A3F0D" w:rsidRPr="006E7F65" w:rsidRDefault="003A3F0D" w:rsidP="003A3F0D">
      <w:pPr>
        <w:jc w:val="both"/>
        <w:rPr>
          <w:rFonts w:asciiTheme="minorHAnsi" w:hAnsiTheme="minorHAnsi" w:cstheme="minorHAnsi"/>
        </w:rPr>
      </w:pPr>
      <w:r w:rsidRPr="006E7F65">
        <w:rPr>
          <w:rFonts w:asciiTheme="minorHAnsi" w:hAnsiTheme="minorHAnsi" w:cstheme="minorHAnsi"/>
          <w:b/>
          <w:bCs/>
        </w:rPr>
        <w:t>«LEGAMI»</w:t>
      </w:r>
      <w:r w:rsidRPr="006E7F65">
        <w:rPr>
          <w:rFonts w:asciiTheme="minorHAnsi" w:hAnsiTheme="minorHAnsi" w:cstheme="minorHAnsi"/>
        </w:rPr>
        <w:t xml:space="preserve"> è il primo numero della rivista cartacea nata dalla collaborazione tra Lucy e add editore.</w:t>
      </w:r>
      <w:r w:rsidR="006E7F65">
        <w:rPr>
          <w:rFonts w:asciiTheme="minorHAnsi" w:hAnsiTheme="minorHAnsi" w:cstheme="minorHAnsi"/>
        </w:rPr>
        <w:t xml:space="preserve"> </w:t>
      </w:r>
      <w:r w:rsidRPr="006E7F65">
        <w:rPr>
          <w:rFonts w:asciiTheme="minorHAnsi" w:hAnsiTheme="minorHAnsi" w:cstheme="minorHAnsi"/>
        </w:rPr>
        <w:t xml:space="preserve">Lucy è una tra le principali piattaforme multimediali italiane dedicate alla cultura, alle arti e all’attualità, nata il 1° febbraio 2023, sotto il segno e la direzione di Nicola Lagioia. Ogni mese Lucy raduna la sua comunità intorno a un tema coinvolgendo autrici e autori, scienziate e scienziati, cantanti, illustratrici e illustratori, registe e registi, etc. </w:t>
      </w:r>
      <w:r w:rsidRPr="006E7F65">
        <w:rPr>
          <w:rFonts w:asciiTheme="minorHAnsi" w:hAnsiTheme="minorHAnsi" w:cstheme="minorHAnsi"/>
        </w:rPr>
        <w:t xml:space="preserve"> </w:t>
      </w:r>
      <w:r w:rsidRPr="006E7F65">
        <w:rPr>
          <w:rFonts w:asciiTheme="minorHAnsi" w:hAnsiTheme="minorHAnsi" w:cstheme="minorHAnsi"/>
        </w:rPr>
        <w:t>La rivista cartacea uscirà in due numeri all’anno, a maggio e a dicembre.</w:t>
      </w:r>
      <w:r w:rsidRPr="006E7F65">
        <w:rPr>
          <w:rFonts w:asciiTheme="minorHAnsi" w:hAnsiTheme="minorHAnsi" w:cstheme="minorHAnsi"/>
        </w:rPr>
        <w:t xml:space="preserve"> </w:t>
      </w:r>
      <w:r w:rsidRPr="006E7F65">
        <w:rPr>
          <w:rFonts w:asciiTheme="minorHAnsi" w:hAnsiTheme="minorHAnsi" w:cstheme="minorHAnsi"/>
        </w:rPr>
        <w:t xml:space="preserve">«LEGAMI» è dedicata al tema delle relazioni, analizzate attraverso le lenti di autrici e autori letterari e visivi, articoli, rubriche, infografiche, </w:t>
      </w:r>
      <w:r w:rsidRPr="006E7F65">
        <w:rPr>
          <w:rFonts w:asciiTheme="minorHAnsi" w:hAnsiTheme="minorHAnsi" w:cstheme="minorHAnsi"/>
        </w:rPr>
        <w:lastRenderedPageBreak/>
        <w:t>reportage fotografici.</w:t>
      </w:r>
      <w:r w:rsidRPr="006E7F65">
        <w:rPr>
          <w:rFonts w:asciiTheme="minorHAnsi" w:hAnsiTheme="minorHAnsi" w:cstheme="minorHAnsi"/>
        </w:rPr>
        <w:t xml:space="preserve"> </w:t>
      </w:r>
      <w:r w:rsidRPr="006E7F65">
        <w:rPr>
          <w:rFonts w:asciiTheme="minorHAnsi" w:hAnsiTheme="minorHAnsi" w:cstheme="minorHAnsi"/>
        </w:rPr>
        <w:t>La copertina è stata illustrata da Marie Cécile.</w:t>
      </w:r>
      <w:r w:rsidRPr="006E7F65">
        <w:rPr>
          <w:rFonts w:asciiTheme="minorHAnsi" w:hAnsiTheme="minorHAnsi" w:cstheme="minorHAnsi"/>
        </w:rPr>
        <w:t xml:space="preserve"> </w:t>
      </w:r>
      <w:r w:rsidRPr="006E7F65">
        <w:rPr>
          <w:rFonts w:asciiTheme="minorHAnsi" w:hAnsiTheme="minorHAnsi" w:cstheme="minorHAnsi"/>
        </w:rPr>
        <w:t>In questo numero troverai i testi di Annie Ernaux, Massimo Fusillo, Irene Graziosi, Nicola Lagioia, Antonella Lattanzi, Valentina Pigmei, Simone Pieranni, Telmo Pievani, Rosella Postorino, Christian Raimo, Giuseppe Sansonna e della redazione di Lucy.</w:t>
      </w:r>
      <w:r w:rsidRPr="006E7F65">
        <w:rPr>
          <w:rFonts w:asciiTheme="minorHAnsi" w:hAnsiTheme="minorHAnsi" w:cstheme="minorHAnsi"/>
        </w:rPr>
        <w:t xml:space="preserve"> </w:t>
      </w:r>
      <w:r w:rsidRPr="006E7F65">
        <w:rPr>
          <w:rFonts w:asciiTheme="minorHAnsi" w:hAnsiTheme="minorHAnsi" w:cstheme="minorHAnsi"/>
        </w:rPr>
        <w:t>Diceva Iosif Brodskij che di tutte le parti del corpo bisogna controllare soprattutto il dito indice, perché è assetato di biasimo. In un’epoca in cui la brama di giudizio minaccia i tentativi di comprensione, noi abbiamo sognato al contrario. Volevamo una rivista indipendente, piena di idee e movimento, che si sforzasse di capire cosa succede nel mondo interpellando all’occorrenza su certi temi chi ne sa più di noi, mettendo insieme discipline e inclinazioni diverse.</w:t>
      </w:r>
      <w:r w:rsidRPr="006E7F65">
        <w:rPr>
          <w:rFonts w:asciiTheme="minorHAnsi" w:hAnsiTheme="minorHAnsi" w:cstheme="minorHAnsi"/>
        </w:rPr>
        <w:t xml:space="preserve"> </w:t>
      </w:r>
      <w:r w:rsidRPr="006E7F65">
        <w:rPr>
          <w:rFonts w:asciiTheme="minorHAnsi" w:hAnsiTheme="minorHAnsi" w:cstheme="minorHAnsi"/>
        </w:rPr>
        <w:t>Nicola Lagioia</w:t>
      </w:r>
      <w:r w:rsidRPr="006E7F65">
        <w:rPr>
          <w:rFonts w:asciiTheme="minorHAnsi" w:hAnsiTheme="minorHAnsi" w:cstheme="minorHAnsi"/>
        </w:rPr>
        <w:t xml:space="preserve"> </w:t>
      </w:r>
      <w:hyperlink r:id="rId9" w:history="1">
        <w:r w:rsidRPr="006E7F65">
          <w:rPr>
            <w:rStyle w:val="Collegamentoipertestuale"/>
            <w:rFonts w:asciiTheme="minorHAnsi" w:hAnsiTheme="minorHAnsi" w:cstheme="minorHAnsi"/>
          </w:rPr>
          <w:t>https://www.addeditore.it/catalogo/lucy-legami/</w:t>
        </w:r>
      </w:hyperlink>
      <w:r w:rsidRPr="006E7F65">
        <w:rPr>
          <w:rFonts w:asciiTheme="minorHAnsi" w:hAnsiTheme="minorHAnsi" w:cstheme="minorHAnsi"/>
        </w:rPr>
        <w:t xml:space="preserve">. </w:t>
      </w:r>
    </w:p>
    <w:p w14:paraId="6B3D1B98" w14:textId="77777777" w:rsidR="003A3F0D" w:rsidRPr="006E7F65" w:rsidRDefault="003A3F0D" w:rsidP="003A3F0D">
      <w:pPr>
        <w:jc w:val="both"/>
        <w:rPr>
          <w:rFonts w:asciiTheme="minorHAnsi" w:hAnsiTheme="minorHAnsi" w:cstheme="minorHAnsi"/>
        </w:rPr>
      </w:pPr>
    </w:p>
    <w:p w14:paraId="5788B0D4" w14:textId="4EC1BA82" w:rsidR="003A3F0D" w:rsidRPr="003A3F0D" w:rsidRDefault="003A3F0D" w:rsidP="003A3F0D">
      <w:pPr>
        <w:jc w:val="both"/>
        <w:rPr>
          <w:rFonts w:asciiTheme="minorHAnsi" w:hAnsiTheme="minorHAnsi" w:cstheme="minorHAnsi"/>
          <w:b/>
          <w:bCs/>
        </w:rPr>
      </w:pPr>
      <w:r w:rsidRPr="003A3F0D">
        <w:rPr>
          <w:rFonts w:asciiTheme="minorHAnsi" w:hAnsiTheme="minorHAnsi" w:cstheme="minorHAnsi"/>
          <w:b/>
          <w:bCs/>
        </w:rPr>
        <w:t>add + Lucy insieme per una nuova rivista</w:t>
      </w:r>
      <w:r w:rsidR="006E7F65" w:rsidRPr="006E7F65">
        <w:rPr>
          <w:rFonts w:asciiTheme="minorHAnsi" w:hAnsiTheme="minorHAnsi" w:cstheme="minorHAnsi"/>
          <w:b/>
          <w:bCs/>
        </w:rPr>
        <w:t xml:space="preserve"> </w:t>
      </w:r>
      <w:r w:rsidRPr="003A3F0D">
        <w:rPr>
          <w:rFonts w:asciiTheme="minorHAnsi" w:hAnsiTheme="minorHAnsi" w:cstheme="minorHAnsi"/>
        </w:rPr>
        <w:t xml:space="preserve">add editore/Lucy il 14 Settembre 2024. </w:t>
      </w:r>
    </w:p>
    <w:p w14:paraId="655C6E14" w14:textId="4695F451" w:rsidR="003A3F0D" w:rsidRPr="003A3F0D" w:rsidRDefault="003A3F0D" w:rsidP="003A3F0D">
      <w:pPr>
        <w:jc w:val="both"/>
        <w:rPr>
          <w:rFonts w:asciiTheme="minorHAnsi" w:hAnsiTheme="minorHAnsi" w:cstheme="minorHAnsi"/>
        </w:rPr>
      </w:pPr>
      <w:r w:rsidRPr="003A3F0D">
        <w:rPr>
          <w:rFonts w:asciiTheme="minorHAnsi" w:hAnsiTheme="minorHAnsi" w:cstheme="minorHAnsi"/>
        </w:rPr>
        <w:t>Care lettrici, cari lettori,</w:t>
      </w:r>
      <w:r w:rsidR="006E7F65" w:rsidRPr="006E7F65">
        <w:rPr>
          <w:rFonts w:asciiTheme="minorHAnsi" w:hAnsiTheme="minorHAnsi" w:cstheme="minorHAnsi"/>
        </w:rPr>
        <w:t xml:space="preserve"> </w:t>
      </w:r>
      <w:r w:rsidRPr="003A3F0D">
        <w:rPr>
          <w:rFonts w:asciiTheme="minorHAnsi" w:hAnsiTheme="minorHAnsi" w:cstheme="minorHAnsi"/>
        </w:rPr>
        <w:t xml:space="preserve">abbiamo un annuncio importante, l’inizio della collaborazione fra </w:t>
      </w:r>
      <w:hyperlink r:id="rId10" w:history="1">
        <w:r w:rsidRPr="003A3F0D">
          <w:rPr>
            <w:rStyle w:val="Collegamentoipertestuale"/>
            <w:rFonts w:asciiTheme="minorHAnsi" w:hAnsiTheme="minorHAnsi" w:cstheme="minorHAnsi"/>
            <w:b/>
            <w:bCs/>
          </w:rPr>
          <w:t>add editore</w:t>
        </w:r>
      </w:hyperlink>
      <w:r w:rsidRPr="003A3F0D">
        <w:rPr>
          <w:rFonts w:asciiTheme="minorHAnsi" w:hAnsiTheme="minorHAnsi" w:cstheme="minorHAnsi"/>
        </w:rPr>
        <w:t xml:space="preserve"> e </w:t>
      </w:r>
      <w:hyperlink r:id="rId11" w:history="1">
        <w:r w:rsidRPr="003A3F0D">
          <w:rPr>
            <w:rStyle w:val="Collegamentoipertestuale"/>
            <w:rFonts w:asciiTheme="minorHAnsi" w:hAnsiTheme="minorHAnsi" w:cstheme="minorHAnsi"/>
            <w:b/>
            <w:bCs/>
          </w:rPr>
          <w:t>Lucy</w:t>
        </w:r>
      </w:hyperlink>
      <w:r w:rsidRPr="003A3F0D">
        <w:rPr>
          <w:rFonts w:asciiTheme="minorHAnsi" w:hAnsiTheme="minorHAnsi" w:cstheme="minorHAnsi"/>
        </w:rPr>
        <w:t>, la principale piattaforma multimediale italiana dedicata alla cultura, alle arti e all’attualità.</w:t>
      </w:r>
      <w:r w:rsidR="006E7F65" w:rsidRPr="006E7F65">
        <w:rPr>
          <w:rFonts w:asciiTheme="minorHAnsi" w:hAnsiTheme="minorHAnsi" w:cstheme="minorHAnsi"/>
        </w:rPr>
        <w:t xml:space="preserve"> </w:t>
      </w:r>
      <w:r w:rsidRPr="003A3F0D">
        <w:rPr>
          <w:rFonts w:asciiTheme="minorHAnsi" w:hAnsiTheme="minorHAnsi" w:cstheme="minorHAnsi"/>
        </w:rPr>
        <w:t>Nata il 1° febbraio 2023, sotto il segno e la direzione di Nicola Lagioia, ogni mese Lucy ha radunato la sua comunità intorno a un tema e in un anno e mezzo, in fondo poco più di una manciata di mesi, ha raccolto oltre 100.000 follower sui vari canali digitali, pubblicato autrici e autori come Daria Bignardi, Annie Ernaux, Damon Galgut, Antonella Lattanzi, Marco Missiroli, Francesco Piccolo, Carlo Rovelli e Domenico Starnone, intervistato Emmanuel Carrère, Werner Herzog, Stefano Mancuso, Stefano Nazzi, Telmo Pievani, Giovanni Soldini, Walter Siti e molti altri. Ha fatto suonare i Baustelle e Venerus, e disegnare Manuele Fior.</w:t>
      </w:r>
      <w:r w:rsidR="006E7F65" w:rsidRPr="006E7F65">
        <w:rPr>
          <w:rFonts w:asciiTheme="minorHAnsi" w:hAnsiTheme="minorHAnsi" w:cstheme="minorHAnsi"/>
        </w:rPr>
        <w:t xml:space="preserve"> </w:t>
      </w:r>
      <w:r w:rsidRPr="003A3F0D">
        <w:rPr>
          <w:rFonts w:asciiTheme="minorHAnsi" w:hAnsiTheme="minorHAnsi" w:cstheme="minorHAnsi"/>
        </w:rPr>
        <w:t>Lucy è progettualmente, sin dall’inizio, un ponte tra i nuovi strumenti della comunicazione digitale e il lavoro culturale tradizionale: per questo non poteva mancare di approdare anche nelle librerie e lo farà in collaborazione con la nostra casa editrice, iniziando così una importante partnership non solo sui libri, ma anche su corsi e formazione.</w:t>
      </w:r>
    </w:p>
    <w:p w14:paraId="31ED4CA9" w14:textId="7B662184" w:rsidR="003A3F0D" w:rsidRPr="003A3F0D" w:rsidRDefault="003A3F0D" w:rsidP="003A3F0D">
      <w:pPr>
        <w:jc w:val="both"/>
        <w:rPr>
          <w:rFonts w:asciiTheme="minorHAnsi" w:hAnsiTheme="minorHAnsi" w:cstheme="minorHAnsi"/>
        </w:rPr>
      </w:pPr>
      <w:r w:rsidRPr="003A3F0D">
        <w:rPr>
          <w:rFonts w:asciiTheme="minorHAnsi" w:hAnsiTheme="minorHAnsi" w:cstheme="minorHAnsi"/>
          <w:b/>
          <w:bCs/>
        </w:rPr>
        <w:t>Lucy e add presentano «LEGAMI»</w:t>
      </w:r>
      <w:r w:rsidR="006E7F65">
        <w:rPr>
          <w:rFonts w:asciiTheme="minorHAnsi" w:hAnsiTheme="minorHAnsi" w:cstheme="minorHAnsi"/>
          <w:b/>
          <w:bCs/>
        </w:rPr>
        <w:t xml:space="preserve"> </w:t>
      </w:r>
      <w:r w:rsidRPr="003A3F0D">
        <w:rPr>
          <w:rFonts w:asciiTheme="minorHAnsi" w:hAnsiTheme="minorHAnsi" w:cstheme="minorHAnsi"/>
        </w:rPr>
        <w:t xml:space="preserve">il </w:t>
      </w:r>
      <w:r w:rsidRPr="003A3F0D">
        <w:rPr>
          <w:rFonts w:asciiTheme="minorHAnsi" w:hAnsiTheme="minorHAnsi" w:cstheme="minorHAnsi"/>
          <w:b/>
          <w:bCs/>
        </w:rPr>
        <w:t>primo numero della rivista cartacea</w:t>
      </w:r>
      <w:r w:rsidRPr="003A3F0D">
        <w:rPr>
          <w:rFonts w:asciiTheme="minorHAnsi" w:hAnsiTheme="minorHAnsi" w:cstheme="minorHAnsi"/>
        </w:rPr>
        <w:t xml:space="preserve">, di </w:t>
      </w:r>
      <w:r w:rsidRPr="003A3F0D">
        <w:rPr>
          <w:rFonts w:asciiTheme="minorHAnsi" w:hAnsiTheme="minorHAnsi" w:cstheme="minorHAnsi"/>
          <w:b/>
          <w:bCs/>
        </w:rPr>
        <w:t>176 pagine a colori</w:t>
      </w:r>
      <w:r w:rsidRPr="003A3F0D">
        <w:rPr>
          <w:rFonts w:asciiTheme="minorHAnsi" w:hAnsiTheme="minorHAnsi" w:cstheme="minorHAnsi"/>
        </w:rPr>
        <w:t xml:space="preserve">, sarà dedicato al tema delle </w:t>
      </w:r>
      <w:r w:rsidRPr="003A3F0D">
        <w:rPr>
          <w:rFonts w:asciiTheme="minorHAnsi" w:hAnsiTheme="minorHAnsi" w:cstheme="minorHAnsi"/>
          <w:b/>
          <w:bCs/>
        </w:rPr>
        <w:t>relazioni</w:t>
      </w:r>
      <w:r w:rsidRPr="003A3F0D">
        <w:rPr>
          <w:rFonts w:asciiTheme="minorHAnsi" w:hAnsiTheme="minorHAnsi" w:cstheme="minorHAnsi"/>
        </w:rPr>
        <w:t>, analizzate attraverso le lenti di autrici e autori letterari e visivi, articoli, rubriche, infografiche, reportage fotografici.</w:t>
      </w:r>
    </w:p>
    <w:p w14:paraId="369EB7E3" w14:textId="38E6F775" w:rsidR="003A3F0D" w:rsidRPr="006E7F65" w:rsidRDefault="003A3F0D" w:rsidP="003A3F0D">
      <w:pPr>
        <w:jc w:val="both"/>
        <w:rPr>
          <w:rFonts w:asciiTheme="minorHAnsi" w:hAnsiTheme="minorHAnsi" w:cstheme="minorHAnsi"/>
        </w:rPr>
      </w:pPr>
      <w:hyperlink r:id="rId12" w:history="1">
        <w:r w:rsidRPr="003A3F0D">
          <w:rPr>
            <w:rStyle w:val="Collegamentoipertestuale"/>
            <w:rFonts w:asciiTheme="minorHAnsi" w:hAnsiTheme="minorHAnsi" w:cstheme="minorHAnsi"/>
            <w:b/>
            <w:bCs/>
          </w:rPr>
          <w:t>Pre-ordina la rivista</w:t>
        </w:r>
      </w:hyperlink>
      <w:r w:rsidR="006E7F65">
        <w:rPr>
          <w:rFonts w:asciiTheme="minorHAnsi" w:hAnsiTheme="minorHAnsi" w:cstheme="minorHAnsi"/>
        </w:rPr>
        <w:t xml:space="preserve"> </w:t>
      </w:r>
      <w:r w:rsidRPr="003A3F0D">
        <w:rPr>
          <w:rFonts w:asciiTheme="minorHAnsi" w:hAnsiTheme="minorHAnsi" w:cstheme="minorHAnsi"/>
        </w:rPr>
        <w:t>Tutti coloro che sottoscriveranno un abbonamento annuale a Lucy, o che convertiranno l’abbonamento mensile ad annuale entro il 15 ottobre 2024, la riceveranno gratuitamente, a casa e in anteprima.</w:t>
      </w:r>
      <w:r w:rsidR="006E7F65" w:rsidRPr="006E7F65">
        <w:rPr>
          <w:rFonts w:asciiTheme="minorHAnsi" w:hAnsiTheme="minorHAnsi" w:cstheme="minorHAnsi"/>
        </w:rPr>
        <w:t xml:space="preserve"> </w:t>
      </w:r>
      <w:r w:rsidRPr="003A3F0D">
        <w:rPr>
          <w:rFonts w:asciiTheme="minorHAnsi" w:hAnsiTheme="minorHAnsi" w:cstheme="minorHAnsi"/>
        </w:rPr>
        <w:t xml:space="preserve">«Legami» sarà anche in vendita in tutte le principali librerie italiane e direttamente sul </w:t>
      </w:r>
      <w:hyperlink r:id="rId13" w:history="1">
        <w:r w:rsidRPr="003A3F0D">
          <w:rPr>
            <w:rStyle w:val="Collegamentoipertestuale"/>
            <w:rFonts w:asciiTheme="minorHAnsi" w:hAnsiTheme="minorHAnsi" w:cstheme="minorHAnsi"/>
          </w:rPr>
          <w:t>nostro sito</w:t>
        </w:r>
      </w:hyperlink>
      <w:r w:rsidRPr="003A3F0D">
        <w:rPr>
          <w:rFonts w:asciiTheme="minorHAnsi" w:hAnsiTheme="minorHAnsi" w:cstheme="minorHAnsi"/>
        </w:rPr>
        <w:t>.</w:t>
      </w:r>
      <w:r w:rsidR="006E7F65" w:rsidRPr="006E7F65">
        <w:rPr>
          <w:rFonts w:asciiTheme="minorHAnsi" w:hAnsiTheme="minorHAnsi" w:cstheme="minorHAnsi"/>
        </w:rPr>
        <w:t xml:space="preserve"> </w:t>
      </w:r>
      <w:r w:rsidRPr="003A3F0D">
        <w:rPr>
          <w:rFonts w:asciiTheme="minorHAnsi" w:hAnsiTheme="minorHAnsi" w:cstheme="minorHAnsi"/>
        </w:rPr>
        <w:t>Il secondo numero uscirà in primavera, in occasione del Salone del Libro di Torino.</w:t>
      </w:r>
      <w:r w:rsidR="006E7F65" w:rsidRPr="006E7F65">
        <w:rPr>
          <w:rFonts w:asciiTheme="minorHAnsi" w:hAnsiTheme="minorHAnsi" w:cstheme="minorHAnsi"/>
        </w:rPr>
        <w:t xml:space="preserve"> </w:t>
      </w:r>
      <w:r w:rsidRPr="003A3F0D">
        <w:rPr>
          <w:rFonts w:asciiTheme="minorHAnsi" w:hAnsiTheme="minorHAnsi" w:cstheme="minorHAnsi"/>
        </w:rPr>
        <w:t>Chi sottoscriverà un abbonamento annuale a Lucy tra il 16 ottobre e il 15 aprile del prossimo anno lo riceverà quindi a casa e in anteprima.</w:t>
      </w:r>
      <w:r w:rsidR="006E7F65" w:rsidRPr="006E7F65">
        <w:rPr>
          <w:rFonts w:asciiTheme="minorHAnsi" w:hAnsiTheme="minorHAnsi" w:cstheme="minorHAnsi"/>
        </w:rPr>
        <w:t xml:space="preserve"> </w:t>
      </w:r>
      <w:r w:rsidRPr="003A3F0D">
        <w:rPr>
          <w:rFonts w:asciiTheme="minorHAnsi" w:hAnsiTheme="minorHAnsi" w:cstheme="minorHAnsi"/>
        </w:rPr>
        <w:t>Vi ricordiamo cosa comprende l’abbonamento a Lucy oltre alla rivista cartacea:</w:t>
      </w:r>
      <w:r w:rsidR="006E7F65" w:rsidRPr="006E7F65">
        <w:rPr>
          <w:rFonts w:asciiTheme="minorHAnsi" w:hAnsiTheme="minorHAnsi" w:cstheme="minorHAnsi"/>
        </w:rPr>
        <w:t xml:space="preserve"> </w:t>
      </w:r>
      <w:r w:rsidRPr="003A3F0D">
        <w:rPr>
          <w:rFonts w:asciiTheme="minorHAnsi" w:hAnsiTheme="minorHAnsi" w:cstheme="minorHAnsi"/>
        </w:rPr>
        <w:t xml:space="preserve">Il nostro </w:t>
      </w:r>
      <w:hyperlink r:id="rId14" w:history="1">
        <w:r w:rsidRPr="003A3F0D">
          <w:rPr>
            <w:rStyle w:val="Collegamentoipertestuale"/>
            <w:rFonts w:asciiTheme="minorHAnsi" w:hAnsiTheme="minorHAnsi" w:cstheme="minorHAnsi"/>
            <w:i/>
            <w:iCs/>
          </w:rPr>
          <w:t>Magazine</w:t>
        </w:r>
      </w:hyperlink>
      <w:r w:rsidRPr="003A3F0D">
        <w:rPr>
          <w:rFonts w:asciiTheme="minorHAnsi" w:hAnsiTheme="minorHAnsi" w:cstheme="minorHAnsi"/>
        </w:rPr>
        <w:t xml:space="preserve"> tematico online mensile;</w:t>
      </w:r>
      <w:r w:rsidR="006E7F65" w:rsidRPr="006E7F65">
        <w:rPr>
          <w:rFonts w:asciiTheme="minorHAnsi" w:hAnsiTheme="minorHAnsi" w:cstheme="minorHAnsi"/>
        </w:rPr>
        <w:t xml:space="preserve"> </w:t>
      </w:r>
      <w:hyperlink r:id="rId15" w:history="1">
        <w:r w:rsidRPr="003A3F0D">
          <w:rPr>
            <w:rStyle w:val="Collegamentoipertestuale"/>
            <w:rFonts w:asciiTheme="minorHAnsi" w:hAnsiTheme="minorHAnsi" w:cstheme="minorHAnsi"/>
            <w:i/>
            <w:iCs/>
          </w:rPr>
          <w:t>Fare un fuoco</w:t>
        </w:r>
      </w:hyperlink>
      <w:r w:rsidRPr="003A3F0D">
        <w:rPr>
          <w:rFonts w:asciiTheme="minorHAnsi" w:hAnsiTheme="minorHAnsi" w:cstheme="minorHAnsi"/>
        </w:rPr>
        <w:t>, il podcast di Nicola Lagioia;</w:t>
      </w:r>
      <w:r w:rsidR="006E7F65" w:rsidRPr="006E7F65">
        <w:rPr>
          <w:rFonts w:asciiTheme="minorHAnsi" w:hAnsiTheme="minorHAnsi" w:cstheme="minorHAnsi"/>
        </w:rPr>
        <w:t xml:space="preserve"> </w:t>
      </w:r>
      <w:hyperlink r:id="rId16" w:history="1">
        <w:r w:rsidRPr="003A3F0D">
          <w:rPr>
            <w:rStyle w:val="Collegamentoipertestuale"/>
            <w:rFonts w:asciiTheme="minorHAnsi" w:hAnsiTheme="minorHAnsi" w:cstheme="minorHAnsi"/>
            <w:i/>
            <w:iCs/>
          </w:rPr>
          <w:t>I cardellini</w:t>
        </w:r>
      </w:hyperlink>
      <w:r w:rsidRPr="003A3F0D">
        <w:rPr>
          <w:rFonts w:asciiTheme="minorHAnsi" w:hAnsiTheme="minorHAnsi" w:cstheme="minorHAnsi"/>
        </w:rPr>
        <w:t>,il podcast quotidiano a cura della redazione;</w:t>
      </w:r>
      <w:r w:rsidR="006E7F65" w:rsidRPr="006E7F65">
        <w:rPr>
          <w:rFonts w:asciiTheme="minorHAnsi" w:hAnsiTheme="minorHAnsi" w:cstheme="minorHAnsi"/>
        </w:rPr>
        <w:t xml:space="preserve"> </w:t>
      </w:r>
      <w:r w:rsidRPr="003A3F0D">
        <w:rPr>
          <w:rFonts w:asciiTheme="minorHAnsi" w:hAnsiTheme="minorHAnsi" w:cstheme="minorHAnsi"/>
          <w:i/>
          <w:iCs/>
        </w:rPr>
        <w:t>Piaceri sconosciuti</w:t>
      </w:r>
      <w:r w:rsidRPr="003A3F0D">
        <w:rPr>
          <w:rFonts w:asciiTheme="minorHAnsi" w:hAnsiTheme="minorHAnsi" w:cstheme="minorHAnsi"/>
        </w:rPr>
        <w:t>, la nuova newsletter mensile di Nicola Lagioia;</w:t>
      </w:r>
      <w:r w:rsidR="006E7F65" w:rsidRPr="006E7F65">
        <w:rPr>
          <w:rFonts w:asciiTheme="minorHAnsi" w:hAnsiTheme="minorHAnsi" w:cstheme="minorHAnsi"/>
        </w:rPr>
        <w:t xml:space="preserve"> </w:t>
      </w:r>
      <w:r w:rsidRPr="003A3F0D">
        <w:rPr>
          <w:rFonts w:asciiTheme="minorHAnsi" w:hAnsiTheme="minorHAnsi" w:cstheme="minorHAnsi"/>
        </w:rPr>
        <w:t>Contenuti speciali in esclusiva ogni mese;</w:t>
      </w:r>
      <w:r w:rsidR="006E7F65" w:rsidRPr="006E7F65">
        <w:rPr>
          <w:rFonts w:asciiTheme="minorHAnsi" w:hAnsiTheme="minorHAnsi" w:cstheme="minorHAnsi"/>
        </w:rPr>
        <w:t xml:space="preserve"> </w:t>
      </w:r>
      <w:r w:rsidRPr="003A3F0D">
        <w:rPr>
          <w:rFonts w:asciiTheme="minorHAnsi" w:hAnsiTheme="minorHAnsi" w:cstheme="minorHAnsi"/>
        </w:rPr>
        <w:t xml:space="preserve">Sul </w:t>
      </w:r>
      <w:hyperlink r:id="rId17" w:history="1">
        <w:r w:rsidRPr="003A3F0D">
          <w:rPr>
            <w:rStyle w:val="Collegamentoipertestuale"/>
            <w:rFonts w:asciiTheme="minorHAnsi" w:hAnsiTheme="minorHAnsi" w:cstheme="minorHAnsi"/>
          </w:rPr>
          <w:t>sito di Lucy</w:t>
        </w:r>
      </w:hyperlink>
      <w:r w:rsidRPr="003A3F0D">
        <w:rPr>
          <w:rFonts w:asciiTheme="minorHAnsi" w:hAnsiTheme="minorHAnsi" w:cstheme="minorHAnsi"/>
        </w:rPr>
        <w:t xml:space="preserve">, oltre all’abbonamento annuale, potrai sottoscrivere anche l’abbonamento mensile e regalare l’abbonamento annuale. Troverai anche le indicazioni per poter acquistare la rivista con offerte dedicate alle case editrici e alle aziende scrivendo a </w:t>
      </w:r>
      <w:hyperlink r:id="rId18" w:history="1">
        <w:r w:rsidRPr="003A3F0D">
          <w:rPr>
            <w:rStyle w:val="Collegamentoipertestuale"/>
            <w:rFonts w:asciiTheme="minorHAnsi" w:hAnsiTheme="minorHAnsi" w:cstheme="minorHAnsi"/>
          </w:rPr>
          <w:t>business@lucyonline.it</w:t>
        </w:r>
      </w:hyperlink>
      <w:r w:rsidRPr="003A3F0D">
        <w:rPr>
          <w:rFonts w:asciiTheme="minorHAnsi" w:hAnsiTheme="minorHAnsi" w:cstheme="minorHAnsi"/>
          <w:u w:val="single"/>
        </w:rPr>
        <w:t>.</w:t>
      </w:r>
      <w:r w:rsidR="006E7F65" w:rsidRPr="006E7F65">
        <w:rPr>
          <w:rFonts w:asciiTheme="minorHAnsi" w:hAnsiTheme="minorHAnsi" w:cstheme="minorHAnsi"/>
          <w:u w:val="single"/>
        </w:rPr>
        <w:t xml:space="preserve"> </w:t>
      </w:r>
      <w:r w:rsidRPr="003A3F0D">
        <w:rPr>
          <w:rFonts w:asciiTheme="minorHAnsi" w:hAnsiTheme="minorHAnsi" w:cstheme="minorHAnsi"/>
        </w:rPr>
        <w:t xml:space="preserve">Ricorda che per poter ricevere gratuitamente, a casa e in anteprima, il primo numero della rivista cartacea «Legami» dovrai </w:t>
      </w:r>
      <w:hyperlink r:id="rId19" w:history="1">
        <w:r w:rsidRPr="003A3F0D">
          <w:rPr>
            <w:rStyle w:val="Collegamentoipertestuale"/>
            <w:rFonts w:asciiTheme="minorHAnsi" w:hAnsiTheme="minorHAnsi" w:cstheme="minorHAnsi"/>
          </w:rPr>
          <w:t>sottoscrivere l’abbonamento annuale entro il 15 ottobre 2024</w:t>
        </w:r>
      </w:hyperlink>
      <w:r w:rsidRPr="003A3F0D">
        <w:rPr>
          <w:rFonts w:asciiTheme="minorHAnsi" w:hAnsiTheme="minorHAnsi" w:cstheme="minorHAnsi"/>
        </w:rPr>
        <w:t xml:space="preserve"> oppure convertire il tuo abbonamento mensile in annuale.</w:t>
      </w:r>
      <w:r w:rsidR="006E7F65" w:rsidRPr="006E7F65">
        <w:rPr>
          <w:rFonts w:asciiTheme="minorHAnsi" w:hAnsiTheme="minorHAnsi" w:cstheme="minorHAnsi"/>
        </w:rPr>
        <w:t xml:space="preserve"> </w:t>
      </w:r>
      <w:r w:rsidRPr="003A3F0D">
        <w:rPr>
          <w:rFonts w:asciiTheme="minorHAnsi" w:hAnsiTheme="minorHAnsi" w:cstheme="minorHAnsi"/>
        </w:rPr>
        <w:t xml:space="preserve">Con la sottoscrizione dell’abbonamento annuale a Lucy hai infatti diritto a un numero della rivista – che ti viene consegnato a casa – mentre il secondo in uscita nell’anno potrai acquistarlo o in libreria o sul </w:t>
      </w:r>
      <w:hyperlink r:id="rId20" w:history="1">
        <w:r w:rsidRPr="003A3F0D">
          <w:rPr>
            <w:rStyle w:val="Collegamentoipertestuale"/>
            <w:rFonts w:asciiTheme="minorHAnsi" w:hAnsiTheme="minorHAnsi" w:cstheme="minorHAnsi"/>
          </w:rPr>
          <w:t>nostro sito</w:t>
        </w:r>
      </w:hyperlink>
      <w:r w:rsidRPr="003A3F0D">
        <w:rPr>
          <w:rFonts w:asciiTheme="minorHAnsi" w:hAnsiTheme="minorHAnsi" w:cstheme="minorHAnsi"/>
        </w:rPr>
        <w:t>.</w:t>
      </w:r>
      <w:r w:rsidR="006E7F65" w:rsidRPr="006E7F65">
        <w:rPr>
          <w:rFonts w:asciiTheme="minorHAnsi" w:hAnsiTheme="minorHAnsi" w:cstheme="minorHAnsi"/>
        </w:rPr>
        <w:t xml:space="preserve"> </w:t>
      </w:r>
      <w:hyperlink r:id="rId21" w:history="1">
        <w:r w:rsidRPr="006E7F65">
          <w:rPr>
            <w:rStyle w:val="Collegamentoipertestuale"/>
            <w:rFonts w:asciiTheme="minorHAnsi" w:hAnsiTheme="minorHAnsi" w:cstheme="minorHAnsi"/>
          </w:rPr>
          <w:t>https://www.liberainformazione.org/2024/09/14/add-lucy-insieme-per-una-nuova-rivista/</w:t>
        </w:r>
      </w:hyperlink>
      <w:r w:rsidRPr="006E7F65">
        <w:rPr>
          <w:rFonts w:asciiTheme="minorHAnsi" w:hAnsiTheme="minorHAnsi" w:cstheme="minorHAnsi"/>
        </w:rPr>
        <w:t xml:space="preserve">. </w:t>
      </w:r>
    </w:p>
    <w:sectPr w:rsidR="003A3F0D" w:rsidRPr="006E7F65"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F7069"/>
    <w:rsid w:val="002214EB"/>
    <w:rsid w:val="002F7069"/>
    <w:rsid w:val="0031062F"/>
    <w:rsid w:val="003605E3"/>
    <w:rsid w:val="00375F4B"/>
    <w:rsid w:val="003811E4"/>
    <w:rsid w:val="003A3F0D"/>
    <w:rsid w:val="00653982"/>
    <w:rsid w:val="006E7F65"/>
    <w:rsid w:val="00BC7076"/>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AE606"/>
  <w15:chartTrackingRefBased/>
  <w15:docId w15:val="{3B4368E1-9D61-4B6F-AEC0-A76BFABD6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C7076"/>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2F706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F706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F706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F706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F706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F7069"/>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F7069"/>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F7069"/>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F7069"/>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F706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F706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F706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F706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F706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F706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F706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F706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F7069"/>
    <w:rPr>
      <w:rFonts w:eastAsiaTheme="majorEastAsia" w:cstheme="majorBidi"/>
      <w:color w:val="272727" w:themeColor="text1" w:themeTint="D8"/>
    </w:rPr>
  </w:style>
  <w:style w:type="paragraph" w:styleId="Titolo">
    <w:name w:val="Title"/>
    <w:basedOn w:val="Normale"/>
    <w:next w:val="Normale"/>
    <w:link w:val="TitoloCarattere"/>
    <w:uiPriority w:val="10"/>
    <w:qFormat/>
    <w:rsid w:val="002F7069"/>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F706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F706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F706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F706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F7069"/>
    <w:rPr>
      <w:i/>
      <w:iCs/>
      <w:color w:val="404040" w:themeColor="text1" w:themeTint="BF"/>
    </w:rPr>
  </w:style>
  <w:style w:type="paragraph" w:styleId="Paragrafoelenco">
    <w:name w:val="List Paragraph"/>
    <w:basedOn w:val="Normale"/>
    <w:uiPriority w:val="34"/>
    <w:qFormat/>
    <w:rsid w:val="002F7069"/>
    <w:pPr>
      <w:ind w:left="720"/>
      <w:contextualSpacing/>
    </w:pPr>
  </w:style>
  <w:style w:type="character" w:styleId="Enfasiintensa">
    <w:name w:val="Intense Emphasis"/>
    <w:basedOn w:val="Carpredefinitoparagrafo"/>
    <w:uiPriority w:val="21"/>
    <w:qFormat/>
    <w:rsid w:val="002F7069"/>
    <w:rPr>
      <w:i/>
      <w:iCs/>
      <w:color w:val="365F91" w:themeColor="accent1" w:themeShade="BF"/>
    </w:rPr>
  </w:style>
  <w:style w:type="paragraph" w:styleId="Citazioneintensa">
    <w:name w:val="Intense Quote"/>
    <w:basedOn w:val="Normale"/>
    <w:next w:val="Normale"/>
    <w:link w:val="CitazioneintensaCarattere"/>
    <w:uiPriority w:val="30"/>
    <w:qFormat/>
    <w:rsid w:val="002F706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F7069"/>
    <w:rPr>
      <w:i/>
      <w:iCs/>
      <w:color w:val="365F91" w:themeColor="accent1" w:themeShade="BF"/>
    </w:rPr>
  </w:style>
  <w:style w:type="character" w:styleId="Riferimentointenso">
    <w:name w:val="Intense Reference"/>
    <w:basedOn w:val="Carpredefinitoparagrafo"/>
    <w:uiPriority w:val="32"/>
    <w:qFormat/>
    <w:rsid w:val="002F7069"/>
    <w:rPr>
      <w:b/>
      <w:bCs/>
      <w:smallCaps/>
      <w:color w:val="365F91" w:themeColor="accent1" w:themeShade="BF"/>
      <w:spacing w:val="5"/>
    </w:rPr>
  </w:style>
  <w:style w:type="character" w:styleId="Collegamentoipertestuale">
    <w:name w:val="Hyperlink"/>
    <w:basedOn w:val="Carpredefinitoparagrafo"/>
    <w:uiPriority w:val="99"/>
    <w:unhideWhenUsed/>
    <w:rsid w:val="00BC7076"/>
    <w:rPr>
      <w:color w:val="0000FF" w:themeColor="hyperlink"/>
      <w:u w:val="single"/>
    </w:rPr>
  </w:style>
  <w:style w:type="character" w:styleId="Menzionenonrisolta">
    <w:name w:val="Unresolved Mention"/>
    <w:basedOn w:val="Carpredefinitoparagrafo"/>
    <w:uiPriority w:val="99"/>
    <w:semiHidden/>
    <w:unhideWhenUsed/>
    <w:rsid w:val="00BC7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93408">
      <w:bodyDiv w:val="1"/>
      <w:marLeft w:val="0"/>
      <w:marRight w:val="0"/>
      <w:marTop w:val="0"/>
      <w:marBottom w:val="0"/>
      <w:divBdr>
        <w:top w:val="none" w:sz="0" w:space="0" w:color="auto"/>
        <w:left w:val="none" w:sz="0" w:space="0" w:color="auto"/>
        <w:bottom w:val="none" w:sz="0" w:space="0" w:color="auto"/>
        <w:right w:val="none" w:sz="0" w:space="0" w:color="auto"/>
      </w:divBdr>
      <w:divsChild>
        <w:div w:id="2084595789">
          <w:marLeft w:val="0"/>
          <w:marRight w:val="0"/>
          <w:marTop w:val="0"/>
          <w:marBottom w:val="0"/>
          <w:divBdr>
            <w:top w:val="none" w:sz="0" w:space="0" w:color="auto"/>
            <w:left w:val="none" w:sz="0" w:space="0" w:color="auto"/>
            <w:bottom w:val="none" w:sz="0" w:space="0" w:color="auto"/>
            <w:right w:val="none" w:sz="0" w:space="0" w:color="auto"/>
          </w:divBdr>
          <w:divsChild>
            <w:div w:id="154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0960">
      <w:bodyDiv w:val="1"/>
      <w:marLeft w:val="0"/>
      <w:marRight w:val="0"/>
      <w:marTop w:val="0"/>
      <w:marBottom w:val="0"/>
      <w:divBdr>
        <w:top w:val="none" w:sz="0" w:space="0" w:color="auto"/>
        <w:left w:val="none" w:sz="0" w:space="0" w:color="auto"/>
        <w:bottom w:val="none" w:sz="0" w:space="0" w:color="auto"/>
        <w:right w:val="none" w:sz="0" w:space="0" w:color="auto"/>
      </w:divBdr>
      <w:divsChild>
        <w:div w:id="1401283">
          <w:marLeft w:val="0"/>
          <w:marRight w:val="0"/>
          <w:marTop w:val="0"/>
          <w:marBottom w:val="0"/>
          <w:divBdr>
            <w:top w:val="none" w:sz="0" w:space="0" w:color="auto"/>
            <w:left w:val="none" w:sz="0" w:space="0" w:color="auto"/>
            <w:bottom w:val="none" w:sz="0" w:space="0" w:color="auto"/>
            <w:right w:val="none" w:sz="0" w:space="0" w:color="auto"/>
          </w:divBdr>
        </w:div>
      </w:divsChild>
    </w:div>
    <w:div w:id="952396092">
      <w:bodyDiv w:val="1"/>
      <w:marLeft w:val="0"/>
      <w:marRight w:val="0"/>
      <w:marTop w:val="0"/>
      <w:marBottom w:val="0"/>
      <w:divBdr>
        <w:top w:val="none" w:sz="0" w:space="0" w:color="auto"/>
        <w:left w:val="none" w:sz="0" w:space="0" w:color="auto"/>
        <w:bottom w:val="none" w:sz="0" w:space="0" w:color="auto"/>
        <w:right w:val="none" w:sz="0" w:space="0" w:color="auto"/>
      </w:divBdr>
      <w:divsChild>
        <w:div w:id="1067261956">
          <w:marLeft w:val="0"/>
          <w:marRight w:val="0"/>
          <w:marTop w:val="0"/>
          <w:marBottom w:val="0"/>
          <w:divBdr>
            <w:top w:val="none" w:sz="0" w:space="0" w:color="auto"/>
            <w:left w:val="none" w:sz="0" w:space="0" w:color="auto"/>
            <w:bottom w:val="none" w:sz="0" w:space="0" w:color="auto"/>
            <w:right w:val="none" w:sz="0" w:space="0" w:color="auto"/>
          </w:divBdr>
          <w:divsChild>
            <w:div w:id="2085831632">
              <w:marLeft w:val="0"/>
              <w:marRight w:val="0"/>
              <w:marTop w:val="0"/>
              <w:marBottom w:val="0"/>
              <w:divBdr>
                <w:top w:val="none" w:sz="0" w:space="0" w:color="auto"/>
                <w:left w:val="none" w:sz="0" w:space="0" w:color="auto"/>
                <w:bottom w:val="none" w:sz="0" w:space="0" w:color="auto"/>
                <w:right w:val="none" w:sz="0" w:space="0" w:color="auto"/>
              </w:divBdr>
            </w:div>
            <w:div w:id="2140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1129">
      <w:bodyDiv w:val="1"/>
      <w:marLeft w:val="0"/>
      <w:marRight w:val="0"/>
      <w:marTop w:val="0"/>
      <w:marBottom w:val="0"/>
      <w:divBdr>
        <w:top w:val="none" w:sz="0" w:space="0" w:color="auto"/>
        <w:left w:val="none" w:sz="0" w:space="0" w:color="auto"/>
        <w:bottom w:val="none" w:sz="0" w:space="0" w:color="auto"/>
        <w:right w:val="none" w:sz="0" w:space="0" w:color="auto"/>
      </w:divBdr>
      <w:divsChild>
        <w:div w:id="1153106298">
          <w:marLeft w:val="0"/>
          <w:marRight w:val="0"/>
          <w:marTop w:val="0"/>
          <w:marBottom w:val="0"/>
          <w:divBdr>
            <w:top w:val="none" w:sz="0" w:space="0" w:color="auto"/>
            <w:left w:val="none" w:sz="0" w:space="0" w:color="auto"/>
            <w:bottom w:val="none" w:sz="0" w:space="0" w:color="auto"/>
            <w:right w:val="none" w:sz="0" w:space="0" w:color="auto"/>
          </w:divBdr>
          <w:divsChild>
            <w:div w:id="2060737910">
              <w:marLeft w:val="0"/>
              <w:marRight w:val="0"/>
              <w:marTop w:val="0"/>
              <w:marBottom w:val="0"/>
              <w:divBdr>
                <w:top w:val="none" w:sz="0" w:space="0" w:color="auto"/>
                <w:left w:val="none" w:sz="0" w:space="0" w:color="auto"/>
                <w:bottom w:val="none" w:sz="0" w:space="0" w:color="auto"/>
                <w:right w:val="none" w:sz="0" w:space="0" w:color="auto"/>
              </w:divBdr>
            </w:div>
            <w:div w:id="6211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5790">
      <w:bodyDiv w:val="1"/>
      <w:marLeft w:val="0"/>
      <w:marRight w:val="0"/>
      <w:marTop w:val="0"/>
      <w:marBottom w:val="0"/>
      <w:divBdr>
        <w:top w:val="none" w:sz="0" w:space="0" w:color="auto"/>
        <w:left w:val="none" w:sz="0" w:space="0" w:color="auto"/>
        <w:bottom w:val="none" w:sz="0" w:space="0" w:color="auto"/>
        <w:right w:val="none" w:sz="0" w:space="0" w:color="auto"/>
      </w:divBdr>
      <w:divsChild>
        <w:div w:id="1556432853">
          <w:marLeft w:val="0"/>
          <w:marRight w:val="0"/>
          <w:marTop w:val="0"/>
          <w:marBottom w:val="0"/>
          <w:divBdr>
            <w:top w:val="none" w:sz="0" w:space="0" w:color="auto"/>
            <w:left w:val="none" w:sz="0" w:space="0" w:color="auto"/>
            <w:bottom w:val="none" w:sz="0" w:space="0" w:color="auto"/>
            <w:right w:val="none" w:sz="0" w:space="0" w:color="auto"/>
          </w:divBdr>
        </w:div>
      </w:divsChild>
    </w:div>
    <w:div w:id="1403871048">
      <w:bodyDiv w:val="1"/>
      <w:marLeft w:val="0"/>
      <w:marRight w:val="0"/>
      <w:marTop w:val="0"/>
      <w:marBottom w:val="0"/>
      <w:divBdr>
        <w:top w:val="none" w:sz="0" w:space="0" w:color="auto"/>
        <w:left w:val="none" w:sz="0" w:space="0" w:color="auto"/>
        <w:bottom w:val="none" w:sz="0" w:space="0" w:color="auto"/>
        <w:right w:val="none" w:sz="0" w:space="0" w:color="auto"/>
      </w:divBdr>
      <w:divsChild>
        <w:div w:id="1551963195">
          <w:marLeft w:val="0"/>
          <w:marRight w:val="0"/>
          <w:marTop w:val="0"/>
          <w:marBottom w:val="0"/>
          <w:divBdr>
            <w:top w:val="none" w:sz="0" w:space="0" w:color="auto"/>
            <w:left w:val="none" w:sz="0" w:space="0" w:color="auto"/>
            <w:bottom w:val="none" w:sz="0" w:space="0" w:color="auto"/>
            <w:right w:val="none" w:sz="0" w:space="0" w:color="auto"/>
          </w:divBdr>
          <w:divsChild>
            <w:div w:id="77948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9084">
      <w:bodyDiv w:val="1"/>
      <w:marLeft w:val="0"/>
      <w:marRight w:val="0"/>
      <w:marTop w:val="0"/>
      <w:marBottom w:val="0"/>
      <w:divBdr>
        <w:top w:val="none" w:sz="0" w:space="0" w:color="auto"/>
        <w:left w:val="none" w:sz="0" w:space="0" w:color="auto"/>
        <w:bottom w:val="none" w:sz="0" w:space="0" w:color="auto"/>
        <w:right w:val="none" w:sz="0" w:space="0" w:color="auto"/>
      </w:divBdr>
      <w:divsChild>
        <w:div w:id="1633705173">
          <w:marLeft w:val="0"/>
          <w:marRight w:val="0"/>
          <w:marTop w:val="0"/>
          <w:marBottom w:val="0"/>
          <w:divBdr>
            <w:top w:val="none" w:sz="0" w:space="0" w:color="auto"/>
            <w:left w:val="none" w:sz="0" w:space="0" w:color="auto"/>
            <w:bottom w:val="none" w:sz="0" w:space="0" w:color="auto"/>
            <w:right w:val="none" w:sz="0" w:space="0" w:color="auto"/>
          </w:divBdr>
        </w:div>
      </w:divsChild>
    </w:div>
    <w:div w:id="1996106860">
      <w:bodyDiv w:val="1"/>
      <w:marLeft w:val="0"/>
      <w:marRight w:val="0"/>
      <w:marTop w:val="0"/>
      <w:marBottom w:val="0"/>
      <w:divBdr>
        <w:top w:val="none" w:sz="0" w:space="0" w:color="auto"/>
        <w:left w:val="none" w:sz="0" w:space="0" w:color="auto"/>
        <w:bottom w:val="none" w:sz="0" w:space="0" w:color="auto"/>
        <w:right w:val="none" w:sz="0" w:space="0" w:color="auto"/>
      </w:divBdr>
      <w:divsChild>
        <w:div w:id="294025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libro.it/libro/lucy-antropologia-storia-femminismo/9788880220824?idaff=googlebase-14" TargetMode="External"/><Relationship Id="rId13" Type="http://schemas.openxmlformats.org/officeDocument/2006/relationships/hyperlink" Target="https://www.addeditore.it/" TargetMode="External"/><Relationship Id="rId18" Type="http://schemas.openxmlformats.org/officeDocument/2006/relationships/hyperlink" Target="mailto:business@lucyonline.it" TargetMode="External"/><Relationship Id="rId3" Type="http://schemas.openxmlformats.org/officeDocument/2006/relationships/webSettings" Target="webSettings.xml"/><Relationship Id="rId21" Type="http://schemas.openxmlformats.org/officeDocument/2006/relationships/hyperlink" Target="https://www.liberainformazione.org/2024/09/14/add-lucy-insieme-per-una-nuova-rivista/" TargetMode="External"/><Relationship Id="rId7" Type="http://schemas.openxmlformats.org/officeDocument/2006/relationships/image" Target="media/image4.png"/><Relationship Id="rId12" Type="http://schemas.openxmlformats.org/officeDocument/2006/relationships/hyperlink" Target="https://www.addeditore.it/catalogo/lucy-legami/" TargetMode="External"/><Relationship Id="rId17" Type="http://schemas.openxmlformats.org/officeDocument/2006/relationships/hyperlink" Target="https://lucysullacultura.com/" TargetMode="External"/><Relationship Id="rId2" Type="http://schemas.openxmlformats.org/officeDocument/2006/relationships/settings" Target="settings.xml"/><Relationship Id="rId16" Type="http://schemas.openxmlformats.org/officeDocument/2006/relationships/hyperlink" Target="https://lucysullacultura.com/podcast/i-cardellini/" TargetMode="External"/><Relationship Id="rId20" Type="http://schemas.openxmlformats.org/officeDocument/2006/relationships/hyperlink" Target="https://www.addeditore.it/"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lucysullacultura.com/" TargetMode="External"/><Relationship Id="rId5" Type="http://schemas.openxmlformats.org/officeDocument/2006/relationships/image" Target="media/image2.png"/><Relationship Id="rId15" Type="http://schemas.openxmlformats.org/officeDocument/2006/relationships/hyperlink" Target="https://lucysullacultura.com/podcast/fare-un-fuoco-nicola-lagioia/" TargetMode="External"/><Relationship Id="rId23" Type="http://schemas.openxmlformats.org/officeDocument/2006/relationships/theme" Target="theme/theme1.xml"/><Relationship Id="rId10" Type="http://schemas.openxmlformats.org/officeDocument/2006/relationships/hyperlink" Target="https://www.addeditore.it/" TargetMode="External"/><Relationship Id="rId19" Type="http://schemas.openxmlformats.org/officeDocument/2006/relationships/hyperlink" Target="https://lucysullacultura.com/registrazione/" TargetMode="External"/><Relationship Id="rId4" Type="http://schemas.openxmlformats.org/officeDocument/2006/relationships/image" Target="media/image1.png"/><Relationship Id="rId9" Type="http://schemas.openxmlformats.org/officeDocument/2006/relationships/hyperlink" Target="https://www.addeditore.it/catalogo/lucy-legami/" TargetMode="External"/><Relationship Id="rId14" Type="http://schemas.openxmlformats.org/officeDocument/2006/relationships/hyperlink" Target="https://lucysullacultura.com/"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1067</Words>
  <Characters>6086</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2025-03-12T18:21:00Z</dcterms:created>
  <dcterms:modified xsi:type="dcterms:W3CDTF">2025-03-12T18:44:00Z</dcterms:modified>
</cp:coreProperties>
</file>