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CCF784" w14:textId="406E66CA" w:rsidR="00051B3C" w:rsidRPr="00051B3C" w:rsidRDefault="003060C5" w:rsidP="00051B3C">
      <w:pPr>
        <w:spacing w:after="0" w:line="240" w:lineRule="auto"/>
        <w:jc w:val="both"/>
        <w:rPr>
          <w:rFonts w:cstheme="minorHAnsi"/>
          <w:i/>
          <w:sz w:val="16"/>
          <w:szCs w:val="16"/>
        </w:rPr>
      </w:pPr>
      <w:r>
        <w:rPr>
          <w:rFonts w:cstheme="minorHAnsi"/>
          <w:b/>
          <w:color w:val="C00000"/>
          <w:sz w:val="44"/>
          <w:szCs w:val="44"/>
        </w:rPr>
        <w:t>E12334</w:t>
      </w:r>
      <w:r w:rsidR="00051B3C" w:rsidRPr="00051B3C">
        <w:rPr>
          <w:rFonts w:cstheme="minorHAnsi"/>
          <w:color w:val="C00000"/>
          <w:sz w:val="44"/>
          <w:szCs w:val="44"/>
        </w:rPr>
        <w:t xml:space="preserve"> </w:t>
      </w:r>
      <w:r w:rsidR="00051B3C" w:rsidRPr="00051B3C">
        <w:rPr>
          <w:rFonts w:cstheme="minorHAnsi"/>
          <w:sz w:val="44"/>
          <w:szCs w:val="44"/>
        </w:rPr>
        <w:tab/>
      </w:r>
      <w:r w:rsidR="00051B3C" w:rsidRPr="00051B3C">
        <w:rPr>
          <w:rFonts w:cstheme="minorHAnsi"/>
          <w:sz w:val="16"/>
          <w:szCs w:val="16"/>
        </w:rPr>
        <w:tab/>
      </w:r>
      <w:r w:rsidR="00051B3C" w:rsidRPr="00051B3C">
        <w:rPr>
          <w:rFonts w:cstheme="minorHAnsi"/>
          <w:sz w:val="16"/>
          <w:szCs w:val="16"/>
        </w:rPr>
        <w:tab/>
      </w:r>
      <w:r w:rsidR="00051B3C" w:rsidRPr="00051B3C">
        <w:rPr>
          <w:rFonts w:cstheme="minorHAnsi"/>
          <w:sz w:val="16"/>
          <w:szCs w:val="16"/>
        </w:rPr>
        <w:tab/>
      </w:r>
      <w:r w:rsidR="00051B3C" w:rsidRPr="00051B3C">
        <w:rPr>
          <w:rFonts w:cstheme="minorHAnsi"/>
          <w:i/>
          <w:sz w:val="16"/>
          <w:szCs w:val="16"/>
        </w:rPr>
        <w:t>Scheda creata il 25 gennaio 2023</w:t>
      </w:r>
      <w:r w:rsidR="00EA7342">
        <w:rPr>
          <w:rFonts w:cstheme="minorHAnsi"/>
          <w:i/>
          <w:sz w:val="16"/>
          <w:szCs w:val="16"/>
        </w:rPr>
        <w:t xml:space="preserve">; Ultimo aggiornamento: </w:t>
      </w:r>
      <w:r>
        <w:rPr>
          <w:rFonts w:cstheme="minorHAnsi"/>
          <w:i/>
          <w:sz w:val="16"/>
          <w:szCs w:val="16"/>
        </w:rPr>
        <w:t>2</w:t>
      </w:r>
      <w:r w:rsidR="007A0A27">
        <w:rPr>
          <w:rFonts w:cstheme="minorHAnsi"/>
          <w:i/>
          <w:sz w:val="16"/>
          <w:szCs w:val="16"/>
        </w:rPr>
        <w:t>0</w:t>
      </w:r>
      <w:r>
        <w:rPr>
          <w:rFonts w:cstheme="minorHAnsi"/>
          <w:i/>
          <w:sz w:val="16"/>
          <w:szCs w:val="16"/>
        </w:rPr>
        <w:t xml:space="preserve"> </w:t>
      </w:r>
      <w:r w:rsidR="007A0A27">
        <w:rPr>
          <w:rFonts w:cstheme="minorHAnsi"/>
          <w:i/>
          <w:sz w:val="16"/>
          <w:szCs w:val="16"/>
        </w:rPr>
        <w:t>settembre</w:t>
      </w:r>
      <w:r>
        <w:rPr>
          <w:rFonts w:cstheme="minorHAnsi"/>
          <w:i/>
          <w:sz w:val="16"/>
          <w:szCs w:val="16"/>
        </w:rPr>
        <w:t xml:space="preserve"> 2024</w:t>
      </w:r>
    </w:p>
    <w:p w14:paraId="2FA6D95F" w14:textId="1DD8F8AE" w:rsidR="00EA7342" w:rsidRDefault="00051B3C" w:rsidP="00F366E1">
      <w:pPr>
        <w:spacing w:after="0" w:line="240" w:lineRule="auto"/>
        <w:jc w:val="center"/>
        <w:rPr>
          <w:rStyle w:val="Enfasigrassetto"/>
          <w:rFonts w:cstheme="minorHAnsi"/>
          <w:color w:val="C00000"/>
          <w:sz w:val="44"/>
          <w:szCs w:val="44"/>
        </w:rPr>
      </w:pPr>
      <w:r>
        <w:rPr>
          <w:noProof/>
        </w:rPr>
        <w:drawing>
          <wp:inline distT="0" distB="0" distL="0" distR="0" wp14:anchorId="37096B3C" wp14:editId="666A1F3F">
            <wp:extent cx="1393200" cy="1800000"/>
            <wp:effectExtent l="0" t="0" r="0" b="0"/>
            <wp:docPr id="4" name="Immagine 4" descr="BBC Top Gear Youngtimer n.1 | SPREA EDI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BC Top Gear Youngtimer n.1 | SPREA EDITORI"/>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393200" cy="1800000"/>
                    </a:xfrm>
                    <a:prstGeom prst="rect">
                      <a:avLst/>
                    </a:prstGeom>
                    <a:noFill/>
                    <a:ln>
                      <a:noFill/>
                    </a:ln>
                  </pic:spPr>
                </pic:pic>
              </a:graphicData>
            </a:graphic>
          </wp:inline>
        </w:drawing>
      </w:r>
      <w:r w:rsidR="00EA7342" w:rsidRPr="00EA7342">
        <w:rPr>
          <w:noProof/>
        </w:rPr>
        <w:drawing>
          <wp:inline distT="0" distB="0" distL="0" distR="0" wp14:anchorId="78BF63CF" wp14:editId="6CF43410">
            <wp:extent cx="1044000" cy="1440000"/>
            <wp:effectExtent l="0" t="0" r="3810" b="8255"/>
            <wp:docPr id="1" name="Immagine 1" descr="Immagine che contiene testo, automobile, strada, cart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automobile, strada, cartello&#10;&#10;Descrizione generata automaticamente"/>
                    <pic:cNvPicPr/>
                  </pic:nvPicPr>
                  <pic:blipFill>
                    <a:blip r:embed="rId5"/>
                    <a:stretch>
                      <a:fillRect/>
                    </a:stretch>
                  </pic:blipFill>
                  <pic:spPr>
                    <a:xfrm>
                      <a:off x="0" y="0"/>
                      <a:ext cx="1044000" cy="1440000"/>
                    </a:xfrm>
                    <a:prstGeom prst="rect">
                      <a:avLst/>
                    </a:prstGeom>
                  </pic:spPr>
                </pic:pic>
              </a:graphicData>
            </a:graphic>
          </wp:inline>
        </w:drawing>
      </w:r>
      <w:r w:rsidR="00DB5D9C" w:rsidRPr="00DB5D9C">
        <w:rPr>
          <w:noProof/>
        </w:rPr>
        <w:t xml:space="preserve"> </w:t>
      </w:r>
      <w:r w:rsidR="00DB5D9C" w:rsidRPr="00DB5D9C">
        <w:rPr>
          <w:noProof/>
        </w:rPr>
        <w:drawing>
          <wp:inline distT="0" distB="0" distL="0" distR="0" wp14:anchorId="4A717137" wp14:editId="2EED3362">
            <wp:extent cx="1051200" cy="1440000"/>
            <wp:effectExtent l="0" t="0" r="0" b="8255"/>
            <wp:docPr id="1061174457" name="Immagine 1" descr="Immagine che contiene testo, Veicolo terrestre, veicolo, ruo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74457" name="Immagine 1" descr="Immagine che contiene testo, Veicolo terrestre, veicolo, ruota&#10;&#10;Descrizione generata automaticamente"/>
                    <pic:cNvPicPr/>
                  </pic:nvPicPr>
                  <pic:blipFill>
                    <a:blip r:embed="rId6"/>
                    <a:stretch>
                      <a:fillRect/>
                    </a:stretch>
                  </pic:blipFill>
                  <pic:spPr>
                    <a:xfrm>
                      <a:off x="0" y="0"/>
                      <a:ext cx="1051200" cy="1440000"/>
                    </a:xfrm>
                    <a:prstGeom prst="rect">
                      <a:avLst/>
                    </a:prstGeom>
                  </pic:spPr>
                </pic:pic>
              </a:graphicData>
            </a:graphic>
          </wp:inline>
        </w:drawing>
      </w:r>
      <w:r w:rsidR="00DB5D9C" w:rsidRPr="00DB5D9C">
        <w:t xml:space="preserve"> </w:t>
      </w:r>
      <w:r w:rsidR="00DB5D9C" w:rsidRPr="00DB5D9C">
        <w:rPr>
          <w:noProof/>
        </w:rPr>
        <w:drawing>
          <wp:inline distT="0" distB="0" distL="0" distR="0" wp14:anchorId="6A6376EC" wp14:editId="5CD90CB1">
            <wp:extent cx="1162800" cy="1440000"/>
            <wp:effectExtent l="0" t="0" r="0" b="8255"/>
            <wp:docPr id="225932437" name="Immagine 1" descr="Immagine che contiene testo, ruota, pneumatico, Veicolo terrestr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32437" name="Immagine 1" descr="Immagine che contiene testo, ruota, pneumatico, Veicolo terrestre&#10;&#10;Descrizione generata automaticamente"/>
                    <pic:cNvPicPr/>
                  </pic:nvPicPr>
                  <pic:blipFill>
                    <a:blip r:embed="rId7"/>
                    <a:stretch>
                      <a:fillRect/>
                    </a:stretch>
                  </pic:blipFill>
                  <pic:spPr>
                    <a:xfrm>
                      <a:off x="0" y="0"/>
                      <a:ext cx="1162800" cy="1440000"/>
                    </a:xfrm>
                    <a:prstGeom prst="rect">
                      <a:avLst/>
                    </a:prstGeom>
                  </pic:spPr>
                </pic:pic>
              </a:graphicData>
            </a:graphic>
          </wp:inline>
        </w:drawing>
      </w:r>
      <w:r w:rsidR="007A0A27" w:rsidRPr="007A0A27">
        <w:rPr>
          <w:noProof/>
        </w:rPr>
        <w:t xml:space="preserve"> </w:t>
      </w:r>
      <w:r w:rsidR="007A0A27" w:rsidRPr="007A0A27">
        <w:drawing>
          <wp:inline distT="0" distB="0" distL="0" distR="0" wp14:anchorId="44E4C7D6" wp14:editId="0DC8D731">
            <wp:extent cx="1162800" cy="1440000"/>
            <wp:effectExtent l="0" t="0" r="0" b="8255"/>
            <wp:docPr id="92776300" name="Immagine 1" descr="Immagine che contiene testo, veicolo, Veicolo terrestre, ruo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6300" name="Immagine 1" descr="Immagine che contiene testo, veicolo, Veicolo terrestre, ruota&#10;&#10;Descrizione generata automaticamente"/>
                    <pic:cNvPicPr/>
                  </pic:nvPicPr>
                  <pic:blipFill>
                    <a:blip r:embed="rId8"/>
                    <a:stretch>
                      <a:fillRect/>
                    </a:stretch>
                  </pic:blipFill>
                  <pic:spPr>
                    <a:xfrm>
                      <a:off x="0" y="0"/>
                      <a:ext cx="1162800" cy="1440000"/>
                    </a:xfrm>
                    <a:prstGeom prst="rect">
                      <a:avLst/>
                    </a:prstGeom>
                  </pic:spPr>
                </pic:pic>
              </a:graphicData>
            </a:graphic>
          </wp:inline>
        </w:drawing>
      </w:r>
    </w:p>
    <w:p w14:paraId="013FD1E3" w14:textId="6E49A66B" w:rsidR="00051B3C" w:rsidRPr="00051B3C" w:rsidRDefault="00051B3C" w:rsidP="00051B3C">
      <w:pPr>
        <w:spacing w:after="0" w:line="240" w:lineRule="auto"/>
        <w:jc w:val="both"/>
        <w:rPr>
          <w:rStyle w:val="Enfasigrassetto"/>
          <w:rFonts w:cstheme="minorHAnsi"/>
          <w:color w:val="C00000"/>
          <w:sz w:val="44"/>
          <w:szCs w:val="44"/>
        </w:rPr>
      </w:pPr>
      <w:r w:rsidRPr="00051B3C">
        <w:rPr>
          <w:rStyle w:val="Enfasigrassetto"/>
          <w:rFonts w:cstheme="minorHAnsi"/>
          <w:color w:val="C00000"/>
          <w:sz w:val="44"/>
          <w:szCs w:val="44"/>
        </w:rPr>
        <w:t xml:space="preserve">Descrizione </w:t>
      </w:r>
      <w:r w:rsidR="00F366E1">
        <w:rPr>
          <w:rStyle w:val="Enfasigrassetto"/>
          <w:rFonts w:cstheme="minorHAnsi"/>
          <w:color w:val="C00000"/>
          <w:sz w:val="44"/>
          <w:szCs w:val="44"/>
        </w:rPr>
        <w:t>storico-</w:t>
      </w:r>
      <w:r w:rsidRPr="00051B3C">
        <w:rPr>
          <w:rStyle w:val="Enfasigrassetto"/>
          <w:rFonts w:cstheme="minorHAnsi"/>
          <w:color w:val="C00000"/>
          <w:sz w:val="44"/>
          <w:szCs w:val="44"/>
        </w:rPr>
        <w:t>bibliografica</w:t>
      </w:r>
    </w:p>
    <w:p w14:paraId="32EC95DC" w14:textId="3D1F5063" w:rsidR="00796053" w:rsidRPr="00051B3C" w:rsidRDefault="00051B3C" w:rsidP="00051B3C">
      <w:pPr>
        <w:spacing w:after="0" w:line="240" w:lineRule="auto"/>
        <w:jc w:val="both"/>
        <w:rPr>
          <w:rFonts w:cstheme="minorHAnsi"/>
        </w:rPr>
      </w:pPr>
      <w:r w:rsidRPr="00051B3C">
        <w:rPr>
          <w:rFonts w:cstheme="minorHAnsi"/>
        </w:rPr>
        <w:t>*</w:t>
      </w:r>
      <w:r w:rsidRPr="00051B3C">
        <w:rPr>
          <w:rFonts w:cstheme="minorHAnsi"/>
          <w:b/>
          <w:bCs/>
        </w:rPr>
        <w:t xml:space="preserve">BBC top gear. </w:t>
      </w:r>
      <w:proofErr w:type="gramStart"/>
      <w:r w:rsidRPr="00051B3C">
        <w:rPr>
          <w:rFonts w:cstheme="minorHAnsi"/>
          <w:b/>
          <w:bCs/>
        </w:rPr>
        <w:t>Youngtimer</w:t>
      </w:r>
      <w:r w:rsidR="00EA7342">
        <w:rPr>
          <w:rFonts w:cstheme="minorHAnsi"/>
          <w:b/>
          <w:bCs/>
        </w:rPr>
        <w:t xml:space="preserve"> </w:t>
      </w:r>
      <w:r w:rsidR="00EA7342">
        <w:rPr>
          <w:rFonts w:cstheme="minorHAnsi"/>
        </w:rPr>
        <w:t>:</w:t>
      </w:r>
      <w:proofErr w:type="gramEnd"/>
      <w:r w:rsidR="00EA7342">
        <w:rPr>
          <w:rFonts w:cstheme="minorHAnsi"/>
        </w:rPr>
        <w:t xml:space="preserve"> le icone degli anni 80/90/00</w:t>
      </w:r>
      <w:r w:rsidRPr="00051B3C">
        <w:rPr>
          <w:rFonts w:cstheme="minorHAnsi"/>
        </w:rPr>
        <w:t xml:space="preserve">. - N. 1 (gen.-feb. 2023). - Cernusco sul </w:t>
      </w:r>
      <w:proofErr w:type="gramStart"/>
      <w:r w:rsidRPr="00051B3C">
        <w:rPr>
          <w:rFonts w:cstheme="minorHAnsi"/>
        </w:rPr>
        <w:t>Naviglio :</w:t>
      </w:r>
      <w:proofErr w:type="gramEnd"/>
      <w:r w:rsidRPr="00051B3C">
        <w:rPr>
          <w:rFonts w:cstheme="minorHAnsi"/>
        </w:rPr>
        <w:t xml:space="preserve"> Sprea, 2022. </w:t>
      </w:r>
      <w:r w:rsidR="00EA7342">
        <w:rPr>
          <w:rFonts w:cstheme="minorHAnsi"/>
        </w:rPr>
        <w:t>–</w:t>
      </w:r>
      <w:r w:rsidRPr="00051B3C">
        <w:rPr>
          <w:rFonts w:cstheme="minorHAnsi"/>
        </w:rPr>
        <w:t xml:space="preserve"> </w:t>
      </w:r>
      <w:r w:rsidR="00EA7342">
        <w:rPr>
          <w:rFonts w:cstheme="minorHAnsi"/>
        </w:rPr>
        <w:t xml:space="preserve">1 </w:t>
      </w:r>
      <w:proofErr w:type="gramStart"/>
      <w:r w:rsidRPr="00051B3C">
        <w:rPr>
          <w:rFonts w:cstheme="minorHAnsi"/>
        </w:rPr>
        <w:t>volum</w:t>
      </w:r>
      <w:r w:rsidR="00EA7342">
        <w:rPr>
          <w:rFonts w:cstheme="minorHAnsi"/>
        </w:rPr>
        <w:t>e</w:t>
      </w:r>
      <w:r w:rsidRPr="00051B3C">
        <w:rPr>
          <w:rFonts w:cstheme="minorHAnsi"/>
        </w:rPr>
        <w:t xml:space="preserve"> :</w:t>
      </w:r>
      <w:proofErr w:type="gramEnd"/>
      <w:r w:rsidRPr="00051B3C">
        <w:rPr>
          <w:rFonts w:cstheme="minorHAnsi"/>
        </w:rPr>
        <w:t xml:space="preserve"> ill. ; 29 cm. ((Bimestrale. - In copertina: Collector's edition. - CFI1095017</w:t>
      </w:r>
    </w:p>
    <w:p w14:paraId="1E9C4045" w14:textId="1B56E909" w:rsidR="00051B3C" w:rsidRPr="00051B3C" w:rsidRDefault="00051B3C" w:rsidP="00051B3C">
      <w:pPr>
        <w:spacing w:after="0" w:line="240" w:lineRule="auto"/>
        <w:jc w:val="both"/>
        <w:rPr>
          <w:rFonts w:eastAsia="Times New Roman" w:cstheme="minorHAnsi"/>
          <w:lang w:eastAsia="it-IT"/>
        </w:rPr>
      </w:pPr>
      <w:r w:rsidRPr="00051B3C">
        <w:rPr>
          <w:rFonts w:cstheme="minorHAnsi"/>
        </w:rPr>
        <w:t>Varianti del titolo: *</w:t>
      </w:r>
      <w:r w:rsidRPr="00051B3C">
        <w:rPr>
          <w:rFonts w:eastAsia="Times New Roman" w:cstheme="minorHAnsi"/>
          <w:lang w:eastAsia="it-IT"/>
        </w:rPr>
        <w:t>BBC top gear. Youngtimer &amp; rétro; *Youngtimer &amp; rétro</w:t>
      </w:r>
    </w:p>
    <w:p w14:paraId="565E21A7" w14:textId="77777777" w:rsidR="007A0A27" w:rsidRDefault="007A0A27" w:rsidP="007A0A27">
      <w:pPr>
        <w:spacing w:after="0" w:line="240" w:lineRule="auto"/>
        <w:jc w:val="both"/>
        <w:rPr>
          <w:rFonts w:eastAsia="Times New Roman" w:cstheme="minorHAnsi"/>
          <w:lang w:eastAsia="it-IT"/>
        </w:rPr>
      </w:pPr>
      <w:r w:rsidRPr="00051B3C">
        <w:rPr>
          <w:rFonts w:eastAsia="Times New Roman" w:cstheme="minorHAnsi"/>
          <w:lang w:eastAsia="it-IT"/>
        </w:rPr>
        <w:t xml:space="preserve">Soggetto: Automobili d'epoca </w:t>
      </w:r>
      <w:r>
        <w:rPr>
          <w:rFonts w:eastAsia="Times New Roman" w:cstheme="minorHAnsi"/>
          <w:lang w:eastAsia="it-IT"/>
        </w:rPr>
        <w:t>–</w:t>
      </w:r>
      <w:r w:rsidRPr="00051B3C">
        <w:rPr>
          <w:rFonts w:eastAsia="Times New Roman" w:cstheme="minorHAnsi"/>
          <w:lang w:eastAsia="it-IT"/>
        </w:rPr>
        <w:t xml:space="preserve"> Periodici</w:t>
      </w:r>
    </w:p>
    <w:p w14:paraId="6E94CDF8" w14:textId="77777777" w:rsidR="00EA7342" w:rsidRDefault="00EA7342" w:rsidP="00051B3C">
      <w:pPr>
        <w:spacing w:after="0" w:line="240" w:lineRule="auto"/>
        <w:jc w:val="both"/>
        <w:rPr>
          <w:rFonts w:eastAsia="Times New Roman" w:cstheme="minorHAnsi"/>
          <w:lang w:eastAsia="it-IT"/>
        </w:rPr>
      </w:pPr>
    </w:p>
    <w:p w14:paraId="5BAC9039" w14:textId="4F105975" w:rsidR="00EA7342" w:rsidRDefault="00EA7342" w:rsidP="00051B3C">
      <w:pPr>
        <w:spacing w:after="0" w:line="240" w:lineRule="auto"/>
        <w:jc w:val="both"/>
      </w:pPr>
      <w:r>
        <w:t>*</w:t>
      </w:r>
      <w:r w:rsidRPr="00EA7342">
        <w:rPr>
          <w:b/>
          <w:bCs/>
        </w:rPr>
        <w:t xml:space="preserve">Youngtimer &amp; </w:t>
      </w:r>
      <w:proofErr w:type="gramStart"/>
      <w:r w:rsidRPr="00EA7342">
        <w:rPr>
          <w:b/>
          <w:bCs/>
        </w:rPr>
        <w:t>rétro</w:t>
      </w:r>
      <w:r>
        <w:rPr>
          <w:b/>
          <w:bCs/>
        </w:rPr>
        <w:t xml:space="preserve"> </w:t>
      </w:r>
      <w:r w:rsidRPr="00EA7342">
        <w:t>:</w:t>
      </w:r>
      <w:proofErr w:type="gramEnd"/>
      <w:r w:rsidRPr="00EA7342">
        <w:t xml:space="preserve"> le icone degli anni 80/90/00. -</w:t>
      </w:r>
      <w:r>
        <w:t xml:space="preserve"> N. 1 (apr.-mag. </w:t>
      </w:r>
      <w:proofErr w:type="gramStart"/>
      <w:r>
        <w:t>2023)-</w:t>
      </w:r>
      <w:proofErr w:type="gramEnd"/>
      <w:r>
        <w:t xml:space="preserve">    . - Cernusco sul </w:t>
      </w:r>
      <w:proofErr w:type="gramStart"/>
      <w:r>
        <w:t>Naviglio :</w:t>
      </w:r>
      <w:proofErr w:type="gramEnd"/>
      <w:r>
        <w:t xml:space="preserve"> Sprea, 2023-    . - </w:t>
      </w:r>
      <w:proofErr w:type="gramStart"/>
      <w:r>
        <w:t>volumi :</w:t>
      </w:r>
      <w:proofErr w:type="gramEnd"/>
      <w:r>
        <w:t xml:space="preserve"> ill. ; 29 cm. ((Bimestrale. - In copertina: Collector's edition. - ISSN 2974-7589.</w:t>
      </w:r>
      <w:r w:rsidRPr="00051B3C">
        <w:rPr>
          <w:rFonts w:eastAsia="Times New Roman" w:cstheme="minorHAnsi"/>
          <w:lang w:eastAsia="it-IT"/>
        </w:rPr>
        <w:t xml:space="preserve"> </w:t>
      </w:r>
      <w:r>
        <w:rPr>
          <w:rFonts w:eastAsia="Times New Roman" w:cstheme="minorHAnsi"/>
          <w:lang w:eastAsia="it-IT"/>
        </w:rPr>
        <w:t xml:space="preserve">- </w:t>
      </w:r>
      <w:r>
        <w:t>CFI1102257</w:t>
      </w:r>
    </w:p>
    <w:p w14:paraId="0CBE1C35" w14:textId="367E1823" w:rsidR="00DB5D9C" w:rsidRDefault="00DB5D9C" w:rsidP="00051B3C">
      <w:pPr>
        <w:spacing w:after="0" w:line="240" w:lineRule="auto"/>
        <w:jc w:val="both"/>
        <w:rPr>
          <w:rFonts w:eastAsia="Times New Roman" w:cstheme="minorHAnsi"/>
          <w:lang w:eastAsia="it-IT"/>
        </w:rPr>
      </w:pPr>
      <w:r>
        <w:t xml:space="preserve">Variante del titolo: </w:t>
      </w:r>
      <w:r w:rsidRPr="00DB5D9C">
        <w:t>*Youngtimer &amp; rétro</w:t>
      </w:r>
      <w:r>
        <w:t>. Auto</w:t>
      </w:r>
    </w:p>
    <w:p w14:paraId="7036C500" w14:textId="7C37D15A" w:rsidR="00051B3C" w:rsidRDefault="00051B3C" w:rsidP="00051B3C">
      <w:pPr>
        <w:spacing w:after="0" w:line="240" w:lineRule="auto"/>
        <w:jc w:val="both"/>
        <w:rPr>
          <w:rFonts w:eastAsia="Times New Roman" w:cstheme="minorHAnsi"/>
          <w:lang w:eastAsia="it-IT"/>
        </w:rPr>
      </w:pPr>
      <w:r w:rsidRPr="00051B3C">
        <w:rPr>
          <w:rFonts w:eastAsia="Times New Roman" w:cstheme="minorHAnsi"/>
          <w:lang w:eastAsia="it-IT"/>
        </w:rPr>
        <w:t xml:space="preserve">Soggetto: Automobili d'epoca </w:t>
      </w:r>
      <w:r w:rsidR="003060C5">
        <w:rPr>
          <w:rFonts w:eastAsia="Times New Roman" w:cstheme="minorHAnsi"/>
          <w:lang w:eastAsia="it-IT"/>
        </w:rPr>
        <w:t>–</w:t>
      </w:r>
      <w:r w:rsidRPr="00051B3C">
        <w:rPr>
          <w:rFonts w:eastAsia="Times New Roman" w:cstheme="minorHAnsi"/>
          <w:lang w:eastAsia="it-IT"/>
        </w:rPr>
        <w:t xml:space="preserve"> Periodici</w:t>
      </w:r>
    </w:p>
    <w:p w14:paraId="26B5A145" w14:textId="77777777" w:rsidR="003060C5" w:rsidRDefault="003060C5" w:rsidP="00051B3C">
      <w:pPr>
        <w:spacing w:after="0" w:line="240" w:lineRule="auto"/>
        <w:jc w:val="both"/>
        <w:rPr>
          <w:rFonts w:eastAsia="Times New Roman" w:cstheme="minorHAnsi"/>
          <w:lang w:eastAsia="it-IT"/>
        </w:rPr>
      </w:pPr>
    </w:p>
    <w:p w14:paraId="0BD28B46" w14:textId="146F3BF6" w:rsidR="003060C5" w:rsidRDefault="003060C5" w:rsidP="00051B3C">
      <w:pPr>
        <w:spacing w:after="0" w:line="240" w:lineRule="auto"/>
        <w:jc w:val="both"/>
        <w:rPr>
          <w:rFonts w:eastAsia="Times New Roman" w:cstheme="minorHAnsi"/>
          <w:lang w:eastAsia="it-IT"/>
        </w:rPr>
      </w:pPr>
      <w:r>
        <w:rPr>
          <w:rFonts w:eastAsia="Times New Roman" w:cstheme="minorHAnsi"/>
          <w:lang w:eastAsia="it-IT"/>
        </w:rPr>
        <w:t>*</w:t>
      </w:r>
      <w:r w:rsidRPr="003060C5">
        <w:rPr>
          <w:rFonts w:eastAsia="Times New Roman" w:cstheme="minorHAnsi"/>
          <w:b/>
          <w:bCs/>
          <w:lang w:eastAsia="it-IT"/>
        </w:rPr>
        <w:t>Youngtimer &amp; rétro. Due ruote</w:t>
      </w:r>
      <w:r w:rsidRPr="003060C5">
        <w:rPr>
          <w:rFonts w:eastAsia="Times New Roman" w:cstheme="minorHAnsi"/>
          <w:lang w:eastAsia="it-IT"/>
        </w:rPr>
        <w:t>. - N. 01 (agosto-</w:t>
      </w:r>
      <w:proofErr w:type="gramStart"/>
      <w:r w:rsidRPr="003060C5">
        <w:rPr>
          <w:rFonts w:eastAsia="Times New Roman" w:cstheme="minorHAnsi"/>
          <w:lang w:eastAsia="it-IT"/>
        </w:rPr>
        <w:t>settembre)-</w:t>
      </w:r>
      <w:proofErr w:type="gramEnd"/>
      <w:r>
        <w:rPr>
          <w:rFonts w:eastAsia="Times New Roman" w:cstheme="minorHAnsi"/>
          <w:lang w:eastAsia="it-IT"/>
        </w:rPr>
        <w:t xml:space="preserve">    </w:t>
      </w:r>
      <w:r w:rsidRPr="003060C5">
        <w:rPr>
          <w:rFonts w:eastAsia="Times New Roman" w:cstheme="minorHAnsi"/>
          <w:lang w:eastAsia="it-IT"/>
        </w:rPr>
        <w:t xml:space="preserve">. - Cernusco sul </w:t>
      </w:r>
      <w:proofErr w:type="gramStart"/>
      <w:r w:rsidRPr="003060C5">
        <w:rPr>
          <w:rFonts w:eastAsia="Times New Roman" w:cstheme="minorHAnsi"/>
          <w:lang w:eastAsia="it-IT"/>
        </w:rPr>
        <w:t>Naviglio :</w:t>
      </w:r>
      <w:proofErr w:type="gramEnd"/>
      <w:r w:rsidRPr="003060C5">
        <w:rPr>
          <w:rFonts w:eastAsia="Times New Roman" w:cstheme="minorHAnsi"/>
          <w:lang w:eastAsia="it-IT"/>
        </w:rPr>
        <w:t xml:space="preserve"> Sprea, 2024-</w:t>
      </w:r>
      <w:r>
        <w:rPr>
          <w:rFonts w:eastAsia="Times New Roman" w:cstheme="minorHAnsi"/>
          <w:lang w:eastAsia="it-IT"/>
        </w:rPr>
        <w:t xml:space="preserve">    </w:t>
      </w:r>
      <w:r w:rsidRPr="003060C5">
        <w:rPr>
          <w:rFonts w:eastAsia="Times New Roman" w:cstheme="minorHAnsi"/>
          <w:lang w:eastAsia="it-IT"/>
        </w:rPr>
        <w:t xml:space="preserve">. - </w:t>
      </w:r>
      <w:proofErr w:type="gramStart"/>
      <w:r w:rsidRPr="003060C5">
        <w:rPr>
          <w:rFonts w:eastAsia="Times New Roman" w:cstheme="minorHAnsi"/>
          <w:lang w:eastAsia="it-IT"/>
        </w:rPr>
        <w:t>volumi :</w:t>
      </w:r>
      <w:proofErr w:type="gramEnd"/>
      <w:r w:rsidRPr="003060C5">
        <w:rPr>
          <w:rFonts w:eastAsia="Times New Roman" w:cstheme="minorHAnsi"/>
          <w:lang w:eastAsia="it-IT"/>
        </w:rPr>
        <w:t xml:space="preserve"> ill. ; 29 cm. </w:t>
      </w:r>
      <w:r>
        <w:rPr>
          <w:rFonts w:eastAsia="Times New Roman" w:cstheme="minorHAnsi"/>
          <w:lang w:eastAsia="it-IT"/>
        </w:rPr>
        <w:t>((</w:t>
      </w:r>
      <w:r w:rsidRPr="003060C5">
        <w:rPr>
          <w:rFonts w:eastAsia="Times New Roman" w:cstheme="minorHAnsi"/>
          <w:lang w:eastAsia="it-IT"/>
        </w:rPr>
        <w:t>Bimestrale. - In copertina: Collector's edition.</w:t>
      </w:r>
      <w:r>
        <w:rPr>
          <w:rFonts w:eastAsia="Times New Roman" w:cstheme="minorHAnsi"/>
          <w:lang w:eastAsia="it-IT"/>
        </w:rPr>
        <w:t xml:space="preserve"> - </w:t>
      </w:r>
      <w:r w:rsidRPr="003060C5">
        <w:rPr>
          <w:rFonts w:eastAsia="Times New Roman" w:cstheme="minorHAnsi"/>
          <w:lang w:eastAsia="it-IT"/>
        </w:rPr>
        <w:t>CFI1131690</w:t>
      </w:r>
    </w:p>
    <w:p w14:paraId="7E8877C0" w14:textId="6766C7F9" w:rsidR="003060C5" w:rsidRDefault="003060C5" w:rsidP="003060C5">
      <w:pPr>
        <w:spacing w:after="0" w:line="240" w:lineRule="auto"/>
        <w:jc w:val="both"/>
        <w:rPr>
          <w:rFonts w:eastAsia="Times New Roman" w:cstheme="minorHAnsi"/>
          <w:lang w:eastAsia="it-IT"/>
        </w:rPr>
      </w:pPr>
      <w:r w:rsidRPr="00051B3C">
        <w:rPr>
          <w:rFonts w:eastAsia="Times New Roman" w:cstheme="minorHAnsi"/>
          <w:lang w:eastAsia="it-IT"/>
        </w:rPr>
        <w:t xml:space="preserve">Soggetto: </w:t>
      </w:r>
      <w:r>
        <w:rPr>
          <w:rFonts w:eastAsia="Times New Roman" w:cstheme="minorHAnsi"/>
          <w:lang w:eastAsia="it-IT"/>
        </w:rPr>
        <w:t>Motociclette</w:t>
      </w:r>
      <w:r w:rsidRPr="00051B3C">
        <w:rPr>
          <w:rFonts w:eastAsia="Times New Roman" w:cstheme="minorHAnsi"/>
          <w:lang w:eastAsia="it-IT"/>
        </w:rPr>
        <w:t xml:space="preserve"> d'epoca </w:t>
      </w:r>
      <w:r>
        <w:rPr>
          <w:rFonts w:eastAsia="Times New Roman" w:cstheme="minorHAnsi"/>
          <w:lang w:eastAsia="it-IT"/>
        </w:rPr>
        <w:t>–</w:t>
      </w:r>
      <w:r w:rsidRPr="00051B3C">
        <w:rPr>
          <w:rFonts w:eastAsia="Times New Roman" w:cstheme="minorHAnsi"/>
          <w:lang w:eastAsia="it-IT"/>
        </w:rPr>
        <w:t xml:space="preserve"> Periodici</w:t>
      </w:r>
    </w:p>
    <w:p w14:paraId="336545AE" w14:textId="77777777" w:rsidR="007A0A27" w:rsidRDefault="007A0A27" w:rsidP="003060C5">
      <w:pPr>
        <w:spacing w:after="0" w:line="240" w:lineRule="auto"/>
        <w:jc w:val="both"/>
        <w:rPr>
          <w:rFonts w:eastAsia="Times New Roman" w:cstheme="minorHAnsi"/>
          <w:lang w:eastAsia="it-IT"/>
        </w:rPr>
      </w:pPr>
    </w:p>
    <w:p w14:paraId="558230AD" w14:textId="53D47E1A" w:rsidR="007A0A27" w:rsidRDefault="007A0A27" w:rsidP="003060C5">
      <w:pPr>
        <w:spacing w:after="0" w:line="240" w:lineRule="auto"/>
        <w:jc w:val="both"/>
        <w:rPr>
          <w:rFonts w:eastAsia="Times New Roman" w:cstheme="minorHAnsi"/>
          <w:lang w:eastAsia="it-IT"/>
        </w:rPr>
      </w:pPr>
      <w:r>
        <w:rPr>
          <w:rFonts w:eastAsia="Times New Roman" w:cstheme="minorHAnsi"/>
          <w:lang w:eastAsia="it-IT"/>
        </w:rPr>
        <w:t>*</w:t>
      </w:r>
      <w:r w:rsidRPr="007A0A27">
        <w:rPr>
          <w:rFonts w:eastAsia="Times New Roman" w:cstheme="minorHAnsi"/>
          <w:b/>
          <w:bCs/>
          <w:lang w:eastAsia="it-IT"/>
        </w:rPr>
        <w:t>Youngtimer &amp; rétro. Monografie</w:t>
      </w:r>
      <w:r w:rsidRPr="007A0A27">
        <w:rPr>
          <w:rFonts w:eastAsia="Times New Roman" w:cstheme="minorHAnsi"/>
          <w:lang w:eastAsia="it-IT"/>
        </w:rPr>
        <w:t>. - N. 01 (agosto-</w:t>
      </w:r>
      <w:proofErr w:type="gramStart"/>
      <w:r w:rsidRPr="007A0A27">
        <w:rPr>
          <w:rFonts w:eastAsia="Times New Roman" w:cstheme="minorHAnsi"/>
          <w:lang w:eastAsia="it-IT"/>
        </w:rPr>
        <w:t>settembre)-</w:t>
      </w:r>
      <w:proofErr w:type="gramEnd"/>
      <w:r>
        <w:rPr>
          <w:rFonts w:eastAsia="Times New Roman" w:cstheme="minorHAnsi"/>
          <w:lang w:eastAsia="it-IT"/>
        </w:rPr>
        <w:t xml:space="preserve">    </w:t>
      </w:r>
      <w:r w:rsidRPr="007A0A27">
        <w:rPr>
          <w:rFonts w:eastAsia="Times New Roman" w:cstheme="minorHAnsi"/>
          <w:lang w:eastAsia="it-IT"/>
        </w:rPr>
        <w:t xml:space="preserve">. - Cernusco sul </w:t>
      </w:r>
      <w:proofErr w:type="gramStart"/>
      <w:r w:rsidRPr="007A0A27">
        <w:rPr>
          <w:rFonts w:eastAsia="Times New Roman" w:cstheme="minorHAnsi"/>
          <w:lang w:eastAsia="it-IT"/>
        </w:rPr>
        <w:t>Naviglio :</w:t>
      </w:r>
      <w:proofErr w:type="gramEnd"/>
      <w:r w:rsidRPr="007A0A27">
        <w:rPr>
          <w:rFonts w:eastAsia="Times New Roman" w:cstheme="minorHAnsi"/>
          <w:lang w:eastAsia="it-IT"/>
        </w:rPr>
        <w:t xml:space="preserve"> Sprea, 2024-</w:t>
      </w:r>
      <w:r>
        <w:rPr>
          <w:rFonts w:eastAsia="Times New Roman" w:cstheme="minorHAnsi"/>
          <w:lang w:eastAsia="it-IT"/>
        </w:rPr>
        <w:t xml:space="preserve">    </w:t>
      </w:r>
      <w:r w:rsidRPr="007A0A27">
        <w:rPr>
          <w:rFonts w:eastAsia="Times New Roman" w:cstheme="minorHAnsi"/>
          <w:lang w:eastAsia="it-IT"/>
        </w:rPr>
        <w:t xml:space="preserve">. - </w:t>
      </w:r>
      <w:proofErr w:type="gramStart"/>
      <w:r w:rsidRPr="007A0A27">
        <w:rPr>
          <w:rFonts w:eastAsia="Times New Roman" w:cstheme="minorHAnsi"/>
          <w:lang w:eastAsia="it-IT"/>
        </w:rPr>
        <w:t>volumi :</w:t>
      </w:r>
      <w:proofErr w:type="gramEnd"/>
      <w:r w:rsidRPr="007A0A27">
        <w:rPr>
          <w:rFonts w:eastAsia="Times New Roman" w:cstheme="minorHAnsi"/>
          <w:lang w:eastAsia="it-IT"/>
        </w:rPr>
        <w:t xml:space="preserve"> ill. ; 29 cm. </w:t>
      </w:r>
      <w:r>
        <w:rPr>
          <w:rFonts w:eastAsia="Times New Roman" w:cstheme="minorHAnsi"/>
          <w:lang w:eastAsia="it-IT"/>
        </w:rPr>
        <w:t>((</w:t>
      </w:r>
      <w:r w:rsidRPr="007A0A27">
        <w:rPr>
          <w:rFonts w:eastAsia="Times New Roman" w:cstheme="minorHAnsi"/>
          <w:lang w:eastAsia="it-IT"/>
        </w:rPr>
        <w:t>Bimestrale. - In copertina: Collector's edition.</w:t>
      </w:r>
      <w:r>
        <w:rPr>
          <w:rFonts w:eastAsia="Times New Roman" w:cstheme="minorHAnsi"/>
          <w:lang w:eastAsia="it-IT"/>
        </w:rPr>
        <w:t xml:space="preserve"> - </w:t>
      </w:r>
      <w:r w:rsidRPr="007A0A27">
        <w:rPr>
          <w:rFonts w:eastAsia="Times New Roman" w:cstheme="minorHAnsi"/>
          <w:lang w:eastAsia="it-IT"/>
        </w:rPr>
        <w:t>CFI1133933</w:t>
      </w:r>
    </w:p>
    <w:p w14:paraId="743DD81C" w14:textId="77777777" w:rsidR="007A0A27" w:rsidRDefault="007A0A27" w:rsidP="007A0A27">
      <w:pPr>
        <w:spacing w:after="0" w:line="240" w:lineRule="auto"/>
        <w:jc w:val="both"/>
        <w:rPr>
          <w:rFonts w:eastAsia="Times New Roman" w:cstheme="minorHAnsi"/>
          <w:lang w:eastAsia="it-IT"/>
        </w:rPr>
      </w:pPr>
      <w:r w:rsidRPr="00051B3C">
        <w:rPr>
          <w:rFonts w:eastAsia="Times New Roman" w:cstheme="minorHAnsi"/>
          <w:lang w:eastAsia="it-IT"/>
        </w:rPr>
        <w:t xml:space="preserve">Soggetto: Automobili d'epoca </w:t>
      </w:r>
      <w:r>
        <w:rPr>
          <w:rFonts w:eastAsia="Times New Roman" w:cstheme="minorHAnsi"/>
          <w:lang w:eastAsia="it-IT"/>
        </w:rPr>
        <w:t>–</w:t>
      </w:r>
      <w:r w:rsidRPr="00051B3C">
        <w:rPr>
          <w:rFonts w:eastAsia="Times New Roman" w:cstheme="minorHAnsi"/>
          <w:lang w:eastAsia="it-IT"/>
        </w:rPr>
        <w:t xml:space="preserve"> Periodici</w:t>
      </w:r>
    </w:p>
    <w:p w14:paraId="0731048E" w14:textId="77777777" w:rsidR="003060C5" w:rsidRPr="00051B3C" w:rsidRDefault="003060C5" w:rsidP="00051B3C">
      <w:pPr>
        <w:spacing w:after="0" w:line="240" w:lineRule="auto"/>
        <w:jc w:val="both"/>
        <w:rPr>
          <w:rFonts w:eastAsia="Times New Roman" w:cstheme="minorHAnsi"/>
          <w:lang w:eastAsia="it-IT"/>
        </w:rPr>
      </w:pPr>
    </w:p>
    <w:p w14:paraId="2B179212" w14:textId="42B1396B" w:rsidR="00051B3C" w:rsidRPr="00EA7342" w:rsidRDefault="00051B3C" w:rsidP="00051B3C">
      <w:pPr>
        <w:spacing w:after="0" w:line="240" w:lineRule="auto"/>
        <w:jc w:val="both"/>
        <w:rPr>
          <w:rFonts w:eastAsia="Times New Roman" w:cstheme="minorHAnsi"/>
          <w:b/>
          <w:bCs/>
          <w:color w:val="C00000"/>
          <w:sz w:val="44"/>
          <w:szCs w:val="44"/>
          <w:lang w:eastAsia="it-IT"/>
        </w:rPr>
      </w:pPr>
      <w:r w:rsidRPr="00EA7342">
        <w:rPr>
          <w:rFonts w:eastAsia="Times New Roman" w:cstheme="minorHAnsi"/>
          <w:b/>
          <w:bCs/>
          <w:color w:val="C00000"/>
          <w:sz w:val="44"/>
          <w:szCs w:val="44"/>
          <w:lang w:eastAsia="it-IT"/>
        </w:rPr>
        <w:t>Informazioni storico-bibliografiche</w:t>
      </w:r>
    </w:p>
    <w:p w14:paraId="5C68EE06" w14:textId="788A0BD1" w:rsidR="00051B3C" w:rsidRPr="007A0A27" w:rsidRDefault="00051B3C" w:rsidP="00051B3C">
      <w:pPr>
        <w:spacing w:after="0" w:line="240" w:lineRule="auto"/>
        <w:jc w:val="both"/>
        <w:outlineLvl w:val="0"/>
        <w:rPr>
          <w:rFonts w:eastAsia="Times New Roman" w:cstheme="minorHAnsi"/>
          <w:b/>
          <w:bCs/>
          <w:kern w:val="36"/>
          <w:sz w:val="16"/>
          <w:szCs w:val="16"/>
          <w:lang w:eastAsia="it-IT"/>
        </w:rPr>
      </w:pPr>
      <w:r w:rsidRPr="007A0A27">
        <w:rPr>
          <w:rFonts w:eastAsia="Times New Roman" w:cstheme="minorHAnsi"/>
          <w:b/>
          <w:bCs/>
          <w:kern w:val="36"/>
          <w:sz w:val="16"/>
          <w:szCs w:val="16"/>
          <w:lang w:eastAsia="it-IT"/>
        </w:rPr>
        <w:t>Top Gear Youngtimer, appuntamento in edicola</w:t>
      </w:r>
      <w:r w:rsidR="00F366E1" w:rsidRPr="007A0A27">
        <w:rPr>
          <w:rFonts w:eastAsia="Times New Roman" w:cstheme="minorHAnsi"/>
          <w:b/>
          <w:bCs/>
          <w:kern w:val="36"/>
          <w:sz w:val="16"/>
          <w:szCs w:val="16"/>
          <w:lang w:eastAsia="it-IT"/>
        </w:rPr>
        <w:t xml:space="preserve">. </w:t>
      </w:r>
      <w:r w:rsidR="00F366E1" w:rsidRPr="007A0A27">
        <w:rPr>
          <w:rFonts w:eastAsia="Times New Roman" w:cstheme="minorHAnsi"/>
          <w:i/>
          <w:iCs/>
          <w:kern w:val="36"/>
          <w:sz w:val="16"/>
          <w:szCs w:val="16"/>
          <w:lang w:eastAsia="it-IT"/>
        </w:rPr>
        <w:t>Pubblicato il: 08 dic 2022</w:t>
      </w:r>
    </w:p>
    <w:p w14:paraId="486BA4F5" w14:textId="62C9E42D" w:rsidR="00051B3C" w:rsidRPr="007A0A27" w:rsidRDefault="00051B3C" w:rsidP="00051B3C">
      <w:pPr>
        <w:spacing w:after="0" w:line="240" w:lineRule="auto"/>
        <w:jc w:val="both"/>
        <w:rPr>
          <w:rFonts w:eastAsia="Times New Roman" w:cstheme="minorHAnsi"/>
          <w:sz w:val="16"/>
          <w:szCs w:val="16"/>
          <w:lang w:eastAsia="it-IT"/>
        </w:rPr>
      </w:pPr>
      <w:r w:rsidRPr="007A0A27">
        <w:rPr>
          <w:rFonts w:eastAsia="Times New Roman" w:cstheme="minorHAnsi"/>
          <w:sz w:val="16"/>
          <w:szCs w:val="16"/>
          <w:lang w:eastAsia="it-IT"/>
        </w:rPr>
        <w:t>Le auto più amate degli anni Ottanta, Novanta e primi Duemila, in uno speciale che va dalla Mini alle italiane più iconiche</w:t>
      </w:r>
      <w:r w:rsidR="00F366E1" w:rsidRPr="007A0A27">
        <w:rPr>
          <w:rFonts w:eastAsia="Times New Roman" w:cstheme="minorHAnsi"/>
          <w:sz w:val="16"/>
          <w:szCs w:val="16"/>
          <w:lang w:eastAsia="it-IT"/>
        </w:rPr>
        <w:t xml:space="preserve">. </w:t>
      </w:r>
      <w:r w:rsidRPr="007A0A27">
        <w:rPr>
          <w:rFonts w:eastAsia="Times New Roman" w:cstheme="minorHAnsi"/>
          <w:sz w:val="16"/>
          <w:szCs w:val="16"/>
          <w:lang w:eastAsia="it-IT"/>
        </w:rPr>
        <w:t xml:space="preserve">Il mondo si evolve e, con esso, anche le automobili, che sono più sicure, veloci ed efficienti rispetto a quelle anche di solo pochi anni fa. Eppure, per fortuna, le emozioni che è in grado di suscitare un oggetto non sono direttamente proporzionali al tasso tecnologico dell’oggetto stesso, anzi. Nel caso delle automobili questo concetto vale ancor di più: non è un mistero che il </w:t>
      </w:r>
      <w:hyperlink r:id="rId9" w:tgtFrame="_blank" w:history="1">
        <w:r w:rsidRPr="007A0A27">
          <w:rPr>
            <w:rFonts w:eastAsia="Times New Roman" w:cstheme="minorHAnsi"/>
            <w:color w:val="0000FF"/>
            <w:sz w:val="16"/>
            <w:szCs w:val="16"/>
            <w:u w:val="single"/>
            <w:lang w:eastAsia="it-IT"/>
          </w:rPr>
          <w:t>progresso</w:t>
        </w:r>
      </w:hyperlink>
      <w:r w:rsidRPr="007A0A27">
        <w:rPr>
          <w:rFonts w:eastAsia="Times New Roman" w:cstheme="minorHAnsi"/>
          <w:sz w:val="16"/>
          <w:szCs w:val="16"/>
          <w:lang w:eastAsia="it-IT"/>
        </w:rPr>
        <w:t xml:space="preserve"> delle ultime macchine sia legato indissolubilmente all’elettronica e, quindi, a un intrinseco allontanamento tra uomo e macchina. </w:t>
      </w:r>
      <w:r w:rsidRPr="007A0A27">
        <w:rPr>
          <w:rFonts w:eastAsia="Times New Roman" w:cstheme="minorHAnsi"/>
          <w:b/>
          <w:bCs/>
          <w:sz w:val="16"/>
          <w:szCs w:val="16"/>
          <w:lang w:eastAsia="it-IT"/>
        </w:rPr>
        <w:t>Quando l’elettronica non c’era, oppure serviva solo a ottimizzare le prestazioni del motore, la gestione del veicolo era completamente in capo al guidatore. Questa “intimità” - che comprende anche una certa dose di pericolo, inutile negarlo - rappresenta buona parte del fascino delle auto d’epoca e delle Youngtimer</w:t>
      </w:r>
      <w:r w:rsidR="00F366E1" w:rsidRPr="007A0A27">
        <w:rPr>
          <w:rFonts w:cstheme="minorHAnsi"/>
          <w:sz w:val="16"/>
          <w:szCs w:val="16"/>
        </w:rPr>
        <w:t xml:space="preserve">. </w:t>
      </w:r>
      <w:r w:rsidRPr="007A0A27">
        <w:rPr>
          <w:rFonts w:cstheme="minorHAnsi"/>
          <w:sz w:val="16"/>
          <w:szCs w:val="16"/>
        </w:rPr>
        <w:t xml:space="preserve">Per celebrare questi 25/30 anni di produzione automobilistica nasce lo speciale Youngtimer a opera della redazione di Top Gear. Al suo interno trovano spazio la nuova vita della Mini, che celebra il suo sessantesimo compleanno, i 300 gioielli creati dal Gruppo Fiat, l'evoluzione sportiva di Ford, ma anche tanto altro. </w:t>
      </w:r>
      <w:r w:rsidRPr="007A0A27">
        <w:rPr>
          <w:rStyle w:val="Enfasigrassetto"/>
          <w:rFonts w:cstheme="minorHAnsi"/>
          <w:sz w:val="16"/>
          <w:szCs w:val="16"/>
        </w:rPr>
        <w:t>Con questo speciale Top Gear vuole ricordare la bellezza dell'evoluzione di queste auto</w:t>
      </w:r>
      <w:r w:rsidRPr="007A0A27">
        <w:rPr>
          <w:rFonts w:cstheme="minorHAnsi"/>
          <w:sz w:val="16"/>
          <w:szCs w:val="16"/>
        </w:rPr>
        <w:t>, nelle sue diverse declinazioni.  Il filo comune di tutti gli articoli è rappresentato dalle storie degli uomini che con ostinazione hanno trasformato queste supercar, perché le storie di auto sono soprattutto storie di vita.</w:t>
      </w:r>
      <w:r w:rsidR="00F366E1" w:rsidRPr="007A0A27">
        <w:rPr>
          <w:rFonts w:cstheme="minorHAnsi"/>
          <w:sz w:val="16"/>
          <w:szCs w:val="16"/>
        </w:rPr>
        <w:t xml:space="preserve"> </w:t>
      </w:r>
      <w:r w:rsidRPr="007A0A27">
        <w:rPr>
          <w:rFonts w:cstheme="minorHAnsi"/>
          <w:sz w:val="16"/>
          <w:szCs w:val="16"/>
        </w:rPr>
        <w:t xml:space="preserve">Dove trovare Youngtimer? In edicola a 6,9 euro, oppure in digitale, a questo </w:t>
      </w:r>
      <w:hyperlink r:id="rId10" w:tgtFrame="_blank" w:history="1">
        <w:r w:rsidRPr="007A0A27">
          <w:rPr>
            <w:rStyle w:val="Collegamentoipertestuale"/>
            <w:rFonts w:cstheme="minorHAnsi"/>
            <w:sz w:val="16"/>
            <w:szCs w:val="16"/>
          </w:rPr>
          <w:t>link</w:t>
        </w:r>
      </w:hyperlink>
      <w:r w:rsidRPr="007A0A27">
        <w:rPr>
          <w:rFonts w:cstheme="minorHAnsi"/>
          <w:sz w:val="16"/>
          <w:szCs w:val="16"/>
        </w:rPr>
        <w:t>, a 3,5 euro.</w:t>
      </w:r>
      <w:r w:rsidR="00F366E1" w:rsidRPr="007A0A27">
        <w:rPr>
          <w:rFonts w:cstheme="minorHAnsi"/>
          <w:sz w:val="16"/>
          <w:szCs w:val="16"/>
        </w:rPr>
        <w:t xml:space="preserve"> </w:t>
      </w:r>
      <w:hyperlink r:id="rId11" w:history="1">
        <w:r w:rsidRPr="007A0A27">
          <w:rPr>
            <w:rStyle w:val="Collegamentoipertestuale"/>
            <w:rFonts w:eastAsia="Times New Roman" w:cstheme="minorHAnsi"/>
            <w:sz w:val="16"/>
            <w:szCs w:val="16"/>
            <w:lang w:eastAsia="it-IT"/>
          </w:rPr>
          <w:t>https://topgearitalia.com/car-news/news/top-gear-youngtimer-edicola-e-digitale</w:t>
        </w:r>
      </w:hyperlink>
    </w:p>
    <w:p w14:paraId="1207C2D7" w14:textId="77777777" w:rsidR="00051B3C" w:rsidRPr="007A0A27" w:rsidRDefault="00051B3C" w:rsidP="00051B3C">
      <w:pPr>
        <w:spacing w:after="0" w:line="240" w:lineRule="auto"/>
        <w:jc w:val="both"/>
        <w:rPr>
          <w:rFonts w:eastAsia="Times New Roman" w:cstheme="minorHAnsi"/>
          <w:sz w:val="16"/>
          <w:szCs w:val="16"/>
          <w:lang w:eastAsia="it-IT"/>
        </w:rPr>
      </w:pPr>
    </w:p>
    <w:p w14:paraId="354DA8DD" w14:textId="56876FF7" w:rsidR="00051B3C" w:rsidRPr="007A0A27" w:rsidRDefault="00EA7342" w:rsidP="00051B3C">
      <w:pPr>
        <w:spacing w:after="0" w:line="240" w:lineRule="auto"/>
        <w:jc w:val="both"/>
        <w:rPr>
          <w:rFonts w:cstheme="minorHAnsi"/>
          <w:sz w:val="16"/>
          <w:szCs w:val="16"/>
        </w:rPr>
      </w:pPr>
      <w:r w:rsidRPr="007A0A27">
        <w:rPr>
          <w:sz w:val="16"/>
          <w:szCs w:val="16"/>
        </w:rPr>
        <w:t xml:space="preserve">Youngtimer&amp;Rètro è la rivista di riferimento per gli appassionati delle automobili che ci hanno fatto sognare e che oggi tornano a vivere nei nostri garage, sulle nostre strade e nei nostri cuori. Auto che hanno il fascino intrinseco di un determinato periodo storico, che magari ci ha visto sbarbati e sognanti con la faccia attaccata alle vetrine delle concessionarie bramando il modello amato, di cui probabilmente potevamo solo permetterci il classico poster in cameretta. Un periodo in cui si consolidava sì il mito delle supercar ma che ha visto nascere l’irriverente stirpe delle compatte sportive, piccole bombe derivate da vetture originariamente concepite per la vita di tutti i giorni. </w:t>
      </w:r>
      <w:hyperlink r:id="rId12" w:history="1">
        <w:r w:rsidRPr="007A0A27">
          <w:rPr>
            <w:rStyle w:val="Collegamentoipertestuale"/>
            <w:sz w:val="16"/>
            <w:szCs w:val="16"/>
          </w:rPr>
          <w:t>https://sprea.it/abbonamenti/3772-youngtimer-retro</w:t>
        </w:r>
      </w:hyperlink>
    </w:p>
    <w:sectPr w:rsidR="00051B3C" w:rsidRPr="007A0A27">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3D1646"/>
    <w:rsid w:val="00051B3C"/>
    <w:rsid w:val="003060C5"/>
    <w:rsid w:val="003D1646"/>
    <w:rsid w:val="005F44AE"/>
    <w:rsid w:val="00796053"/>
    <w:rsid w:val="007A0A27"/>
    <w:rsid w:val="0085260E"/>
    <w:rsid w:val="00BC263D"/>
    <w:rsid w:val="00DB5D9C"/>
    <w:rsid w:val="00E12F5D"/>
    <w:rsid w:val="00EA7342"/>
    <w:rsid w:val="00F366E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69D925"/>
  <w15:chartTrackingRefBased/>
  <w15:docId w15:val="{934D3763-600E-4476-AE33-24024E899A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9"/>
    <w:qFormat/>
    <w:rsid w:val="00051B3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grassetto">
    <w:name w:val="Strong"/>
    <w:basedOn w:val="Carpredefinitoparagrafo"/>
    <w:uiPriority w:val="22"/>
    <w:qFormat/>
    <w:rsid w:val="00051B3C"/>
    <w:rPr>
      <w:b/>
      <w:bCs/>
    </w:rPr>
  </w:style>
  <w:style w:type="character" w:customStyle="1" w:styleId="Titolo1Carattere">
    <w:name w:val="Titolo 1 Carattere"/>
    <w:basedOn w:val="Carpredefinitoparagrafo"/>
    <w:link w:val="Titolo1"/>
    <w:uiPriority w:val="9"/>
    <w:rsid w:val="00051B3C"/>
    <w:rPr>
      <w:rFonts w:ascii="Times New Roman" w:eastAsia="Times New Roman" w:hAnsi="Times New Roman" w:cs="Times New Roman"/>
      <w:b/>
      <w:bCs/>
      <w:kern w:val="36"/>
      <w:sz w:val="48"/>
      <w:szCs w:val="48"/>
      <w:lang w:eastAsia="it-IT"/>
    </w:rPr>
  </w:style>
  <w:style w:type="paragraph" w:customStyle="1" w:styleId="sc-bdvvtl">
    <w:name w:val="sc-bdvvtl"/>
    <w:basedOn w:val="Normale"/>
    <w:rsid w:val="00051B3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sc-bqirlb">
    <w:name w:val="sc-bqirlb"/>
    <w:basedOn w:val="Carpredefinitoparagrafo"/>
    <w:rsid w:val="00051B3C"/>
  </w:style>
  <w:style w:type="character" w:styleId="Collegamentoipertestuale">
    <w:name w:val="Hyperlink"/>
    <w:basedOn w:val="Carpredefinitoparagrafo"/>
    <w:uiPriority w:val="99"/>
    <w:unhideWhenUsed/>
    <w:rsid w:val="00051B3C"/>
    <w:rPr>
      <w:color w:val="0000FF"/>
      <w:u w:val="single"/>
    </w:rPr>
  </w:style>
  <w:style w:type="paragraph" w:styleId="NormaleWeb">
    <w:name w:val="Normal (Web)"/>
    <w:basedOn w:val="Normale"/>
    <w:uiPriority w:val="99"/>
    <w:semiHidden/>
    <w:unhideWhenUsed/>
    <w:rsid w:val="00051B3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051B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2634662">
      <w:bodyDiv w:val="1"/>
      <w:marLeft w:val="0"/>
      <w:marRight w:val="0"/>
      <w:marTop w:val="0"/>
      <w:marBottom w:val="0"/>
      <w:divBdr>
        <w:top w:val="none" w:sz="0" w:space="0" w:color="auto"/>
        <w:left w:val="none" w:sz="0" w:space="0" w:color="auto"/>
        <w:bottom w:val="none" w:sz="0" w:space="0" w:color="auto"/>
        <w:right w:val="none" w:sz="0" w:space="0" w:color="auto"/>
      </w:divBdr>
    </w:div>
    <w:div w:id="1782072747">
      <w:bodyDiv w:val="1"/>
      <w:marLeft w:val="0"/>
      <w:marRight w:val="0"/>
      <w:marTop w:val="0"/>
      <w:marBottom w:val="0"/>
      <w:divBdr>
        <w:top w:val="none" w:sz="0" w:space="0" w:color="auto"/>
        <w:left w:val="none" w:sz="0" w:space="0" w:color="auto"/>
        <w:bottom w:val="none" w:sz="0" w:space="0" w:color="auto"/>
        <w:right w:val="none" w:sz="0" w:space="0" w:color="auto"/>
      </w:divBdr>
      <w:divsChild>
        <w:div w:id="166596078">
          <w:marLeft w:val="0"/>
          <w:marRight w:val="0"/>
          <w:marTop w:val="0"/>
          <w:marBottom w:val="0"/>
          <w:divBdr>
            <w:top w:val="none" w:sz="0" w:space="0" w:color="auto"/>
            <w:left w:val="none" w:sz="0" w:space="0" w:color="auto"/>
            <w:bottom w:val="none" w:sz="0" w:space="0" w:color="auto"/>
            <w:right w:val="none" w:sz="0" w:space="0" w:color="auto"/>
          </w:divBdr>
          <w:divsChild>
            <w:div w:id="1263148581">
              <w:marLeft w:val="0"/>
              <w:marRight w:val="0"/>
              <w:marTop w:val="0"/>
              <w:marBottom w:val="0"/>
              <w:divBdr>
                <w:top w:val="none" w:sz="0" w:space="0" w:color="auto"/>
                <w:left w:val="none" w:sz="0" w:space="0" w:color="auto"/>
                <w:bottom w:val="none" w:sz="0" w:space="0" w:color="auto"/>
                <w:right w:val="none" w:sz="0" w:space="0" w:color="auto"/>
              </w:divBdr>
            </w:div>
            <w:div w:id="29664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86211">
      <w:bodyDiv w:val="1"/>
      <w:marLeft w:val="0"/>
      <w:marRight w:val="0"/>
      <w:marTop w:val="0"/>
      <w:marBottom w:val="0"/>
      <w:divBdr>
        <w:top w:val="none" w:sz="0" w:space="0" w:color="auto"/>
        <w:left w:val="none" w:sz="0" w:space="0" w:color="auto"/>
        <w:bottom w:val="none" w:sz="0" w:space="0" w:color="auto"/>
        <w:right w:val="none" w:sz="0" w:space="0" w:color="auto"/>
      </w:divBdr>
      <w:divsChild>
        <w:div w:id="428625125">
          <w:marLeft w:val="0"/>
          <w:marRight w:val="0"/>
          <w:marTop w:val="0"/>
          <w:marBottom w:val="0"/>
          <w:divBdr>
            <w:top w:val="none" w:sz="0" w:space="0" w:color="auto"/>
            <w:left w:val="none" w:sz="0" w:space="0" w:color="auto"/>
            <w:bottom w:val="none" w:sz="0" w:space="0" w:color="auto"/>
            <w:right w:val="none" w:sz="0" w:space="0" w:color="auto"/>
          </w:divBdr>
          <w:divsChild>
            <w:div w:id="30959685">
              <w:marLeft w:val="0"/>
              <w:marRight w:val="0"/>
              <w:marTop w:val="0"/>
              <w:marBottom w:val="0"/>
              <w:divBdr>
                <w:top w:val="none" w:sz="0" w:space="0" w:color="auto"/>
                <w:left w:val="none" w:sz="0" w:space="0" w:color="auto"/>
                <w:bottom w:val="none" w:sz="0" w:space="0" w:color="auto"/>
                <w:right w:val="none" w:sz="0" w:space="0" w:color="auto"/>
              </w:divBdr>
            </w:div>
            <w:div w:id="1267007789">
              <w:marLeft w:val="0"/>
              <w:marRight w:val="0"/>
              <w:marTop w:val="0"/>
              <w:marBottom w:val="0"/>
              <w:divBdr>
                <w:top w:val="none" w:sz="0" w:space="0" w:color="auto"/>
                <w:left w:val="none" w:sz="0" w:space="0" w:color="auto"/>
                <w:bottom w:val="none" w:sz="0" w:space="0" w:color="auto"/>
                <w:right w:val="none" w:sz="0" w:space="0" w:color="auto"/>
              </w:divBdr>
              <w:divsChild>
                <w:div w:id="963461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98406">
          <w:marLeft w:val="0"/>
          <w:marRight w:val="0"/>
          <w:marTop w:val="0"/>
          <w:marBottom w:val="0"/>
          <w:divBdr>
            <w:top w:val="none" w:sz="0" w:space="0" w:color="auto"/>
            <w:left w:val="none" w:sz="0" w:space="0" w:color="auto"/>
            <w:bottom w:val="none" w:sz="0" w:space="0" w:color="auto"/>
            <w:right w:val="none" w:sz="0" w:space="0" w:color="auto"/>
          </w:divBdr>
          <w:divsChild>
            <w:div w:id="420102563">
              <w:marLeft w:val="0"/>
              <w:marRight w:val="0"/>
              <w:marTop w:val="0"/>
              <w:marBottom w:val="0"/>
              <w:divBdr>
                <w:top w:val="none" w:sz="0" w:space="0" w:color="auto"/>
                <w:left w:val="none" w:sz="0" w:space="0" w:color="auto"/>
                <w:bottom w:val="none" w:sz="0" w:space="0" w:color="auto"/>
                <w:right w:val="none" w:sz="0" w:space="0" w:color="auto"/>
              </w:divBdr>
            </w:div>
          </w:divsChild>
        </w:div>
        <w:div w:id="332994024">
          <w:marLeft w:val="0"/>
          <w:marRight w:val="0"/>
          <w:marTop w:val="0"/>
          <w:marBottom w:val="0"/>
          <w:divBdr>
            <w:top w:val="none" w:sz="0" w:space="0" w:color="auto"/>
            <w:left w:val="none" w:sz="0" w:space="0" w:color="auto"/>
            <w:bottom w:val="none" w:sz="0" w:space="0" w:color="auto"/>
            <w:right w:val="none" w:sz="0" w:space="0" w:color="auto"/>
          </w:divBdr>
          <w:divsChild>
            <w:div w:id="1480611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sprea.it/abbonamenti/3772-youngtimer-retr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topgearitalia.com/car-news/news/top-gear-youngtimer-edicola-e-digitale" TargetMode="External"/><Relationship Id="rId5" Type="http://schemas.openxmlformats.org/officeDocument/2006/relationships/image" Target="media/image2.png"/><Relationship Id="rId10" Type="http://schemas.openxmlformats.org/officeDocument/2006/relationships/hyperlink" Target="https://sprea.it/rivista/37359-bbc-top-gear-youngtimer-n1" TargetMode="External"/><Relationship Id="rId4" Type="http://schemas.openxmlformats.org/officeDocument/2006/relationships/image" Target="media/image1.jpeg"/><Relationship Id="rId9" Type="http://schemas.openxmlformats.org/officeDocument/2006/relationships/hyperlink" Target="https://topgearitalia.com/videos/videos/audi-rs6-ventanni-dopo" TargetMode="External"/><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1</Pages>
  <Words>631</Words>
  <Characters>3600</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9</cp:revision>
  <dcterms:created xsi:type="dcterms:W3CDTF">2023-01-25T16:07:00Z</dcterms:created>
  <dcterms:modified xsi:type="dcterms:W3CDTF">2024-09-20T09:23:00Z</dcterms:modified>
</cp:coreProperties>
</file>