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ED192" w14:textId="1934890A" w:rsidR="0034531E" w:rsidRDefault="0034531E" w:rsidP="0034531E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E5784</w:t>
      </w:r>
      <w:r w:rsidRPr="00ED52F0">
        <w:rPr>
          <w:rFonts w:cstheme="minorHAnsi"/>
          <w:b/>
        </w:rPr>
        <w:tab/>
      </w:r>
      <w:r w:rsidRPr="00ED52F0">
        <w:rPr>
          <w:rFonts w:cstheme="minorHAnsi"/>
          <w:b/>
        </w:rPr>
        <w:tab/>
      </w:r>
      <w:r w:rsidRPr="00ED52F0">
        <w:rPr>
          <w:rFonts w:cstheme="minorHAnsi"/>
          <w:b/>
        </w:rPr>
        <w:tab/>
      </w:r>
      <w:r w:rsidRPr="00ED52F0">
        <w:rPr>
          <w:rFonts w:cstheme="minorHAnsi"/>
          <w:b/>
        </w:rPr>
        <w:tab/>
      </w:r>
      <w:r w:rsidRPr="00ED52F0">
        <w:rPr>
          <w:rFonts w:cstheme="minorHAnsi"/>
          <w:b/>
        </w:rPr>
        <w:tab/>
      </w:r>
      <w:r w:rsidRPr="00ED52F0">
        <w:rPr>
          <w:rFonts w:cstheme="minorHAnsi"/>
          <w:b/>
        </w:rPr>
        <w:tab/>
      </w:r>
      <w:r w:rsidRPr="00ED52F0">
        <w:rPr>
          <w:rFonts w:cstheme="minorHAnsi"/>
          <w:b/>
        </w:rPr>
        <w:tab/>
      </w:r>
      <w:r w:rsidRPr="00ED52F0">
        <w:rPr>
          <w:rFonts w:cstheme="minorHAnsi"/>
          <w:b/>
        </w:rPr>
        <w:tab/>
      </w:r>
      <w:r w:rsidRPr="00ED52F0">
        <w:rPr>
          <w:rFonts w:cstheme="minorHAnsi"/>
          <w:b/>
        </w:rPr>
        <w:tab/>
      </w:r>
      <w:r w:rsidRPr="00ED52F0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10 aprile</w:t>
      </w:r>
      <w:r w:rsidRPr="00ED52F0">
        <w:rPr>
          <w:rFonts w:cstheme="minorHAnsi"/>
          <w:i/>
          <w:sz w:val="16"/>
          <w:szCs w:val="16"/>
        </w:rPr>
        <w:t xml:space="preserve"> 2025</w:t>
      </w:r>
    </w:p>
    <w:p w14:paraId="0DE1CBEC" w14:textId="5FB6DEBD" w:rsidR="0034531E" w:rsidRDefault="0034531E" w:rsidP="0034531E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34531E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4F496320" wp14:editId="6BE6140B">
            <wp:extent cx="4680000" cy="3477600"/>
            <wp:effectExtent l="0" t="0" r="6350" b="8890"/>
            <wp:docPr id="1214989303" name="Immagine 2" descr="Immagine che contiene testo, compact disk, libro, cartone anima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989303" name="Immagine 2" descr="Immagine che contiene testo, compact disk, libro, cartone animat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67D6849A" wp14:editId="5B050D8F">
            <wp:extent cx="1609200" cy="2160000"/>
            <wp:effectExtent l="0" t="0" r="0" b="0"/>
            <wp:docPr id="51078194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11044E5D" wp14:editId="5FDDCCC2">
            <wp:extent cx="1587600" cy="2160000"/>
            <wp:effectExtent l="0" t="0" r="0" b="0"/>
            <wp:docPr id="173239167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531E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62F75995" wp14:editId="058BD101">
            <wp:extent cx="1587600" cy="2160000"/>
            <wp:effectExtent l="0" t="0" r="0" b="0"/>
            <wp:docPr id="1204488262" name="Immagine 4" descr="Olis Edizioni - Idee per la Nuova Era n.37 Gennaio Anno VI 1999 - Rivista +  CD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lis Edizioni - Idee per la Nuova Era n.37 Gennaio Anno VI 1999 - Rivista +  CD | eBa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18979" w14:textId="60ADFD78" w:rsidR="0034531E" w:rsidRPr="00ED52F0" w:rsidRDefault="0034531E" w:rsidP="0034531E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ED52F0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1D938576" w14:textId="3E722B80" w:rsidR="0034531E" w:rsidRPr="0034531E" w:rsidRDefault="0034531E" w:rsidP="0034531E">
      <w:pPr>
        <w:pStyle w:val="Testonormale2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34531E">
        <w:rPr>
          <w:rFonts w:asciiTheme="minorHAnsi" w:hAnsiTheme="minorHAnsi" w:cstheme="minorHAnsi"/>
          <w:b/>
          <w:bCs/>
          <w:sz w:val="24"/>
          <w:szCs w:val="24"/>
        </w:rPr>
        <w:t>*Olis</w:t>
      </w:r>
      <w:r w:rsidRPr="0034531E">
        <w:rPr>
          <w:rFonts w:asciiTheme="minorHAnsi" w:hAnsiTheme="minorHAnsi" w:cstheme="minorHAnsi"/>
          <w:bCs/>
          <w:sz w:val="24"/>
          <w:szCs w:val="24"/>
        </w:rPr>
        <w:t xml:space="preserve"> : l'agenda del naturale. - Anno 1, n. 1 (lug.-ago. 1994)-</w:t>
      </w:r>
      <w:r w:rsidRPr="0034531E">
        <w:rPr>
          <w:rFonts w:asciiTheme="minorHAnsi" w:hAnsiTheme="minorHAnsi" w:cstheme="minorHAnsi"/>
          <w:bCs/>
          <w:sz w:val="24"/>
          <w:szCs w:val="24"/>
        </w:rPr>
        <w:t>anno 6, n. 39 (1999)</w:t>
      </w:r>
      <w:r w:rsidRPr="0034531E">
        <w:rPr>
          <w:rFonts w:asciiTheme="minorHAnsi" w:hAnsiTheme="minorHAnsi" w:cstheme="minorHAnsi"/>
          <w:bCs/>
          <w:sz w:val="24"/>
          <w:szCs w:val="24"/>
        </w:rPr>
        <w:t>. - Roma : Olis, [1994-</w:t>
      </w:r>
      <w:r w:rsidRPr="0034531E">
        <w:rPr>
          <w:rFonts w:asciiTheme="minorHAnsi" w:hAnsiTheme="minorHAnsi" w:cstheme="minorHAnsi"/>
          <w:bCs/>
          <w:sz w:val="24"/>
          <w:szCs w:val="24"/>
        </w:rPr>
        <w:t>1999]</w:t>
      </w:r>
      <w:r w:rsidRPr="0034531E">
        <w:rPr>
          <w:rFonts w:asciiTheme="minorHAnsi" w:hAnsiTheme="minorHAnsi" w:cstheme="minorHAnsi"/>
          <w:bCs/>
          <w:sz w:val="24"/>
          <w:szCs w:val="24"/>
        </w:rPr>
        <w:t xml:space="preserve">. -  </w:t>
      </w:r>
      <w:r w:rsidRPr="0034531E">
        <w:rPr>
          <w:rFonts w:asciiTheme="minorHAnsi" w:hAnsiTheme="minorHAnsi" w:cstheme="minorHAnsi"/>
          <w:bCs/>
          <w:sz w:val="24"/>
          <w:szCs w:val="24"/>
        </w:rPr>
        <w:t xml:space="preserve">39 </w:t>
      </w:r>
      <w:r w:rsidRPr="0034531E">
        <w:rPr>
          <w:rFonts w:asciiTheme="minorHAnsi" w:hAnsiTheme="minorHAnsi" w:cstheme="minorHAnsi"/>
          <w:bCs/>
          <w:sz w:val="24"/>
          <w:szCs w:val="24"/>
        </w:rPr>
        <w:t>v</w:t>
      </w:r>
      <w:r w:rsidRPr="0034531E">
        <w:rPr>
          <w:rFonts w:asciiTheme="minorHAnsi" w:hAnsiTheme="minorHAnsi" w:cstheme="minorHAnsi"/>
          <w:bCs/>
          <w:sz w:val="24"/>
          <w:szCs w:val="24"/>
        </w:rPr>
        <w:t>olumi</w:t>
      </w:r>
      <w:r w:rsidRPr="0034531E">
        <w:rPr>
          <w:rFonts w:asciiTheme="minorHAnsi" w:hAnsiTheme="minorHAnsi" w:cstheme="minorHAnsi"/>
          <w:bCs/>
          <w:sz w:val="24"/>
          <w:szCs w:val="24"/>
        </w:rPr>
        <w:t xml:space="preserve"> : ill. ; 28 cm. ((Mensile. </w:t>
      </w:r>
      <w:r w:rsidRPr="0034531E">
        <w:rPr>
          <w:rFonts w:asciiTheme="minorHAnsi" w:hAnsiTheme="minorHAnsi" w:cstheme="minorHAnsi"/>
          <w:bCs/>
          <w:sz w:val="24"/>
          <w:szCs w:val="24"/>
        </w:rPr>
        <w:t>–</w:t>
      </w:r>
      <w:r w:rsidRPr="0034531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34531E">
        <w:rPr>
          <w:rFonts w:asciiTheme="minorHAnsi" w:hAnsiTheme="minorHAnsi" w:cstheme="minorHAnsi"/>
          <w:bCs/>
          <w:sz w:val="24"/>
          <w:szCs w:val="24"/>
        </w:rPr>
        <w:t xml:space="preserve">Poi sottotitolo: </w:t>
      </w:r>
      <w:r w:rsidRPr="0034531E">
        <w:rPr>
          <w:rFonts w:asciiTheme="minorHAnsi" w:hAnsiTheme="minorHAnsi" w:cstheme="minorHAnsi"/>
          <w:sz w:val="24"/>
          <w:szCs w:val="24"/>
        </w:rPr>
        <w:t xml:space="preserve">idee per la nuova era : rivista mensile di arte, musica, ecologia, religione, filosofia e medicine orientali. </w:t>
      </w:r>
      <w:r w:rsidRPr="0034531E">
        <w:rPr>
          <w:rFonts w:asciiTheme="minorHAnsi" w:hAnsiTheme="minorHAnsi" w:cstheme="minorHAnsi"/>
          <w:sz w:val="24"/>
          <w:szCs w:val="24"/>
        </w:rPr>
        <w:t xml:space="preserve">– L’editore varia: </w:t>
      </w:r>
      <w:r w:rsidRPr="0034531E">
        <w:rPr>
          <w:rFonts w:asciiTheme="minorHAnsi" w:hAnsiTheme="minorHAnsi" w:cstheme="minorHAnsi"/>
          <w:sz w:val="24"/>
          <w:szCs w:val="24"/>
        </w:rPr>
        <w:t>Castelvecchi, [poi] Mare Nero</w:t>
      </w:r>
      <w:r w:rsidRPr="0034531E">
        <w:rPr>
          <w:rFonts w:asciiTheme="minorHAnsi" w:hAnsiTheme="minorHAnsi" w:cstheme="minorHAnsi"/>
          <w:sz w:val="24"/>
          <w:szCs w:val="24"/>
        </w:rPr>
        <w:t xml:space="preserve">. </w:t>
      </w:r>
      <w:r>
        <w:rPr>
          <w:rFonts w:asciiTheme="minorHAnsi" w:hAnsiTheme="minorHAnsi" w:cstheme="minorHAnsi"/>
          <w:sz w:val="24"/>
          <w:szCs w:val="24"/>
        </w:rPr>
        <w:t>–</w:t>
      </w:r>
      <w:r w:rsidRPr="0034531E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BNI </w:t>
      </w:r>
      <w:r w:rsidRPr="0034531E">
        <w:rPr>
          <w:rFonts w:asciiTheme="minorHAnsi" w:hAnsiTheme="minorHAnsi" w:cstheme="minorHAnsi"/>
          <w:sz w:val="24"/>
          <w:szCs w:val="24"/>
        </w:rPr>
        <w:t>95-40S</w:t>
      </w:r>
      <w:r>
        <w:rPr>
          <w:rFonts w:asciiTheme="minorHAnsi" w:hAnsiTheme="minorHAnsi" w:cstheme="minorHAnsi"/>
          <w:sz w:val="24"/>
          <w:szCs w:val="24"/>
        </w:rPr>
        <w:t xml:space="preserve">. - </w:t>
      </w:r>
      <w:r w:rsidRPr="0034531E">
        <w:rPr>
          <w:rFonts w:asciiTheme="minorHAnsi" w:hAnsiTheme="minorHAnsi" w:cstheme="minorHAnsi"/>
          <w:bCs/>
          <w:sz w:val="24"/>
          <w:szCs w:val="24"/>
        </w:rPr>
        <w:t>CFI0285448</w:t>
      </w:r>
      <w:r w:rsidRPr="0034531E">
        <w:rPr>
          <w:rFonts w:asciiTheme="minorHAnsi" w:hAnsiTheme="minorHAnsi" w:cstheme="minorHAnsi"/>
          <w:bCs/>
          <w:sz w:val="24"/>
          <w:szCs w:val="24"/>
        </w:rPr>
        <w:t xml:space="preserve">; </w:t>
      </w:r>
      <w:r w:rsidRPr="0034531E">
        <w:rPr>
          <w:rFonts w:asciiTheme="minorHAnsi" w:hAnsiTheme="minorHAnsi" w:cstheme="minorHAnsi"/>
          <w:sz w:val="24"/>
          <w:szCs w:val="24"/>
        </w:rPr>
        <w:t>REA0319891</w:t>
      </w:r>
    </w:p>
    <w:p w14:paraId="4F536891" w14:textId="220FC59B" w:rsidR="006610A1" w:rsidRDefault="006610A1" w:rsidP="0034531E">
      <w:pPr>
        <w:pStyle w:val="Testonormale2"/>
        <w:tabs>
          <w:tab w:val="right" w:pos="6480"/>
        </w:tabs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Soggetto: Controcultura - Periodici</w:t>
      </w:r>
    </w:p>
    <w:p w14:paraId="0ED773D3" w14:textId="521C817B" w:rsidR="0034531E" w:rsidRPr="006610A1" w:rsidRDefault="0034531E" w:rsidP="0034531E">
      <w:pPr>
        <w:pStyle w:val="Testonormale2"/>
        <w:tabs>
          <w:tab w:val="right" w:pos="6480"/>
        </w:tabs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4531E">
        <w:rPr>
          <w:rFonts w:asciiTheme="minorHAnsi" w:hAnsiTheme="minorHAnsi" w:cstheme="minorHAnsi"/>
          <w:bCs/>
          <w:sz w:val="24"/>
          <w:szCs w:val="24"/>
        </w:rPr>
        <w:t>Classe: D055.1</w:t>
      </w:r>
    </w:p>
    <w:p w14:paraId="4B7638FD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452C7"/>
    <w:rsid w:val="0031062F"/>
    <w:rsid w:val="0034531E"/>
    <w:rsid w:val="003605E3"/>
    <w:rsid w:val="00375F4B"/>
    <w:rsid w:val="003811E4"/>
    <w:rsid w:val="00653982"/>
    <w:rsid w:val="006610A1"/>
    <w:rsid w:val="007452C7"/>
    <w:rsid w:val="00C71CAA"/>
    <w:rsid w:val="00D544E6"/>
    <w:rsid w:val="00E84EF4"/>
    <w:rsid w:val="00EB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9AE1A"/>
  <w15:chartTrackingRefBased/>
  <w15:docId w15:val="{EE56B1A9-807C-48A9-B67B-A5D93F11F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452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452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452C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452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452C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452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452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452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452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452C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452C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452C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452C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452C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452C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452C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452C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452C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452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452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452C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452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452C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452C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452C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452C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452C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452C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452C7"/>
    <w:rPr>
      <w:b/>
      <w:bCs/>
      <w:smallCaps/>
      <w:color w:val="365F91" w:themeColor="accent1" w:themeShade="BF"/>
      <w:spacing w:val="5"/>
    </w:rPr>
  </w:style>
  <w:style w:type="paragraph" w:customStyle="1" w:styleId="Testonormale2">
    <w:name w:val="Testo normale2"/>
    <w:basedOn w:val="Normale"/>
    <w:rsid w:val="0034531E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2025-04-10T14:25:00Z</dcterms:created>
  <dcterms:modified xsi:type="dcterms:W3CDTF">2025-04-10T14:41:00Z</dcterms:modified>
</cp:coreProperties>
</file>