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F664" w14:textId="74FCA6D4" w:rsidR="002F6DEF" w:rsidRPr="00422A49" w:rsidRDefault="002F6DEF" w:rsidP="002F6DEF">
      <w:pPr>
        <w:spacing w:after="0" w:line="240" w:lineRule="auto"/>
        <w:jc w:val="both"/>
        <w:rPr>
          <w:rFonts w:cstheme="minorHAnsi"/>
          <w:i/>
          <w:sz w:val="16"/>
          <w:szCs w:val="16"/>
        </w:rPr>
      </w:pPr>
      <w:r>
        <w:rPr>
          <w:rFonts w:cstheme="minorHAnsi"/>
          <w:b/>
          <w:color w:val="C00000"/>
          <w:sz w:val="44"/>
          <w:szCs w:val="44"/>
        </w:rPr>
        <w:t>E</w:t>
      </w:r>
      <w:r>
        <w:rPr>
          <w:rFonts w:cstheme="minorHAnsi"/>
          <w:b/>
          <w:color w:val="C00000"/>
          <w:sz w:val="44"/>
          <w:szCs w:val="44"/>
        </w:rPr>
        <w:t>6511</w:t>
      </w:r>
      <w:r w:rsidRPr="00422A49">
        <w:rPr>
          <w:rFonts w:cstheme="minorHAnsi"/>
          <w:b/>
        </w:rPr>
        <w:tab/>
      </w:r>
      <w:r w:rsidRPr="00422A49">
        <w:rPr>
          <w:rFonts w:cstheme="minorHAnsi"/>
          <w:b/>
        </w:rPr>
        <w:tab/>
      </w:r>
      <w:r w:rsidRPr="00422A49">
        <w:rPr>
          <w:rFonts w:cstheme="minorHAnsi"/>
          <w:b/>
        </w:rPr>
        <w:tab/>
      </w:r>
      <w:r w:rsidRPr="00422A49">
        <w:rPr>
          <w:rFonts w:cstheme="minorHAnsi"/>
          <w:b/>
        </w:rPr>
        <w:tab/>
      </w:r>
      <w:r w:rsidRPr="00422A49">
        <w:rPr>
          <w:rFonts w:cstheme="minorHAnsi"/>
          <w:b/>
        </w:rPr>
        <w:tab/>
      </w:r>
      <w:r w:rsidRPr="00422A49">
        <w:rPr>
          <w:rFonts w:cstheme="minorHAnsi"/>
          <w:b/>
        </w:rPr>
        <w:tab/>
      </w:r>
      <w:r w:rsidRPr="00422A49">
        <w:rPr>
          <w:rFonts w:cstheme="minorHAnsi"/>
          <w:b/>
        </w:rPr>
        <w:tab/>
      </w:r>
      <w:r w:rsidRPr="00422A49">
        <w:rPr>
          <w:rFonts w:cstheme="minorHAnsi"/>
          <w:b/>
        </w:rPr>
        <w:tab/>
      </w:r>
      <w:r w:rsidRPr="00422A49">
        <w:rPr>
          <w:rFonts w:cstheme="minorHAnsi"/>
          <w:b/>
        </w:rPr>
        <w:tab/>
      </w:r>
      <w:r w:rsidRPr="00422A49">
        <w:rPr>
          <w:rFonts w:cstheme="minorHAnsi"/>
          <w:i/>
          <w:sz w:val="16"/>
          <w:szCs w:val="16"/>
        </w:rPr>
        <w:t>Scheda creata il 2 marzo 2025</w:t>
      </w:r>
    </w:p>
    <w:p w14:paraId="77D91797" w14:textId="0DB4BCA8" w:rsidR="00834E68" w:rsidRDefault="00AE0364" w:rsidP="002F6DEF">
      <w:pPr>
        <w:spacing w:after="0" w:line="240" w:lineRule="auto"/>
        <w:jc w:val="both"/>
        <w:rPr>
          <w:rFonts w:cstheme="minorHAnsi"/>
          <w:b/>
          <w:color w:val="C00000"/>
          <w:sz w:val="44"/>
          <w:szCs w:val="44"/>
        </w:rPr>
      </w:pPr>
      <w:r w:rsidRPr="00AE0364">
        <w:drawing>
          <wp:inline distT="0" distB="0" distL="0" distR="0" wp14:anchorId="78FDDB81" wp14:editId="18D312B7">
            <wp:extent cx="1976400" cy="2520000"/>
            <wp:effectExtent l="0" t="0" r="5080" b="0"/>
            <wp:docPr id="1656171029" name="Immagine 1" descr="Immagine che contiene testo, libro, Stamp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71029" name="Immagine 1" descr="Immagine che contiene testo, libro, Stampa, Carattere&#10;&#10;Il contenuto generato dall'IA potrebbe non essere corretto."/>
                    <pic:cNvPicPr/>
                  </pic:nvPicPr>
                  <pic:blipFill>
                    <a:blip r:embed="rId4"/>
                    <a:stretch>
                      <a:fillRect/>
                    </a:stretch>
                  </pic:blipFill>
                  <pic:spPr>
                    <a:xfrm>
                      <a:off x="0" y="0"/>
                      <a:ext cx="1976400" cy="2520000"/>
                    </a:xfrm>
                    <a:prstGeom prst="rect">
                      <a:avLst/>
                    </a:prstGeom>
                  </pic:spPr>
                </pic:pic>
              </a:graphicData>
            </a:graphic>
          </wp:inline>
        </w:drawing>
      </w:r>
      <w:r w:rsidRPr="00AE0364">
        <w:t xml:space="preserve"> </w:t>
      </w:r>
      <w:r w:rsidR="00834E68" w:rsidRPr="00834E68">
        <w:drawing>
          <wp:inline distT="0" distB="0" distL="0" distR="0" wp14:anchorId="35887B27" wp14:editId="7481AAC7">
            <wp:extent cx="1782000" cy="2520000"/>
            <wp:effectExtent l="0" t="0" r="8890" b="0"/>
            <wp:docPr id="774460363" name="Immagine 1" descr="Immagine che contiene testo, edificio, libro, chies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60363" name="Immagine 1" descr="Immagine che contiene testo, edificio, libro, chiesa&#10;&#10;Il contenuto generato dall'IA potrebbe non essere corretto."/>
                    <pic:cNvPicPr/>
                  </pic:nvPicPr>
                  <pic:blipFill>
                    <a:blip r:embed="rId5"/>
                    <a:stretch>
                      <a:fillRect/>
                    </a:stretch>
                  </pic:blipFill>
                  <pic:spPr>
                    <a:xfrm>
                      <a:off x="0" y="0"/>
                      <a:ext cx="1782000" cy="2520000"/>
                    </a:xfrm>
                    <a:prstGeom prst="rect">
                      <a:avLst/>
                    </a:prstGeom>
                  </pic:spPr>
                </pic:pic>
              </a:graphicData>
            </a:graphic>
          </wp:inline>
        </w:drawing>
      </w:r>
      <w:r w:rsidR="00834E68" w:rsidRPr="00834E68">
        <w:t xml:space="preserve"> </w:t>
      </w:r>
      <w:r w:rsidR="002F6DEF" w:rsidRPr="002F6DEF">
        <w:rPr>
          <w:rFonts w:cstheme="minorHAnsi"/>
          <w:b/>
          <w:color w:val="C00000"/>
          <w:sz w:val="44"/>
          <w:szCs w:val="44"/>
        </w:rPr>
        <w:drawing>
          <wp:inline distT="0" distB="0" distL="0" distR="0" wp14:anchorId="1E8619F1" wp14:editId="19ABC907">
            <wp:extent cx="1782000" cy="2520000"/>
            <wp:effectExtent l="0" t="0" r="8890" b="0"/>
            <wp:docPr id="815179674" name="Immagine 2" descr="Immagine che contiene testo, schermat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79674" name="Immagine 2" descr="Immagine che contiene testo, schermata, Carattere, design&#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000" cy="2520000"/>
                    </a:xfrm>
                    <a:prstGeom prst="rect">
                      <a:avLst/>
                    </a:prstGeom>
                    <a:noFill/>
                    <a:ln>
                      <a:noFill/>
                    </a:ln>
                  </pic:spPr>
                </pic:pic>
              </a:graphicData>
            </a:graphic>
          </wp:inline>
        </w:drawing>
      </w:r>
      <w:r w:rsidR="002F6DEF" w:rsidRPr="002F6DEF">
        <w:rPr>
          <w:rFonts w:cstheme="minorHAnsi"/>
          <w:b/>
          <w:color w:val="C00000"/>
          <w:sz w:val="44"/>
          <w:szCs w:val="44"/>
        </w:rPr>
        <w:t xml:space="preserve"> </w:t>
      </w:r>
    </w:p>
    <w:p w14:paraId="41C2FB12" w14:textId="586A0F48" w:rsidR="002F6DEF" w:rsidRPr="00422A49" w:rsidRDefault="002F6DEF" w:rsidP="002F6DEF">
      <w:pPr>
        <w:spacing w:after="0" w:line="240" w:lineRule="auto"/>
        <w:jc w:val="both"/>
        <w:rPr>
          <w:rFonts w:cstheme="minorHAnsi"/>
          <w:b/>
          <w:color w:val="C00000"/>
          <w:sz w:val="44"/>
          <w:szCs w:val="44"/>
        </w:rPr>
      </w:pPr>
      <w:r w:rsidRPr="00422A49">
        <w:rPr>
          <w:rFonts w:cstheme="minorHAnsi"/>
          <w:b/>
          <w:color w:val="C00000"/>
          <w:sz w:val="44"/>
          <w:szCs w:val="44"/>
        </w:rPr>
        <w:t xml:space="preserve">Descrizione </w:t>
      </w:r>
      <w:r>
        <w:rPr>
          <w:rFonts w:cstheme="minorHAnsi"/>
          <w:b/>
          <w:color w:val="C00000"/>
          <w:sz w:val="44"/>
          <w:szCs w:val="44"/>
        </w:rPr>
        <w:t>storico-</w:t>
      </w:r>
      <w:r w:rsidRPr="00422A49">
        <w:rPr>
          <w:rFonts w:cstheme="minorHAnsi"/>
          <w:b/>
          <w:color w:val="C00000"/>
          <w:sz w:val="44"/>
          <w:szCs w:val="44"/>
        </w:rPr>
        <w:t>bibliografica</w:t>
      </w:r>
    </w:p>
    <w:p w14:paraId="099C7410" w14:textId="45987AEA" w:rsidR="002F6DEF" w:rsidRPr="002F6DEF" w:rsidRDefault="002F6DEF" w:rsidP="002F6DEF">
      <w:pPr>
        <w:spacing w:after="0" w:line="240" w:lineRule="auto"/>
        <w:jc w:val="both"/>
        <w:rPr>
          <w:sz w:val="24"/>
          <w:szCs w:val="24"/>
        </w:rPr>
      </w:pPr>
      <w:r w:rsidRPr="002F6DEF">
        <w:rPr>
          <w:b/>
          <w:sz w:val="24"/>
          <w:szCs w:val="24"/>
        </w:rPr>
        <w:t>*Opus</w:t>
      </w:r>
      <w:r w:rsidRPr="002F6DEF">
        <w:rPr>
          <w:sz w:val="24"/>
          <w:szCs w:val="24"/>
        </w:rPr>
        <w:t xml:space="preserve"> : quaderno di storia dell'architettura e restauro / Università degli studi G. D'Annunzio di Chieti, Dipartimento di scienze e storia dell'architettura. - Vol. 1 (1988)-</w:t>
      </w:r>
      <w:r w:rsidR="00834E68" w:rsidRPr="00AE0364">
        <w:rPr>
          <w:sz w:val="24"/>
          <w:szCs w:val="24"/>
        </w:rPr>
        <w:t xml:space="preserve"> </w:t>
      </w:r>
      <w:r w:rsidR="00834E68" w:rsidRPr="00AE0364">
        <w:rPr>
          <w:sz w:val="24"/>
          <w:szCs w:val="24"/>
        </w:rPr>
        <w:t>vol. 12 (2013) ; nuova serie, 1 (2017)-</w:t>
      </w:r>
      <w:r w:rsidRPr="002F6DEF">
        <w:rPr>
          <w:sz w:val="24"/>
          <w:szCs w:val="24"/>
        </w:rPr>
        <w:t xml:space="preserve">    . -</w:t>
      </w:r>
      <w:r w:rsidRPr="00AE0364">
        <w:rPr>
          <w:sz w:val="24"/>
          <w:szCs w:val="24"/>
        </w:rPr>
        <w:t xml:space="preserve"> </w:t>
      </w:r>
      <w:r w:rsidRPr="002F6DEF">
        <w:rPr>
          <w:sz w:val="24"/>
          <w:szCs w:val="24"/>
        </w:rPr>
        <w:t>Roma : Editeam</w:t>
      </w:r>
      <w:r w:rsidRPr="00AE0364">
        <w:rPr>
          <w:sz w:val="24"/>
          <w:szCs w:val="24"/>
        </w:rPr>
        <w:t xml:space="preserve">, 1988-    </w:t>
      </w:r>
      <w:r w:rsidRPr="002F6DEF">
        <w:rPr>
          <w:sz w:val="24"/>
          <w:szCs w:val="24"/>
        </w:rPr>
        <w:t>. - volumi : ill. ; 28 cm. ((Biennale (ma irregolare)</w:t>
      </w:r>
      <w:r w:rsidR="00834E68" w:rsidRPr="00AE0364">
        <w:rPr>
          <w:sz w:val="24"/>
          <w:szCs w:val="24"/>
        </w:rPr>
        <w:t>; annuale dal 2017</w:t>
      </w:r>
      <w:r w:rsidRPr="002F6DEF">
        <w:rPr>
          <w:sz w:val="24"/>
          <w:szCs w:val="24"/>
        </w:rPr>
        <w:t xml:space="preserve">. </w:t>
      </w:r>
      <w:r w:rsidRPr="00AE0364">
        <w:rPr>
          <w:sz w:val="24"/>
          <w:szCs w:val="24"/>
        </w:rPr>
        <w:t>–</w:t>
      </w:r>
      <w:r w:rsidRPr="002F6DEF">
        <w:rPr>
          <w:sz w:val="24"/>
          <w:szCs w:val="24"/>
        </w:rPr>
        <w:t xml:space="preserve"> </w:t>
      </w:r>
      <w:r w:rsidRPr="00AE0364">
        <w:rPr>
          <w:sz w:val="24"/>
          <w:szCs w:val="24"/>
        </w:rPr>
        <w:t>L’</w:t>
      </w:r>
      <w:r w:rsidRPr="002F6DEF">
        <w:rPr>
          <w:sz w:val="24"/>
          <w:szCs w:val="24"/>
        </w:rPr>
        <w:t>editore</w:t>
      </w:r>
      <w:r w:rsidRPr="00AE0364">
        <w:rPr>
          <w:sz w:val="24"/>
          <w:szCs w:val="24"/>
        </w:rPr>
        <w:t xml:space="preserve"> varia</w:t>
      </w:r>
      <w:r w:rsidRPr="002F6DEF">
        <w:rPr>
          <w:sz w:val="24"/>
          <w:szCs w:val="24"/>
        </w:rPr>
        <w:t>: Bonsignori</w:t>
      </w:r>
      <w:r w:rsidRPr="00AE0364">
        <w:rPr>
          <w:sz w:val="24"/>
          <w:szCs w:val="24"/>
        </w:rPr>
        <w:t>; dal 2017: Gangemi</w:t>
      </w:r>
      <w:r w:rsidRPr="002F6DEF">
        <w:rPr>
          <w:sz w:val="24"/>
          <w:szCs w:val="24"/>
        </w:rPr>
        <w:t xml:space="preserve">. </w:t>
      </w:r>
      <w:r w:rsidRPr="00AE0364">
        <w:rPr>
          <w:sz w:val="24"/>
          <w:szCs w:val="24"/>
        </w:rPr>
        <w:t>–</w:t>
      </w:r>
      <w:r w:rsidRPr="002F6DEF">
        <w:rPr>
          <w:sz w:val="24"/>
          <w:szCs w:val="24"/>
        </w:rPr>
        <w:t xml:space="preserve"> </w:t>
      </w:r>
      <w:r w:rsidR="00834E68" w:rsidRPr="00AE0364">
        <w:rPr>
          <w:sz w:val="24"/>
          <w:szCs w:val="24"/>
        </w:rPr>
        <w:t xml:space="preserve">Estratti disponibili online a: </w:t>
      </w:r>
      <w:hyperlink r:id="rId7" w:history="1">
        <w:r w:rsidR="00834E68" w:rsidRPr="00AE0364">
          <w:rPr>
            <w:rStyle w:val="Collegamentoipertestuale"/>
            <w:rFonts w:asciiTheme="minorHAnsi" w:hAnsiTheme="minorHAnsi" w:cstheme="minorBidi"/>
            <w:sz w:val="24"/>
            <w:szCs w:val="24"/>
          </w:rPr>
          <w:t>https://www.dda.unich.it/Opus.Quaderno-di-storia-architettura-restauro-disegno</w:t>
        </w:r>
      </w:hyperlink>
      <w:r w:rsidR="00834E68" w:rsidRPr="00AE0364">
        <w:rPr>
          <w:sz w:val="24"/>
          <w:szCs w:val="24"/>
        </w:rPr>
        <w:t xml:space="preserve">. - </w:t>
      </w:r>
      <w:r w:rsidRPr="00AE0364">
        <w:rPr>
          <w:sz w:val="24"/>
          <w:szCs w:val="24"/>
        </w:rPr>
        <w:t xml:space="preserve">ISSN </w:t>
      </w:r>
      <w:r w:rsidRPr="00AE0364">
        <w:rPr>
          <w:sz w:val="24"/>
          <w:szCs w:val="24"/>
        </w:rPr>
        <w:t>2532</w:t>
      </w:r>
      <w:r w:rsidRPr="00AE0364">
        <w:rPr>
          <w:sz w:val="24"/>
          <w:szCs w:val="24"/>
        </w:rPr>
        <w:t>-</w:t>
      </w:r>
      <w:r w:rsidRPr="00AE0364">
        <w:rPr>
          <w:sz w:val="24"/>
          <w:szCs w:val="24"/>
        </w:rPr>
        <w:t>7747</w:t>
      </w:r>
      <w:r w:rsidRPr="00AE0364">
        <w:rPr>
          <w:sz w:val="24"/>
          <w:szCs w:val="24"/>
        </w:rPr>
        <w:t xml:space="preserve">. - </w:t>
      </w:r>
      <w:r w:rsidRPr="002F6DEF">
        <w:rPr>
          <w:sz w:val="24"/>
          <w:szCs w:val="24"/>
        </w:rPr>
        <w:t>UFI0200202</w:t>
      </w:r>
    </w:p>
    <w:p w14:paraId="521D3964" w14:textId="77777777" w:rsidR="002F6DEF" w:rsidRPr="002F6DEF" w:rsidRDefault="002F6DEF" w:rsidP="002F6DEF">
      <w:pPr>
        <w:spacing w:after="0" w:line="240" w:lineRule="auto"/>
        <w:jc w:val="both"/>
        <w:rPr>
          <w:sz w:val="24"/>
          <w:szCs w:val="24"/>
        </w:rPr>
      </w:pPr>
      <w:r w:rsidRPr="002F6DEF">
        <w:rPr>
          <w:sz w:val="24"/>
          <w:szCs w:val="24"/>
        </w:rPr>
        <w:t>Autore: Università degli studi Gabriele D'Annunzio : Dipartimento di scienze, storia dell'architettura e restauro</w:t>
      </w:r>
    </w:p>
    <w:p w14:paraId="462F9848" w14:textId="77777777" w:rsidR="002F6DEF" w:rsidRPr="002F6DEF" w:rsidRDefault="002F6DEF" w:rsidP="002F6DEF">
      <w:pPr>
        <w:spacing w:after="0" w:line="240" w:lineRule="auto"/>
        <w:jc w:val="both"/>
        <w:rPr>
          <w:sz w:val="24"/>
          <w:szCs w:val="24"/>
        </w:rPr>
      </w:pPr>
      <w:r w:rsidRPr="002F6DEF">
        <w:rPr>
          <w:sz w:val="24"/>
          <w:szCs w:val="24"/>
        </w:rPr>
        <w:t>Soggetti: Architettura - Storia – Periodici; Restauro – Periodici</w:t>
      </w:r>
    </w:p>
    <w:p w14:paraId="2AF1CBAA" w14:textId="77777777" w:rsidR="002F6DEF" w:rsidRPr="00AE0364" w:rsidRDefault="002F6DEF" w:rsidP="002F6DEF">
      <w:pPr>
        <w:spacing w:after="0" w:line="240" w:lineRule="auto"/>
        <w:jc w:val="both"/>
        <w:rPr>
          <w:sz w:val="24"/>
          <w:szCs w:val="24"/>
        </w:rPr>
      </w:pPr>
      <w:r w:rsidRPr="002F6DEF">
        <w:rPr>
          <w:sz w:val="24"/>
          <w:szCs w:val="24"/>
        </w:rPr>
        <w:t>Classe: D720.9</w:t>
      </w:r>
    </w:p>
    <w:p w14:paraId="41F8F4C1" w14:textId="77777777" w:rsidR="002F6DEF" w:rsidRPr="00AE0364" w:rsidRDefault="002F6DEF" w:rsidP="002F6DEF">
      <w:pPr>
        <w:spacing w:after="0" w:line="240" w:lineRule="auto"/>
        <w:jc w:val="both"/>
        <w:rPr>
          <w:sz w:val="24"/>
          <w:szCs w:val="24"/>
        </w:rPr>
      </w:pPr>
    </w:p>
    <w:p w14:paraId="5074101B" w14:textId="5A9CA521" w:rsidR="002F6DEF" w:rsidRPr="00AE0364" w:rsidRDefault="002F6DEF" w:rsidP="002F6DEF">
      <w:pPr>
        <w:spacing w:after="0" w:line="240" w:lineRule="auto"/>
        <w:jc w:val="both"/>
        <w:rPr>
          <w:sz w:val="24"/>
          <w:szCs w:val="24"/>
        </w:rPr>
      </w:pPr>
      <w:r w:rsidRPr="00AE0364">
        <w:rPr>
          <w:sz w:val="24"/>
          <w:szCs w:val="24"/>
        </w:rPr>
        <w:t>*</w:t>
      </w:r>
      <w:r w:rsidRPr="00AE0364">
        <w:rPr>
          <w:b/>
          <w:bCs/>
          <w:sz w:val="24"/>
          <w:szCs w:val="24"/>
        </w:rPr>
        <w:t>Opus. Supplemento</w:t>
      </w:r>
      <w:r w:rsidRPr="00AE0364">
        <w:rPr>
          <w:sz w:val="24"/>
          <w:szCs w:val="24"/>
        </w:rPr>
        <w:t>. - 2023-</w:t>
      </w:r>
      <w:r w:rsidR="00834E68" w:rsidRPr="00AE0364">
        <w:rPr>
          <w:sz w:val="24"/>
          <w:szCs w:val="24"/>
        </w:rPr>
        <w:t xml:space="preserve">    </w:t>
      </w:r>
      <w:r w:rsidRPr="00AE0364">
        <w:rPr>
          <w:sz w:val="24"/>
          <w:szCs w:val="24"/>
        </w:rPr>
        <w:t>. - Roma : Gangemi</w:t>
      </w:r>
      <w:r w:rsidR="00834E68" w:rsidRPr="00AE0364">
        <w:rPr>
          <w:sz w:val="24"/>
          <w:szCs w:val="24"/>
        </w:rPr>
        <w:t xml:space="preserve">, 2024-    </w:t>
      </w:r>
      <w:r w:rsidRPr="00AE0364">
        <w:rPr>
          <w:sz w:val="24"/>
          <w:szCs w:val="24"/>
        </w:rPr>
        <w:t xml:space="preserve">. - volumi : ill. ; 30 cm. </w:t>
      </w:r>
      <w:r w:rsidR="00834E68" w:rsidRPr="00AE0364">
        <w:rPr>
          <w:sz w:val="24"/>
          <w:szCs w:val="24"/>
        </w:rPr>
        <w:t>((</w:t>
      </w:r>
      <w:r w:rsidRPr="00AE0364">
        <w:rPr>
          <w:sz w:val="24"/>
          <w:szCs w:val="24"/>
        </w:rPr>
        <w:t>Periodicità non determinata. - In italiano e in inglese.</w:t>
      </w:r>
      <w:r w:rsidRPr="00AE0364">
        <w:rPr>
          <w:sz w:val="24"/>
          <w:szCs w:val="24"/>
        </w:rPr>
        <w:t xml:space="preserve"> - </w:t>
      </w:r>
      <w:r w:rsidRPr="00AE0364">
        <w:rPr>
          <w:sz w:val="24"/>
          <w:szCs w:val="24"/>
        </w:rPr>
        <w:t>CFI1146077</w:t>
      </w:r>
    </w:p>
    <w:p w14:paraId="2B0CE59E" w14:textId="7E55D9E1" w:rsidR="002F6DEF" w:rsidRPr="00AE0364" w:rsidRDefault="002F6DEF" w:rsidP="002F6DEF">
      <w:pPr>
        <w:spacing w:after="0" w:line="240" w:lineRule="auto"/>
        <w:jc w:val="both"/>
        <w:rPr>
          <w:sz w:val="24"/>
          <w:szCs w:val="24"/>
        </w:rPr>
      </w:pPr>
      <w:r w:rsidRPr="00AE0364">
        <w:rPr>
          <w:sz w:val="24"/>
          <w:szCs w:val="24"/>
        </w:rPr>
        <w:t>Comprende: *</w:t>
      </w:r>
      <w:r w:rsidRPr="002F6DEF">
        <w:rPr>
          <w:sz w:val="24"/>
          <w:szCs w:val="24"/>
        </w:rPr>
        <w:t>Intorno a Giovanni da Udine</w:t>
      </w:r>
      <w:r w:rsidRPr="00AE0364">
        <w:rPr>
          <w:sz w:val="24"/>
          <w:szCs w:val="24"/>
        </w:rPr>
        <w:t xml:space="preserve"> :</w:t>
      </w:r>
      <w:r w:rsidRPr="002F6DEF">
        <w:rPr>
          <w:sz w:val="24"/>
          <w:szCs w:val="24"/>
        </w:rPr>
        <w:t xml:space="preserve"> </w:t>
      </w:r>
      <w:r w:rsidRPr="00AE0364">
        <w:rPr>
          <w:sz w:val="24"/>
          <w:szCs w:val="24"/>
        </w:rPr>
        <w:t>c</w:t>
      </w:r>
      <w:r w:rsidRPr="002F6DEF">
        <w:rPr>
          <w:sz w:val="24"/>
          <w:szCs w:val="24"/>
        </w:rPr>
        <w:t>ircolazione di linguaggi e riferimenti all’antico</w:t>
      </w:r>
      <w:r w:rsidRPr="002F6DEF">
        <w:rPr>
          <w:sz w:val="24"/>
          <w:szCs w:val="24"/>
        </w:rPr>
        <w:br/>
      </w:r>
      <w:r w:rsidRPr="00AE0364">
        <w:rPr>
          <w:sz w:val="24"/>
          <w:szCs w:val="24"/>
        </w:rPr>
        <w:t xml:space="preserve">= </w:t>
      </w:r>
      <w:r w:rsidRPr="002F6DEF">
        <w:rPr>
          <w:sz w:val="24"/>
          <w:szCs w:val="24"/>
        </w:rPr>
        <w:t xml:space="preserve">Around Giovanni da Udine </w:t>
      </w:r>
      <w:r w:rsidRPr="00AE0364">
        <w:rPr>
          <w:sz w:val="24"/>
          <w:szCs w:val="24"/>
        </w:rPr>
        <w:t>: c</w:t>
      </w:r>
      <w:r w:rsidRPr="002F6DEF">
        <w:rPr>
          <w:sz w:val="24"/>
          <w:szCs w:val="24"/>
        </w:rPr>
        <w:t xml:space="preserve">irculation of </w:t>
      </w:r>
      <w:r w:rsidRPr="00AE0364">
        <w:rPr>
          <w:sz w:val="24"/>
          <w:szCs w:val="24"/>
        </w:rPr>
        <w:t>l</w:t>
      </w:r>
      <w:r w:rsidRPr="002F6DEF">
        <w:rPr>
          <w:sz w:val="24"/>
          <w:szCs w:val="24"/>
        </w:rPr>
        <w:t>anguages and all’</w:t>
      </w:r>
      <w:r w:rsidR="00834E68" w:rsidRPr="00AE0364">
        <w:rPr>
          <w:sz w:val="24"/>
          <w:szCs w:val="24"/>
        </w:rPr>
        <w:t>a</w:t>
      </w:r>
      <w:r w:rsidRPr="002F6DEF">
        <w:rPr>
          <w:sz w:val="24"/>
          <w:szCs w:val="24"/>
        </w:rPr>
        <w:t xml:space="preserve">ntica </w:t>
      </w:r>
      <w:r w:rsidR="00834E68" w:rsidRPr="00AE0364">
        <w:rPr>
          <w:sz w:val="24"/>
          <w:szCs w:val="24"/>
        </w:rPr>
        <w:t>r</w:t>
      </w:r>
      <w:r w:rsidRPr="002F6DEF">
        <w:rPr>
          <w:sz w:val="24"/>
          <w:szCs w:val="24"/>
        </w:rPr>
        <w:t>eferences</w:t>
      </w:r>
    </w:p>
    <w:p w14:paraId="1D4DFE76" w14:textId="4FA921C0" w:rsidR="002F6DEF" w:rsidRPr="00AE0364" w:rsidRDefault="00834E68" w:rsidP="002F6DEF">
      <w:pPr>
        <w:spacing w:after="0" w:line="240" w:lineRule="auto"/>
        <w:jc w:val="both"/>
        <w:rPr>
          <w:rFonts w:cstheme="minorHAnsi"/>
          <w:sz w:val="24"/>
          <w:szCs w:val="24"/>
        </w:rPr>
      </w:pPr>
      <w:r w:rsidRPr="00AE0364">
        <w:rPr>
          <w:rFonts w:cstheme="minorHAnsi"/>
          <w:b/>
          <w:bCs/>
          <w:color w:val="C00000"/>
          <w:sz w:val="24"/>
          <w:szCs w:val="24"/>
        </w:rPr>
        <w:t>Copia digitale</w:t>
      </w:r>
      <w:r w:rsidR="002F6DEF" w:rsidRPr="00AE0364">
        <w:rPr>
          <w:rFonts w:cstheme="minorHAnsi"/>
          <w:sz w:val="24"/>
          <w:szCs w:val="24"/>
        </w:rPr>
        <w:t xml:space="preserve">: </w:t>
      </w:r>
      <w:hyperlink r:id="rId8" w:history="1">
        <w:r w:rsidRPr="00AE0364">
          <w:rPr>
            <w:rStyle w:val="Collegamentoipertestuale"/>
            <w:rFonts w:asciiTheme="minorHAnsi" w:hAnsiTheme="minorHAnsi" w:cstheme="minorHAnsi"/>
            <w:sz w:val="24"/>
            <w:szCs w:val="24"/>
          </w:rPr>
          <w:t>2023</w:t>
        </w:r>
      </w:hyperlink>
    </w:p>
    <w:p w14:paraId="2AD59571" w14:textId="77777777" w:rsidR="00834E68" w:rsidRPr="00834E68" w:rsidRDefault="00834E68" w:rsidP="002F6DEF">
      <w:pPr>
        <w:spacing w:after="0" w:line="240" w:lineRule="auto"/>
        <w:jc w:val="both"/>
        <w:rPr>
          <w:rFonts w:cstheme="minorHAnsi"/>
          <w:sz w:val="24"/>
          <w:szCs w:val="24"/>
        </w:rPr>
      </w:pPr>
    </w:p>
    <w:p w14:paraId="5B5B0D5A" w14:textId="74A5EB69" w:rsidR="00AE0364" w:rsidRPr="00AE0364" w:rsidRDefault="00AE0364" w:rsidP="002F6DEF">
      <w:pPr>
        <w:spacing w:after="0" w:line="240" w:lineRule="auto"/>
        <w:jc w:val="both"/>
        <w:rPr>
          <w:rFonts w:cstheme="minorHAnsi"/>
          <w:color w:val="C00000"/>
          <w:sz w:val="44"/>
          <w:szCs w:val="44"/>
        </w:rPr>
      </w:pPr>
      <w:r>
        <w:rPr>
          <w:rFonts w:cstheme="minorHAnsi"/>
          <w:b/>
          <w:bCs/>
          <w:color w:val="C00000"/>
          <w:sz w:val="44"/>
          <w:szCs w:val="44"/>
        </w:rPr>
        <w:t>Volumi disponibili in rete</w:t>
      </w:r>
      <w:r>
        <w:rPr>
          <w:rFonts w:cstheme="minorHAnsi"/>
          <w:color w:val="C00000"/>
          <w:sz w:val="44"/>
          <w:szCs w:val="44"/>
        </w:rPr>
        <w:t xml:space="preserve">: </w:t>
      </w:r>
      <w:hyperlink r:id="rId9" w:history="1">
        <w:r w:rsidRPr="00AE0364">
          <w:rPr>
            <w:rStyle w:val="Collegamentoipertestuale"/>
            <w:rFonts w:asciiTheme="minorHAnsi" w:hAnsiTheme="minorHAnsi" w:cstheme="minorHAnsi"/>
            <w:sz w:val="44"/>
            <w:szCs w:val="44"/>
          </w:rPr>
          <w:t>2017-</w:t>
        </w:r>
      </w:hyperlink>
    </w:p>
    <w:p w14:paraId="5427BF6C" w14:textId="69A43390" w:rsidR="002F6DEF" w:rsidRDefault="002F6DEF" w:rsidP="002F6DEF">
      <w:pPr>
        <w:spacing w:after="0" w:line="240" w:lineRule="auto"/>
        <w:jc w:val="both"/>
        <w:rPr>
          <w:rFonts w:cstheme="minorHAnsi"/>
          <w:b/>
          <w:bCs/>
          <w:color w:val="C00000"/>
          <w:sz w:val="44"/>
          <w:szCs w:val="44"/>
        </w:rPr>
      </w:pPr>
      <w:r w:rsidRPr="00422A49">
        <w:rPr>
          <w:rFonts w:cstheme="minorHAnsi"/>
          <w:b/>
          <w:bCs/>
          <w:color w:val="C00000"/>
          <w:sz w:val="44"/>
          <w:szCs w:val="44"/>
        </w:rPr>
        <w:t>Informazioni storico-bibliografiche</w:t>
      </w:r>
    </w:p>
    <w:p w14:paraId="106740ED" w14:textId="77777777" w:rsidR="00834E68" w:rsidRPr="00AE0364" w:rsidRDefault="00834E68" w:rsidP="00834E68">
      <w:pPr>
        <w:spacing w:after="0" w:line="240" w:lineRule="auto"/>
        <w:jc w:val="both"/>
        <w:rPr>
          <w:rFonts w:cstheme="minorHAnsi"/>
          <w:b/>
          <w:bCs/>
          <w:color w:val="C00000"/>
          <w:sz w:val="18"/>
          <w:szCs w:val="18"/>
          <w:u w:val="single"/>
        </w:rPr>
      </w:pPr>
      <w:r w:rsidRPr="00AE0364">
        <w:rPr>
          <w:rFonts w:cstheme="minorHAnsi"/>
          <w:b/>
          <w:bCs/>
          <w:color w:val="C00000"/>
          <w:sz w:val="18"/>
          <w:szCs w:val="18"/>
          <w:u w:val="single"/>
        </w:rPr>
        <w:t>Focus e ambito</w:t>
      </w:r>
    </w:p>
    <w:p w14:paraId="496F8A51" w14:textId="46F14DBA" w:rsidR="00834E68" w:rsidRPr="00AE0364" w:rsidRDefault="00834E68" w:rsidP="00834E68">
      <w:pPr>
        <w:spacing w:after="0" w:line="240" w:lineRule="auto"/>
        <w:jc w:val="both"/>
        <w:rPr>
          <w:rFonts w:cstheme="minorHAnsi"/>
          <w:sz w:val="18"/>
          <w:szCs w:val="18"/>
        </w:rPr>
      </w:pPr>
      <w:r w:rsidRPr="00AE0364">
        <w:rPr>
          <w:rFonts w:cstheme="minorHAnsi"/>
          <w:sz w:val="18"/>
          <w:szCs w:val="18"/>
        </w:rPr>
        <w:t xml:space="preserve">La rivista </w:t>
      </w:r>
      <w:r w:rsidRPr="00AE0364">
        <w:rPr>
          <w:rFonts w:cstheme="minorHAnsi"/>
          <w:i/>
          <w:iCs/>
          <w:sz w:val="18"/>
          <w:szCs w:val="18"/>
        </w:rPr>
        <w:t>Opus. Quaderno di storia, architettura, restauro, disegno</w:t>
      </w:r>
      <w:r w:rsidRPr="00AE0364">
        <w:rPr>
          <w:rFonts w:cstheme="minorHAnsi"/>
          <w:sz w:val="18"/>
          <w:szCs w:val="18"/>
        </w:rPr>
        <w:t xml:space="preserve"> accoglie articoli scientifici, fondati su ricerche e interpretazioni originali relative a temi di storia e critica dell’architettura, di teoria e progettazione del restauro, di disegno e rappresentazione dell’ambiente costruito. L’obiettivo è puntato sui processi di conoscenza, analisi, gestione del patrimonio architettonico culturale. Sono favorite le ricerche fondate su relazioni interdisciplinari e aperte al confronto internazionale.</w:t>
      </w:r>
      <w:r w:rsidR="00AE0364" w:rsidRPr="00AE0364">
        <w:rPr>
          <w:rFonts w:cstheme="minorHAnsi"/>
          <w:sz w:val="18"/>
          <w:szCs w:val="18"/>
        </w:rPr>
        <w:t xml:space="preserve"> </w:t>
      </w:r>
      <w:r w:rsidRPr="00AE0364">
        <w:rPr>
          <w:rFonts w:cstheme="minorHAnsi"/>
          <w:i/>
          <w:iCs/>
          <w:sz w:val="18"/>
          <w:szCs w:val="18"/>
        </w:rPr>
        <w:t>Opus Quaderno di storia, architettura, restauro, disegno</w:t>
      </w:r>
      <w:r w:rsidRPr="00AE0364">
        <w:rPr>
          <w:rFonts w:cstheme="minorHAnsi"/>
          <w:sz w:val="18"/>
          <w:szCs w:val="18"/>
        </w:rPr>
        <w:t xml:space="preserve"> pubblica saggi in lingua italiana, francese, inglese, spagnola</w:t>
      </w:r>
      <w:r w:rsidRPr="00AE0364">
        <w:rPr>
          <w:rFonts w:cstheme="minorHAnsi"/>
          <w:sz w:val="18"/>
          <w:szCs w:val="18"/>
        </w:rPr>
        <w:t xml:space="preserve"> </w:t>
      </w:r>
    </w:p>
    <w:p w14:paraId="0CCD40D2" w14:textId="77777777" w:rsidR="00AE0364" w:rsidRPr="00AE0364" w:rsidRDefault="00AE0364" w:rsidP="00834E68">
      <w:pPr>
        <w:spacing w:after="0" w:line="240" w:lineRule="auto"/>
        <w:jc w:val="both"/>
        <w:rPr>
          <w:rFonts w:cstheme="minorHAnsi"/>
          <w:b/>
          <w:bCs/>
          <w:color w:val="C00000"/>
          <w:sz w:val="18"/>
          <w:szCs w:val="18"/>
          <w:u w:val="single"/>
        </w:rPr>
      </w:pPr>
      <w:r w:rsidRPr="00AE0364">
        <w:rPr>
          <w:rFonts w:cstheme="minorHAnsi"/>
          <w:b/>
          <w:bCs/>
          <w:color w:val="C00000"/>
          <w:sz w:val="18"/>
          <w:szCs w:val="18"/>
          <w:u w:val="single"/>
        </w:rPr>
        <w:t>Open Access Policy</w:t>
      </w:r>
    </w:p>
    <w:p w14:paraId="2DF26467" w14:textId="3446C2CC" w:rsidR="00AE0364" w:rsidRPr="00AE0364" w:rsidRDefault="00AE0364" w:rsidP="00834E68">
      <w:pPr>
        <w:spacing w:after="0" w:line="240" w:lineRule="auto"/>
        <w:jc w:val="both"/>
        <w:rPr>
          <w:rFonts w:cstheme="minorHAnsi"/>
          <w:sz w:val="18"/>
          <w:szCs w:val="18"/>
        </w:rPr>
      </w:pPr>
      <w:r w:rsidRPr="00AE0364">
        <w:rPr>
          <w:rFonts w:cstheme="minorHAnsi"/>
          <w:i/>
          <w:iCs/>
          <w:sz w:val="18"/>
          <w:szCs w:val="18"/>
        </w:rPr>
        <w:t>Opus. Quaderno di storia, architettura, restauro, disegno</w:t>
      </w:r>
      <w:r w:rsidRPr="00AE0364">
        <w:rPr>
          <w:rFonts w:cstheme="minorHAnsi"/>
          <w:sz w:val="18"/>
          <w:szCs w:val="18"/>
        </w:rPr>
        <w:t xml:space="preserve"> segue una politica di “open access”, a partire da 18 mesi dopo la pubblicazione, a tutti i suoi contenuti nella convinzione che un accesso libero e gratuito alla ricerca garantisca un maggiore scambio di conoscenza.</w:t>
      </w:r>
      <w:r w:rsidRPr="00AE0364">
        <w:rPr>
          <w:rFonts w:cstheme="minorHAnsi"/>
          <w:sz w:val="18"/>
          <w:szCs w:val="18"/>
        </w:rPr>
        <w:t xml:space="preserve"> </w:t>
      </w:r>
      <w:r w:rsidRPr="00AE0364">
        <w:rPr>
          <w:rFonts w:cstheme="minorHAnsi"/>
          <w:i/>
          <w:iCs/>
          <w:sz w:val="18"/>
          <w:szCs w:val="18"/>
        </w:rPr>
        <w:t>Opus. Quaderno di storia, architettura, restauro, disegno</w:t>
      </w:r>
      <w:r w:rsidRPr="00AE0364">
        <w:rPr>
          <w:rFonts w:cstheme="minorHAnsi"/>
          <w:sz w:val="18"/>
          <w:szCs w:val="18"/>
        </w:rPr>
        <w:t xml:space="preserve"> non richiede agli autori alcun contributo per la pubblicazione e la revisione degli articoli (APC-ASC)</w:t>
      </w:r>
      <w:r>
        <w:rPr>
          <w:rFonts w:cstheme="minorHAnsi"/>
          <w:sz w:val="18"/>
          <w:szCs w:val="18"/>
        </w:rPr>
        <w:t xml:space="preserve"> </w:t>
      </w:r>
      <w:r w:rsidRPr="00AE0364">
        <w:rPr>
          <w:rFonts w:cstheme="minorHAnsi"/>
          <w:sz w:val="18"/>
          <w:szCs w:val="18"/>
        </w:rPr>
        <w:t>Presentando un articolo alla rivista, l'autore accetta implicitamente la sua pubblicazione in base alla licenza </w:t>
      </w:r>
      <w:hyperlink r:id="rId10" w:tgtFrame="_blank" w:history="1">
        <w:r w:rsidRPr="00AE0364">
          <w:rPr>
            <w:rStyle w:val="Collegamentoipertestuale"/>
            <w:rFonts w:asciiTheme="minorHAnsi" w:hAnsiTheme="minorHAnsi" w:cstheme="minorHAnsi"/>
            <w:sz w:val="18"/>
            <w:szCs w:val="18"/>
            <w:u w:val="none"/>
          </w:rPr>
          <w:t>Creative Commons Attribution-NonCommercial 2.0 Generic License</w:t>
        </w:r>
      </w:hyperlink>
      <w:r w:rsidRPr="00AE0364">
        <w:rPr>
          <w:rFonts w:cstheme="minorHAnsi"/>
          <w:sz w:val="18"/>
          <w:szCs w:val="18"/>
        </w:rPr>
        <w:t>.</w:t>
      </w:r>
      <w:r w:rsidRPr="00AE0364">
        <w:rPr>
          <w:rFonts w:cstheme="minorHAnsi"/>
          <w:sz w:val="18"/>
          <w:szCs w:val="18"/>
        </w:rPr>
        <w:t xml:space="preserve"> </w:t>
      </w:r>
      <w:r w:rsidRPr="00AE0364">
        <w:rPr>
          <w:rFonts w:cstheme="minorHAnsi"/>
          <w:sz w:val="18"/>
          <w:szCs w:val="18"/>
        </w:rPr>
        <w:t xml:space="preserve">Gli autori mantengono il copyright sui loro contributi, garantendo tuttavia a chiunque la possibilità, a partire da 18 mesi dopo la pubblicazione,  di </w:t>
      </w:r>
      <w:r w:rsidRPr="00AE0364">
        <w:rPr>
          <w:rFonts w:cstheme="minorHAnsi"/>
          <w:sz w:val="18"/>
          <w:szCs w:val="18"/>
        </w:rPr>
        <w:lastRenderedPageBreak/>
        <w:t xml:space="preserve">scaricare, riusare, ristampare,  distribuire e copiare i materiali pubblicati, secondo la definizione sancita da BOAI </w:t>
      </w:r>
      <w:hyperlink r:id="rId11" w:tgtFrame="_blank" w:history="1">
        <w:r w:rsidRPr="00AE0364">
          <w:rPr>
            <w:rStyle w:val="Collegamentoipertestuale"/>
            <w:rFonts w:asciiTheme="minorHAnsi" w:hAnsiTheme="minorHAnsi" w:cstheme="minorHAnsi"/>
            <w:sz w:val="18"/>
            <w:szCs w:val="18"/>
            <w:u w:val="none"/>
          </w:rPr>
          <w:t>(</w:t>
        </w:r>
      </w:hyperlink>
      <w:hyperlink r:id="rId12" w:tgtFrame="_blank" w:history="1">
        <w:r w:rsidRPr="00AE0364">
          <w:rPr>
            <w:rStyle w:val="Collegamentoipertestuale"/>
            <w:rFonts w:asciiTheme="minorHAnsi" w:hAnsiTheme="minorHAnsi" w:cstheme="minorHAnsi"/>
            <w:sz w:val="18"/>
            <w:szCs w:val="18"/>
            <w:u w:val="none"/>
          </w:rPr>
          <w:t>Budapest Open Access Initiative's definition of Open Access</w:t>
        </w:r>
      </w:hyperlink>
      <w:hyperlink r:id="rId13" w:tgtFrame="_blank" w:history="1">
        <w:r w:rsidRPr="00AE0364">
          <w:rPr>
            <w:rStyle w:val="Collegamentoipertestuale"/>
            <w:rFonts w:asciiTheme="minorHAnsi" w:hAnsiTheme="minorHAnsi" w:cstheme="minorHAnsi"/>
            <w:sz w:val="18"/>
            <w:szCs w:val="18"/>
            <w:u w:val="none"/>
          </w:rPr>
          <w:t>)</w:t>
        </w:r>
      </w:hyperlink>
      <w:r w:rsidRPr="00AE0364">
        <w:rPr>
          <w:rFonts w:cstheme="minorHAnsi"/>
          <w:sz w:val="18"/>
          <w:szCs w:val="18"/>
        </w:rPr>
        <w:t>  purché siano correttamente citati l'autore e il titolo della rivista e che non siano usati per scopi commerciali.</w:t>
      </w:r>
    </w:p>
    <w:p w14:paraId="67768616" w14:textId="77777777" w:rsidR="00AE0364" w:rsidRPr="00AE0364" w:rsidRDefault="00AE0364" w:rsidP="00834E68">
      <w:pPr>
        <w:spacing w:after="0" w:line="240" w:lineRule="auto"/>
        <w:jc w:val="both"/>
        <w:rPr>
          <w:rFonts w:cstheme="minorHAnsi"/>
          <w:b/>
          <w:bCs/>
          <w:sz w:val="18"/>
          <w:szCs w:val="18"/>
          <w:u w:val="single"/>
        </w:rPr>
      </w:pPr>
    </w:p>
    <w:p w14:paraId="053BFE52" w14:textId="211BFAC1" w:rsidR="00834E68" w:rsidRPr="00834E68" w:rsidRDefault="00834E68" w:rsidP="00834E68">
      <w:pPr>
        <w:spacing w:after="0" w:line="240" w:lineRule="auto"/>
        <w:jc w:val="both"/>
        <w:rPr>
          <w:rFonts w:cstheme="minorHAnsi"/>
          <w:color w:val="C00000"/>
          <w:sz w:val="18"/>
          <w:szCs w:val="18"/>
        </w:rPr>
      </w:pPr>
      <w:r w:rsidRPr="00834E68">
        <w:rPr>
          <w:rFonts w:cstheme="minorHAnsi"/>
          <w:b/>
          <w:bCs/>
          <w:color w:val="C00000"/>
          <w:sz w:val="18"/>
          <w:szCs w:val="18"/>
        </w:rPr>
        <w:t>Direttore responsabile/</w:t>
      </w:r>
      <w:r w:rsidRPr="00834E68">
        <w:rPr>
          <w:rFonts w:cstheme="minorHAnsi"/>
          <w:b/>
          <w:bCs/>
          <w:i/>
          <w:iCs/>
          <w:color w:val="C00000"/>
          <w:sz w:val="18"/>
          <w:szCs w:val="18"/>
        </w:rPr>
        <w:t xml:space="preserve">Managing editor: </w:t>
      </w:r>
      <w:r w:rsidRPr="00834E68">
        <w:rPr>
          <w:rFonts w:cstheme="minorHAnsi"/>
          <w:sz w:val="18"/>
          <w:szCs w:val="18"/>
        </w:rPr>
        <w:t>Claudio Varagnoli</w:t>
      </w:r>
    </w:p>
    <w:p w14:paraId="69984177" w14:textId="77777777" w:rsidR="00834E68" w:rsidRPr="00834E68" w:rsidRDefault="00834E68" w:rsidP="00834E68">
      <w:pPr>
        <w:spacing w:after="0" w:line="240" w:lineRule="auto"/>
        <w:jc w:val="both"/>
        <w:rPr>
          <w:rFonts w:cstheme="minorHAnsi"/>
          <w:color w:val="C00000"/>
          <w:sz w:val="18"/>
          <w:szCs w:val="18"/>
        </w:rPr>
      </w:pPr>
      <w:r w:rsidRPr="00834E68">
        <w:rPr>
          <w:rFonts w:cstheme="minorHAnsi"/>
          <w:b/>
          <w:bCs/>
          <w:color w:val="C00000"/>
          <w:sz w:val="18"/>
          <w:szCs w:val="18"/>
        </w:rPr>
        <w:t>Consiglio editoriale/</w:t>
      </w:r>
      <w:r w:rsidRPr="00834E68">
        <w:rPr>
          <w:rFonts w:cstheme="minorHAnsi"/>
          <w:b/>
          <w:bCs/>
          <w:i/>
          <w:iCs/>
          <w:color w:val="C00000"/>
          <w:sz w:val="18"/>
          <w:szCs w:val="18"/>
        </w:rPr>
        <w:t>Editorial committee</w:t>
      </w:r>
      <w:r w:rsidRPr="00834E68">
        <w:rPr>
          <w:rFonts w:cstheme="minorHAnsi"/>
          <w:b/>
          <w:bCs/>
          <w:i/>
          <w:iCs/>
          <w:sz w:val="18"/>
          <w:szCs w:val="18"/>
        </w:rPr>
        <w:t xml:space="preserve">: </w:t>
      </w:r>
      <w:r w:rsidRPr="00834E68">
        <w:rPr>
          <w:rFonts w:cstheme="minorHAnsi"/>
          <w:sz w:val="18"/>
          <w:szCs w:val="18"/>
        </w:rPr>
        <w:t>Sergio Bettini (Accademia di Architettura, Università della Svizzera Italiana), Ascensión Hernández Martínez (Universidad de Zaragoza), Adriano Ghisetti Giavarina (Associazione Italiana di Storia dell’Architettura), Cristina González-Longo (RIBA; University of Strathclyde, Glasgow), Claudine Houbart (Université de Liège), Pavel Kalina (Czech Technical University, Prague), Alessandra Marino (Direttrice, Istituto Centrale del Restauro), Javier Rivera Blanco (Universidad de Alcalá de Henares), Livio Sacchi (Università “Gabriele d’Annunzio” di Chieti e Pescara), José Antonio Raimundo Mendes da Silva (Universidade de Coimbra), Steven W. Semes (School of Architecture, University of Notre Dame), Marcello Villani (Università “Gabriele d’Annunzio” di Chieti e Pescara)</w:t>
      </w:r>
    </w:p>
    <w:p w14:paraId="11145C7B" w14:textId="77777777" w:rsidR="00834E68" w:rsidRPr="00834E68" w:rsidRDefault="00834E68" w:rsidP="00834E68">
      <w:pPr>
        <w:spacing w:after="0" w:line="240" w:lineRule="auto"/>
        <w:jc w:val="both"/>
        <w:rPr>
          <w:rFonts w:cstheme="minorHAnsi"/>
          <w:color w:val="C00000"/>
          <w:sz w:val="18"/>
          <w:szCs w:val="18"/>
        </w:rPr>
      </w:pPr>
      <w:r w:rsidRPr="00834E68">
        <w:rPr>
          <w:rFonts w:cstheme="minorHAnsi"/>
          <w:b/>
          <w:bCs/>
          <w:color w:val="C00000"/>
          <w:sz w:val="18"/>
          <w:szCs w:val="18"/>
        </w:rPr>
        <w:t>Comitato scientifico/</w:t>
      </w:r>
      <w:r w:rsidRPr="00834E68">
        <w:rPr>
          <w:rFonts w:cstheme="minorHAnsi"/>
          <w:b/>
          <w:bCs/>
          <w:i/>
          <w:iCs/>
          <w:color w:val="C00000"/>
          <w:sz w:val="18"/>
          <w:szCs w:val="18"/>
        </w:rPr>
        <w:t xml:space="preserve">Scientific committee: </w:t>
      </w:r>
      <w:r w:rsidRPr="00834E68">
        <w:rPr>
          <w:rFonts w:cstheme="minorHAnsi"/>
          <w:sz w:val="18"/>
          <w:szCs w:val="18"/>
        </w:rPr>
        <w:t>Lorenzo Bartolini Salimbeni (Centro di Studi per la Storia dell’Architettura, Roma), Donata Battilotti (Università di Udine), Piergiacomo Bucciarelli (Centro di Studi per la Storia dell’Architettura, Roma), Annegret Burg (Potsdam Fachhochschule), Alejandro Cabeza Pérez (Universidad Nacional Autónoma de México), Tracy E. Cooper (Temple, University, Philadelphia), Mihaela Criticos (“Ion Mincu” University of Architecture and Urban Planning, Bucharest), Denis De Lucca (University of Malta), Daniela Esposito (Sapienza Università di Roma), Marco Gaiani (Università di Bologna), Amparo Graciani, García (Universidad de Sevilla), Javier Ibáñez Fernández (Universidad de Zaragoza), Beatriz Mugayar Kühl (Universidade de São Paulo), Marco Rosario Nobile (Università di Palermo), Caterina Palestini (Università “Gabriele d’Annunzio” di Chieti e Pescara), Augusto Roca de Amicis (S apienza Università di Roma),Tommaso Scalesse (Centro di Studi per la Storia dell’Architettura, Roma), Lucia Serafini (Università “Gabriele d’Annunzio” di Chieti e Pescara), Maurizio Unali (Università “G. d’Annunzio” di Chieti e Pescara), Nivaldo Vieira de Andrade (Universidade Federal da Bahia), Natália M. Vieira-de-Araújo (Universidade Federal de Pernambuco)</w:t>
      </w:r>
    </w:p>
    <w:p w14:paraId="552CA3E3" w14:textId="77777777" w:rsidR="00834E68" w:rsidRPr="00834E68" w:rsidRDefault="00834E68" w:rsidP="00834E68">
      <w:pPr>
        <w:spacing w:after="0" w:line="240" w:lineRule="auto"/>
        <w:jc w:val="both"/>
        <w:rPr>
          <w:rFonts w:cstheme="minorHAnsi"/>
          <w:sz w:val="18"/>
          <w:szCs w:val="18"/>
        </w:rPr>
      </w:pPr>
      <w:r w:rsidRPr="00834E68">
        <w:rPr>
          <w:rFonts w:cstheme="minorHAnsi"/>
          <w:b/>
          <w:bCs/>
          <w:color w:val="C00000"/>
          <w:sz w:val="18"/>
          <w:szCs w:val="18"/>
        </w:rPr>
        <w:t>Redazione/</w:t>
      </w:r>
      <w:r w:rsidRPr="00834E68">
        <w:rPr>
          <w:rFonts w:cstheme="minorHAnsi"/>
          <w:b/>
          <w:bCs/>
          <w:i/>
          <w:iCs/>
          <w:color w:val="C00000"/>
          <w:sz w:val="18"/>
          <w:szCs w:val="18"/>
        </w:rPr>
        <w:t xml:space="preserve">Editing: </w:t>
      </w:r>
      <w:r w:rsidRPr="00834E68">
        <w:rPr>
          <w:rFonts w:cstheme="minorHAnsi"/>
          <w:sz w:val="18"/>
          <w:szCs w:val="18"/>
        </w:rPr>
        <w:t>Federico Bulfone Gransinigh, Giovanni Caffio, Stefano D’Avino, Milena Fiadino, Raffaele Giannantonio, Antonella Salucci, Pasquale Tunzi, Marcello Villani, Clara Verazzo.</w:t>
      </w:r>
    </w:p>
    <w:p w14:paraId="550FA305" w14:textId="77777777" w:rsidR="00834E68" w:rsidRPr="00AE0364" w:rsidRDefault="00834E68" w:rsidP="002F6DEF">
      <w:pPr>
        <w:spacing w:after="0" w:line="240" w:lineRule="auto"/>
        <w:jc w:val="both"/>
        <w:rPr>
          <w:rFonts w:cstheme="minorHAnsi"/>
          <w:color w:val="C00000"/>
          <w:sz w:val="18"/>
          <w:szCs w:val="18"/>
        </w:rPr>
      </w:pPr>
    </w:p>
    <w:p w14:paraId="3D0F23D6" w14:textId="77777777" w:rsidR="00834E68" w:rsidRPr="00AE0364" w:rsidRDefault="00834E68" w:rsidP="002F6DEF">
      <w:pPr>
        <w:spacing w:after="0" w:line="240" w:lineRule="auto"/>
        <w:jc w:val="both"/>
        <w:rPr>
          <w:sz w:val="18"/>
          <w:szCs w:val="18"/>
        </w:rPr>
        <w:sectPr w:rsidR="00834E68" w:rsidRPr="00AE0364" w:rsidSect="003811E4">
          <w:type w:val="continuous"/>
          <w:pgSz w:w="11906" w:h="16838" w:code="9"/>
          <w:pgMar w:top="1418" w:right="1418" w:bottom="1418" w:left="1134" w:header="709" w:footer="709" w:gutter="0"/>
          <w:cols w:space="708"/>
          <w:docGrid w:linePitch="360"/>
        </w:sectPr>
      </w:pPr>
    </w:p>
    <w:p w14:paraId="67DA762A" w14:textId="77777777" w:rsidR="002F6DEF" w:rsidRPr="00AE0364" w:rsidRDefault="002F6DEF" w:rsidP="002F6DEF">
      <w:pPr>
        <w:spacing w:after="0" w:line="240" w:lineRule="auto"/>
        <w:jc w:val="both"/>
        <w:rPr>
          <w:b/>
          <w:bCs/>
          <w:sz w:val="18"/>
          <w:szCs w:val="18"/>
        </w:rPr>
      </w:pPr>
      <w:r w:rsidRPr="002F6DEF">
        <w:rPr>
          <w:b/>
          <w:bCs/>
          <w:sz w:val="18"/>
          <w:szCs w:val="18"/>
        </w:rPr>
        <w:t>Opus supplemento al n.7/2023</w:t>
      </w:r>
    </w:p>
    <w:p w14:paraId="1868D7BB" w14:textId="77777777" w:rsidR="002F6DEF" w:rsidRPr="00AE0364" w:rsidRDefault="002F6DEF" w:rsidP="002F6DEF">
      <w:pPr>
        <w:spacing w:after="0" w:line="240" w:lineRule="auto"/>
        <w:jc w:val="both"/>
        <w:rPr>
          <w:sz w:val="18"/>
          <w:szCs w:val="18"/>
        </w:rPr>
      </w:pPr>
      <w:r w:rsidRPr="002F6DEF">
        <w:rPr>
          <w:sz w:val="18"/>
          <w:szCs w:val="18"/>
        </w:rPr>
        <w:t xml:space="preserve">A cura di: </w:t>
      </w:r>
      <w:hyperlink r:id="rId14" w:history="1">
        <w:r w:rsidRPr="002F6DEF">
          <w:rPr>
            <w:rStyle w:val="Collegamentoipertestuale"/>
            <w:rFonts w:asciiTheme="minorHAnsi" w:hAnsiTheme="minorHAnsi" w:cstheme="minorBidi"/>
            <w:sz w:val="18"/>
            <w:szCs w:val="18"/>
          </w:rPr>
          <w:t>Varagnoli Claudio</w:t>
        </w:r>
      </w:hyperlink>
    </w:p>
    <w:p w14:paraId="54D79C98" w14:textId="07D9794D" w:rsidR="00834E68" w:rsidRPr="00834E68" w:rsidRDefault="00834E68" w:rsidP="00834E68">
      <w:pPr>
        <w:spacing w:after="0" w:line="240" w:lineRule="auto"/>
        <w:rPr>
          <w:b/>
          <w:bCs/>
          <w:sz w:val="18"/>
          <w:szCs w:val="18"/>
        </w:rPr>
      </w:pPr>
      <w:r w:rsidRPr="00AE0364">
        <w:rPr>
          <w:b/>
          <w:bCs/>
          <w:sz w:val="18"/>
          <w:szCs w:val="18"/>
        </w:rPr>
        <w:t xml:space="preserve">Collana: </w:t>
      </w:r>
      <w:hyperlink r:id="rId15" w:history="1">
        <w:r w:rsidRPr="00834E68">
          <w:rPr>
            <w:rStyle w:val="Collegamentoipertestuale"/>
            <w:rFonts w:asciiTheme="minorHAnsi" w:hAnsiTheme="minorHAnsi" w:cstheme="minorBidi"/>
            <w:b/>
            <w:bCs/>
            <w:sz w:val="18"/>
            <w:szCs w:val="18"/>
          </w:rPr>
          <w:t>Architettura, Urbanistica, Ambiente</w:t>
        </w:r>
      </w:hyperlink>
      <w:r w:rsidRPr="00834E68">
        <w:rPr>
          <w:b/>
          <w:bCs/>
          <w:sz w:val="18"/>
          <w:szCs w:val="18"/>
        </w:rPr>
        <w:t xml:space="preserve">, </w:t>
      </w:r>
      <w:hyperlink r:id="rId16" w:history="1">
        <w:r w:rsidRPr="00834E68">
          <w:rPr>
            <w:rStyle w:val="Collegamentoipertestuale"/>
            <w:rFonts w:asciiTheme="minorHAnsi" w:hAnsiTheme="minorHAnsi" w:cstheme="minorBidi"/>
            <w:b/>
            <w:bCs/>
            <w:sz w:val="18"/>
            <w:szCs w:val="18"/>
          </w:rPr>
          <w:t>Opus nuova serie</w:t>
        </w:r>
      </w:hyperlink>
      <w:r w:rsidRPr="00834E68">
        <w:rPr>
          <w:b/>
          <w:bCs/>
          <w:sz w:val="18"/>
          <w:szCs w:val="18"/>
        </w:rPr>
        <w:t xml:space="preserve">, </w:t>
      </w:r>
      <w:hyperlink r:id="rId17" w:history="1">
        <w:r w:rsidRPr="00834E68">
          <w:rPr>
            <w:rStyle w:val="Collegamentoipertestuale"/>
            <w:rFonts w:asciiTheme="minorHAnsi" w:hAnsiTheme="minorHAnsi" w:cstheme="minorBidi"/>
            <w:b/>
            <w:bCs/>
            <w:sz w:val="18"/>
            <w:szCs w:val="18"/>
          </w:rPr>
          <w:t>Periodici</w:t>
        </w:r>
      </w:hyperlink>
    </w:p>
    <w:p w14:paraId="6E9F457D" w14:textId="77777777" w:rsidR="00834E68" w:rsidRPr="00834E68" w:rsidRDefault="00834E68" w:rsidP="00834E68">
      <w:pPr>
        <w:spacing w:after="0" w:line="240" w:lineRule="auto"/>
        <w:rPr>
          <w:sz w:val="18"/>
          <w:szCs w:val="18"/>
        </w:rPr>
      </w:pPr>
      <w:r w:rsidRPr="00834E68">
        <w:rPr>
          <w:sz w:val="18"/>
          <w:szCs w:val="18"/>
        </w:rPr>
        <w:t>Formato: 21 x 29,7 cm</w:t>
      </w:r>
    </w:p>
    <w:p w14:paraId="6F39B72E" w14:textId="77777777" w:rsidR="00834E68" w:rsidRPr="00834E68" w:rsidRDefault="00834E68" w:rsidP="00834E68">
      <w:pPr>
        <w:spacing w:after="0" w:line="240" w:lineRule="auto"/>
        <w:rPr>
          <w:sz w:val="18"/>
          <w:szCs w:val="18"/>
        </w:rPr>
      </w:pPr>
      <w:r w:rsidRPr="00834E68">
        <w:rPr>
          <w:sz w:val="18"/>
          <w:szCs w:val="18"/>
        </w:rPr>
        <w:t>Legatura: Filorefe</w:t>
      </w:r>
    </w:p>
    <w:p w14:paraId="143559C6" w14:textId="77777777" w:rsidR="00834E68" w:rsidRPr="00834E68" w:rsidRDefault="00834E68" w:rsidP="00834E68">
      <w:pPr>
        <w:spacing w:after="0" w:line="240" w:lineRule="auto"/>
        <w:rPr>
          <w:sz w:val="18"/>
          <w:szCs w:val="18"/>
        </w:rPr>
      </w:pPr>
      <w:r w:rsidRPr="00834E68">
        <w:rPr>
          <w:sz w:val="18"/>
          <w:szCs w:val="18"/>
        </w:rPr>
        <w:t>Pagine: 120</w:t>
      </w:r>
    </w:p>
    <w:p w14:paraId="5DC1B05C" w14:textId="77777777" w:rsidR="00834E68" w:rsidRPr="00834E68" w:rsidRDefault="00834E68" w:rsidP="00834E68">
      <w:pPr>
        <w:spacing w:after="0" w:line="240" w:lineRule="auto"/>
        <w:rPr>
          <w:sz w:val="18"/>
          <w:szCs w:val="18"/>
        </w:rPr>
      </w:pPr>
      <w:r w:rsidRPr="00834E68">
        <w:rPr>
          <w:sz w:val="18"/>
          <w:szCs w:val="18"/>
        </w:rPr>
        <w:t>Anno edizione: 2024</w:t>
      </w:r>
    </w:p>
    <w:p w14:paraId="6A97926F" w14:textId="77777777" w:rsidR="00834E68" w:rsidRPr="00834E68" w:rsidRDefault="00834E68" w:rsidP="00834E68">
      <w:pPr>
        <w:spacing w:after="0" w:line="240" w:lineRule="auto"/>
        <w:rPr>
          <w:sz w:val="18"/>
          <w:szCs w:val="18"/>
        </w:rPr>
      </w:pPr>
      <w:r w:rsidRPr="00834E68">
        <w:rPr>
          <w:sz w:val="18"/>
          <w:szCs w:val="18"/>
        </w:rPr>
        <w:t>ISBN: 9788849251555</w:t>
      </w:r>
    </w:p>
    <w:p w14:paraId="53D9A46F" w14:textId="77777777" w:rsidR="00834E68" w:rsidRPr="00834E68" w:rsidRDefault="00834E68" w:rsidP="00834E68">
      <w:pPr>
        <w:spacing w:after="0" w:line="240" w:lineRule="auto"/>
        <w:rPr>
          <w:sz w:val="18"/>
          <w:szCs w:val="18"/>
        </w:rPr>
      </w:pPr>
      <w:r w:rsidRPr="00834E68">
        <w:rPr>
          <w:sz w:val="18"/>
          <w:szCs w:val="18"/>
        </w:rPr>
        <w:t>EAN: 9788849251555</w:t>
      </w:r>
    </w:p>
    <w:p w14:paraId="2EE48DDB" w14:textId="0928D8D5" w:rsidR="002F6DEF" w:rsidRPr="002F6DEF" w:rsidRDefault="002F6DEF" w:rsidP="002F6DEF">
      <w:pPr>
        <w:spacing w:after="0" w:line="240" w:lineRule="auto"/>
        <w:rPr>
          <w:sz w:val="18"/>
          <w:szCs w:val="18"/>
        </w:rPr>
      </w:pPr>
      <w:r w:rsidRPr="002F6DEF">
        <w:rPr>
          <w:b/>
          <w:bCs/>
          <w:sz w:val="18"/>
          <w:szCs w:val="18"/>
        </w:rPr>
        <w:t>Contenuto</w:t>
      </w:r>
    </w:p>
    <w:p w14:paraId="1122DFAE" w14:textId="77777777" w:rsidR="002F6DEF" w:rsidRPr="002F6DEF" w:rsidRDefault="002F6DEF" w:rsidP="002F6DEF">
      <w:pPr>
        <w:spacing w:after="0" w:line="240" w:lineRule="auto"/>
        <w:rPr>
          <w:sz w:val="18"/>
          <w:szCs w:val="18"/>
        </w:rPr>
      </w:pPr>
      <w:r w:rsidRPr="002F6DEF">
        <w:rPr>
          <w:sz w:val="18"/>
          <w:szCs w:val="18"/>
        </w:rPr>
        <w:t>Editoriale / Editorial</w:t>
      </w:r>
      <w:r w:rsidRPr="002F6DEF">
        <w:rPr>
          <w:sz w:val="18"/>
          <w:szCs w:val="18"/>
        </w:rPr>
        <w:br/>
        <w:t>Giulia Ceriani Sebregondi, Federico Bulfone Gransinigh</w:t>
      </w:r>
      <w:r w:rsidRPr="002F6DEF">
        <w:rPr>
          <w:sz w:val="18"/>
          <w:szCs w:val="18"/>
        </w:rPr>
        <w:br/>
        <w:t>Intorno a Giovanni da Udine. Circolazione di linguaggi e riferimenti all’antico</w:t>
      </w:r>
      <w:r w:rsidRPr="002F6DEF">
        <w:rPr>
          <w:sz w:val="18"/>
          <w:szCs w:val="18"/>
        </w:rPr>
        <w:br/>
        <w:t>Around Giovanni da Udine. Circulation of Languages and all’Antica References</w:t>
      </w:r>
    </w:p>
    <w:p w14:paraId="01EBD6E1" w14:textId="77777777" w:rsidR="002F6DEF" w:rsidRPr="002F6DEF" w:rsidRDefault="002F6DEF" w:rsidP="002F6DEF">
      <w:pPr>
        <w:spacing w:after="0" w:line="240" w:lineRule="auto"/>
        <w:rPr>
          <w:sz w:val="18"/>
          <w:szCs w:val="18"/>
        </w:rPr>
      </w:pPr>
      <w:r w:rsidRPr="002F6DEF">
        <w:rPr>
          <w:sz w:val="18"/>
          <w:szCs w:val="18"/>
        </w:rPr>
        <w:t>Larissa Mohr</w:t>
      </w:r>
      <w:r w:rsidRPr="002F6DEF">
        <w:rPr>
          <w:sz w:val="18"/>
          <w:szCs w:val="18"/>
        </w:rPr>
        <w:br/>
        <w:t>Universität Wien</w:t>
      </w:r>
      <w:r w:rsidRPr="002F6DEF">
        <w:rPr>
          <w:sz w:val="18"/>
          <w:szCs w:val="18"/>
        </w:rPr>
        <w:br/>
        <w:t>“Osservazioni sull’uso del colore nei disegni di Giovanni da Udine</w:t>
      </w:r>
      <w:r w:rsidRPr="002F6DEF">
        <w:rPr>
          <w:sz w:val="18"/>
          <w:szCs w:val="18"/>
        </w:rPr>
        <w:br/>
        <w:t>Remarks on the Use of Colour in the Drawings of Giovanni da Udine</w:t>
      </w:r>
    </w:p>
    <w:p w14:paraId="4F9F1FD9" w14:textId="77777777" w:rsidR="002F6DEF" w:rsidRPr="002F6DEF" w:rsidRDefault="002F6DEF" w:rsidP="002F6DEF">
      <w:pPr>
        <w:spacing w:after="0" w:line="240" w:lineRule="auto"/>
        <w:rPr>
          <w:sz w:val="18"/>
          <w:szCs w:val="18"/>
        </w:rPr>
      </w:pPr>
      <w:r w:rsidRPr="002F6DEF">
        <w:rPr>
          <w:sz w:val="18"/>
          <w:szCs w:val="18"/>
        </w:rPr>
        <w:t>Adriano Ghisetti Giavarina</w:t>
      </w:r>
      <w:r w:rsidRPr="002F6DEF">
        <w:rPr>
          <w:sz w:val="18"/>
          <w:szCs w:val="18"/>
        </w:rPr>
        <w:br/>
        <w:t>Università degli Studi “G. d’Annunzio” Chieti-Pescara</w:t>
      </w:r>
      <w:r w:rsidRPr="002F6DEF">
        <w:rPr>
          <w:sz w:val="18"/>
          <w:szCs w:val="18"/>
        </w:rPr>
        <w:br/>
        <w:t>Giovanni da Udine, Andrea Palladio e il disegno di architettura nella prima metà del Cinquecento</w:t>
      </w:r>
      <w:r w:rsidRPr="002F6DEF">
        <w:rPr>
          <w:sz w:val="18"/>
          <w:szCs w:val="18"/>
        </w:rPr>
        <w:br/>
        <w:t>Giovanni da Udine, Andrea Palladio, and the Architectural Drawings in the First Half of the Sixteenth Century</w:t>
      </w:r>
    </w:p>
    <w:p w14:paraId="2695A4D2" w14:textId="77777777" w:rsidR="002F6DEF" w:rsidRPr="002F6DEF" w:rsidRDefault="002F6DEF" w:rsidP="002F6DEF">
      <w:pPr>
        <w:spacing w:after="0" w:line="240" w:lineRule="auto"/>
        <w:rPr>
          <w:sz w:val="18"/>
          <w:szCs w:val="18"/>
        </w:rPr>
      </w:pPr>
      <w:r w:rsidRPr="002F6DEF">
        <w:rPr>
          <w:sz w:val="18"/>
          <w:szCs w:val="18"/>
        </w:rPr>
        <w:t>Federico Bulfone Gransinigh</w:t>
      </w:r>
      <w:r w:rsidRPr="002F6DEF">
        <w:rPr>
          <w:sz w:val="18"/>
          <w:szCs w:val="18"/>
        </w:rPr>
        <w:br/>
        <w:t>Università degli Studi dell’Aquila</w:t>
      </w:r>
      <w:r w:rsidRPr="002F6DEF">
        <w:rPr>
          <w:sz w:val="18"/>
          <w:szCs w:val="18"/>
        </w:rPr>
        <w:br/>
        <w:t>Osservazioni su Giovanni da Udine architetto</w:t>
      </w:r>
      <w:r w:rsidRPr="002F6DEF">
        <w:rPr>
          <w:sz w:val="18"/>
          <w:szCs w:val="18"/>
        </w:rPr>
        <w:br/>
        <w:t>Observations Regarding the Architect Giovanni da Udine</w:t>
      </w:r>
    </w:p>
    <w:p w14:paraId="55E0E6BA" w14:textId="77777777" w:rsidR="002F6DEF" w:rsidRPr="002F6DEF" w:rsidRDefault="002F6DEF" w:rsidP="002F6DEF">
      <w:pPr>
        <w:spacing w:after="0" w:line="240" w:lineRule="auto"/>
        <w:rPr>
          <w:sz w:val="18"/>
          <w:szCs w:val="18"/>
        </w:rPr>
      </w:pPr>
      <w:r w:rsidRPr="002F6DEF">
        <w:rPr>
          <w:sz w:val="18"/>
          <w:szCs w:val="18"/>
        </w:rPr>
        <w:t>Francesco Amendolagine, Stefano Noale</w:t>
      </w:r>
      <w:r w:rsidRPr="002F6DEF">
        <w:rPr>
          <w:sz w:val="18"/>
          <w:szCs w:val="18"/>
        </w:rPr>
        <w:br/>
        <w:t>Università eCampus – Associazione Scientifica Palazzo Cappello, Centro Internazionale per la Ricerca e il Restauro degli Apparati Decorativi Barocchi e Neoclassici</w:t>
      </w:r>
      <w:r w:rsidRPr="002F6DEF">
        <w:rPr>
          <w:sz w:val="18"/>
          <w:szCs w:val="18"/>
        </w:rPr>
        <w:br/>
      </w:r>
      <w:r w:rsidRPr="002F6DEF">
        <w:rPr>
          <w:sz w:val="18"/>
          <w:szCs w:val="18"/>
        </w:rPr>
        <w:t>Paralipomena e Parerga al cantiere di Giovanni da Udine</w:t>
      </w:r>
      <w:r w:rsidRPr="002F6DEF">
        <w:rPr>
          <w:sz w:val="18"/>
          <w:szCs w:val="18"/>
        </w:rPr>
        <w:br/>
        <w:t>Paralipomena and Parerga at the Construction Site of Giovanni da Udine</w:t>
      </w:r>
    </w:p>
    <w:p w14:paraId="300050A0" w14:textId="77777777" w:rsidR="002F6DEF" w:rsidRPr="002F6DEF" w:rsidRDefault="002F6DEF" w:rsidP="002F6DEF">
      <w:pPr>
        <w:spacing w:after="0" w:line="240" w:lineRule="auto"/>
        <w:rPr>
          <w:sz w:val="18"/>
          <w:szCs w:val="18"/>
        </w:rPr>
      </w:pPr>
      <w:r w:rsidRPr="002F6DEF">
        <w:rPr>
          <w:sz w:val="18"/>
          <w:szCs w:val="18"/>
        </w:rPr>
        <w:t>Cornelia Bäurle</w:t>
      </w:r>
      <w:r w:rsidRPr="002F6DEF">
        <w:rPr>
          <w:sz w:val="18"/>
          <w:szCs w:val="18"/>
        </w:rPr>
        <w:br/>
        <w:t>Ludwig-Maximilians-Universität München</w:t>
      </w:r>
      <w:r w:rsidRPr="002F6DEF">
        <w:rPr>
          <w:sz w:val="18"/>
          <w:szCs w:val="18"/>
        </w:rPr>
        <w:br/>
        <w:t>“anci ardisco dir, che […] habbia superata l’antiquità” Giovanni da Udine e la decorazione all’antica nelle stufette del primo Cinquecento a Roma</w:t>
      </w:r>
      <w:r w:rsidRPr="002F6DEF">
        <w:rPr>
          <w:sz w:val="18"/>
          <w:szCs w:val="18"/>
        </w:rPr>
        <w:br/>
        <w:t>“anci ardisco dir, che […] habbia superata l’antiquità” Giovanni da Udine’s Decorations all’Antica in the Stufette Romane of the Early 16th Century in Rome</w:t>
      </w:r>
    </w:p>
    <w:p w14:paraId="1721E8E9" w14:textId="77777777" w:rsidR="002F6DEF" w:rsidRPr="002F6DEF" w:rsidRDefault="002F6DEF" w:rsidP="002F6DEF">
      <w:pPr>
        <w:spacing w:after="0" w:line="240" w:lineRule="auto"/>
        <w:rPr>
          <w:sz w:val="18"/>
          <w:szCs w:val="18"/>
        </w:rPr>
      </w:pPr>
      <w:r w:rsidRPr="002F6DEF">
        <w:rPr>
          <w:sz w:val="18"/>
          <w:szCs w:val="18"/>
        </w:rPr>
        <w:t>Giulia Ceriani Sebregondi</w:t>
      </w:r>
      <w:r w:rsidRPr="002F6DEF">
        <w:rPr>
          <w:sz w:val="18"/>
          <w:szCs w:val="18"/>
        </w:rPr>
        <w:br/>
        <w:t>Università degli studi della Campania “Luigi Vanvitelli”</w:t>
      </w:r>
      <w:r w:rsidRPr="002F6DEF">
        <w:rPr>
          <w:sz w:val="18"/>
          <w:szCs w:val="18"/>
        </w:rPr>
        <w:br/>
        <w:t>Baldassarre Peruzzi tra rilievo e progetto dell’antico</w:t>
      </w:r>
      <w:r w:rsidRPr="002F6DEF">
        <w:rPr>
          <w:sz w:val="18"/>
          <w:szCs w:val="18"/>
        </w:rPr>
        <w:br/>
        <w:t>Baldassarre Peruzzi Between Survey and Design of Antiquities</w:t>
      </w:r>
    </w:p>
    <w:p w14:paraId="0AF103DF" w14:textId="77777777" w:rsidR="002F6DEF" w:rsidRPr="002F6DEF" w:rsidRDefault="002F6DEF" w:rsidP="002F6DEF">
      <w:pPr>
        <w:spacing w:after="0" w:line="240" w:lineRule="auto"/>
        <w:rPr>
          <w:sz w:val="18"/>
          <w:szCs w:val="18"/>
        </w:rPr>
      </w:pPr>
      <w:r w:rsidRPr="002F6DEF">
        <w:rPr>
          <w:sz w:val="18"/>
          <w:szCs w:val="18"/>
        </w:rPr>
        <w:t>Cettina Lenza</w:t>
      </w:r>
      <w:r w:rsidRPr="002F6DEF">
        <w:rPr>
          <w:sz w:val="18"/>
          <w:szCs w:val="18"/>
        </w:rPr>
        <w:br/>
        <w:t>Università degli studi della Campania “Luigi Vanvitelli”</w:t>
      </w:r>
      <w:r w:rsidRPr="002F6DEF">
        <w:rPr>
          <w:sz w:val="18"/>
          <w:szCs w:val="18"/>
        </w:rPr>
        <w:br/>
        <w:t>Giovanni da Udine e la controversa fortuna critica delle grottesche nel Settecento</w:t>
      </w:r>
      <w:r w:rsidRPr="002F6DEF">
        <w:rPr>
          <w:sz w:val="18"/>
          <w:szCs w:val="18"/>
        </w:rPr>
        <w:br/>
        <w:t>Giovanni da Udine and the Controversial Critical Fortune of the Grotesques in the Eighteenth Century</w:t>
      </w:r>
    </w:p>
    <w:p w14:paraId="71F9F58C" w14:textId="2B8EF19B" w:rsidR="002F6DEF" w:rsidRPr="002F6DEF" w:rsidRDefault="002F6DEF" w:rsidP="002F6DEF">
      <w:pPr>
        <w:spacing w:after="0" w:line="240" w:lineRule="auto"/>
        <w:rPr>
          <w:sz w:val="18"/>
          <w:szCs w:val="18"/>
        </w:rPr>
      </w:pPr>
      <w:hyperlink r:id="rId18" w:history="1">
        <w:r w:rsidRPr="00AE0364">
          <w:rPr>
            <w:rStyle w:val="Collegamentoipertestuale"/>
            <w:rFonts w:asciiTheme="minorHAnsi" w:hAnsiTheme="minorHAnsi" w:cstheme="minorBidi"/>
            <w:sz w:val="18"/>
            <w:szCs w:val="18"/>
          </w:rPr>
          <w:t>https://gangemi.com/prodotto/opus-supplemento-al-n-7-2023/?srsltid=AfmBOooOo3E0MweYg_cZsaoBtHXdED4dqbXkppb9t4AeUbaO-1GNeD3f</w:t>
        </w:r>
      </w:hyperlink>
      <w:r w:rsidRPr="00AE0364">
        <w:rPr>
          <w:sz w:val="18"/>
          <w:szCs w:val="18"/>
        </w:rPr>
        <w:t xml:space="preserve">. </w:t>
      </w:r>
    </w:p>
    <w:p w14:paraId="7B69B686" w14:textId="77777777" w:rsidR="0031062F" w:rsidRDefault="0031062F" w:rsidP="002F6DEF">
      <w:pPr>
        <w:spacing w:after="0" w:line="240" w:lineRule="auto"/>
      </w:pPr>
    </w:p>
    <w:sectPr w:rsidR="0031062F" w:rsidSect="00834E68">
      <w:type w:val="continuous"/>
      <w:pgSz w:w="11906" w:h="16838" w:code="9"/>
      <w:pgMar w:top="1418" w:right="1418" w:bottom="141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176F"/>
    <w:rsid w:val="002F6DEF"/>
    <w:rsid w:val="0031062F"/>
    <w:rsid w:val="003605E3"/>
    <w:rsid w:val="00375F4B"/>
    <w:rsid w:val="003811E4"/>
    <w:rsid w:val="00653982"/>
    <w:rsid w:val="00834E68"/>
    <w:rsid w:val="008B176F"/>
    <w:rsid w:val="008C046B"/>
    <w:rsid w:val="00AE0364"/>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21A9"/>
  <w15:chartTrackingRefBased/>
  <w15:docId w15:val="{8B708760-9B9E-49D5-A3C3-A68EE873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B17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B17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8B176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B176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B176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B17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B17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B17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B17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176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B176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8B176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B176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B176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B17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B17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B17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B17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B1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B17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B176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B17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B176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B176F"/>
    <w:rPr>
      <w:i/>
      <w:iCs/>
      <w:color w:val="404040" w:themeColor="text1" w:themeTint="BF"/>
    </w:rPr>
  </w:style>
  <w:style w:type="paragraph" w:styleId="Paragrafoelenco">
    <w:name w:val="List Paragraph"/>
    <w:basedOn w:val="Normale"/>
    <w:uiPriority w:val="34"/>
    <w:qFormat/>
    <w:rsid w:val="008B176F"/>
    <w:pPr>
      <w:ind w:left="720"/>
      <w:contextualSpacing/>
    </w:pPr>
  </w:style>
  <w:style w:type="character" w:styleId="Enfasiintensa">
    <w:name w:val="Intense Emphasis"/>
    <w:basedOn w:val="Carpredefinitoparagrafo"/>
    <w:uiPriority w:val="21"/>
    <w:qFormat/>
    <w:rsid w:val="008B176F"/>
    <w:rPr>
      <w:i/>
      <w:iCs/>
      <w:color w:val="365F91" w:themeColor="accent1" w:themeShade="BF"/>
    </w:rPr>
  </w:style>
  <w:style w:type="paragraph" w:styleId="Citazioneintensa">
    <w:name w:val="Intense Quote"/>
    <w:basedOn w:val="Normale"/>
    <w:next w:val="Normale"/>
    <w:link w:val="CitazioneintensaCarattere"/>
    <w:uiPriority w:val="30"/>
    <w:qFormat/>
    <w:rsid w:val="008B17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B176F"/>
    <w:rPr>
      <w:i/>
      <w:iCs/>
      <w:color w:val="365F91" w:themeColor="accent1" w:themeShade="BF"/>
    </w:rPr>
  </w:style>
  <w:style w:type="character" w:styleId="Riferimentointenso">
    <w:name w:val="Intense Reference"/>
    <w:basedOn w:val="Carpredefinitoparagrafo"/>
    <w:uiPriority w:val="32"/>
    <w:qFormat/>
    <w:rsid w:val="008B176F"/>
    <w:rPr>
      <w:b/>
      <w:bCs/>
      <w:smallCaps/>
      <w:color w:val="365F91" w:themeColor="accent1" w:themeShade="BF"/>
      <w:spacing w:val="5"/>
    </w:rPr>
  </w:style>
  <w:style w:type="character" w:styleId="Collegamentoipertestuale">
    <w:name w:val="Hyperlink"/>
    <w:rsid w:val="002F6DEF"/>
    <w:rPr>
      <w:rFonts w:ascii="Times New Roman" w:hAnsi="Times New Roman" w:cs="Times New Roman" w:hint="default"/>
      <w:color w:val="0000FF"/>
      <w:u w:val="single"/>
    </w:rPr>
  </w:style>
  <w:style w:type="character" w:styleId="Menzionenonrisolta">
    <w:name w:val="Unresolved Mention"/>
    <w:basedOn w:val="Carpredefinitoparagrafo"/>
    <w:uiPriority w:val="99"/>
    <w:semiHidden/>
    <w:unhideWhenUsed/>
    <w:rsid w:val="002F6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173">
      <w:bodyDiv w:val="1"/>
      <w:marLeft w:val="0"/>
      <w:marRight w:val="0"/>
      <w:marTop w:val="0"/>
      <w:marBottom w:val="0"/>
      <w:divBdr>
        <w:top w:val="none" w:sz="0" w:space="0" w:color="auto"/>
        <w:left w:val="none" w:sz="0" w:space="0" w:color="auto"/>
        <w:bottom w:val="none" w:sz="0" w:space="0" w:color="auto"/>
        <w:right w:val="none" w:sz="0" w:space="0" w:color="auto"/>
      </w:divBdr>
      <w:divsChild>
        <w:div w:id="396782680">
          <w:marLeft w:val="0"/>
          <w:marRight w:val="0"/>
          <w:marTop w:val="0"/>
          <w:marBottom w:val="0"/>
          <w:divBdr>
            <w:top w:val="none" w:sz="0" w:space="0" w:color="auto"/>
            <w:left w:val="none" w:sz="0" w:space="0" w:color="auto"/>
            <w:bottom w:val="none" w:sz="0" w:space="0" w:color="auto"/>
            <w:right w:val="none" w:sz="0" w:space="0" w:color="auto"/>
          </w:divBdr>
          <w:divsChild>
            <w:div w:id="244533684">
              <w:marLeft w:val="0"/>
              <w:marRight w:val="0"/>
              <w:marTop w:val="0"/>
              <w:marBottom w:val="0"/>
              <w:divBdr>
                <w:top w:val="none" w:sz="0" w:space="0" w:color="auto"/>
                <w:left w:val="none" w:sz="0" w:space="0" w:color="auto"/>
                <w:bottom w:val="none" w:sz="0" w:space="0" w:color="auto"/>
                <w:right w:val="none" w:sz="0" w:space="0" w:color="auto"/>
              </w:divBdr>
              <w:divsChild>
                <w:div w:id="475488994">
                  <w:marLeft w:val="0"/>
                  <w:marRight w:val="0"/>
                  <w:marTop w:val="0"/>
                  <w:marBottom w:val="0"/>
                  <w:divBdr>
                    <w:top w:val="none" w:sz="0" w:space="0" w:color="auto"/>
                    <w:left w:val="none" w:sz="0" w:space="0" w:color="auto"/>
                    <w:bottom w:val="none" w:sz="0" w:space="0" w:color="auto"/>
                    <w:right w:val="none" w:sz="0" w:space="0" w:color="auto"/>
                  </w:divBdr>
                  <w:divsChild>
                    <w:div w:id="1024599667">
                      <w:marLeft w:val="0"/>
                      <w:marRight w:val="0"/>
                      <w:marTop w:val="0"/>
                      <w:marBottom w:val="0"/>
                      <w:divBdr>
                        <w:top w:val="none" w:sz="0" w:space="0" w:color="auto"/>
                        <w:left w:val="none" w:sz="0" w:space="0" w:color="auto"/>
                        <w:bottom w:val="none" w:sz="0" w:space="0" w:color="auto"/>
                        <w:right w:val="none" w:sz="0" w:space="0" w:color="auto"/>
                      </w:divBdr>
                      <w:divsChild>
                        <w:div w:id="737821922">
                          <w:marLeft w:val="0"/>
                          <w:marRight w:val="0"/>
                          <w:marTop w:val="0"/>
                          <w:marBottom w:val="0"/>
                          <w:divBdr>
                            <w:top w:val="none" w:sz="0" w:space="0" w:color="auto"/>
                            <w:left w:val="none" w:sz="0" w:space="0" w:color="auto"/>
                            <w:bottom w:val="none" w:sz="0" w:space="0" w:color="auto"/>
                            <w:right w:val="none" w:sz="0" w:space="0" w:color="auto"/>
                          </w:divBdr>
                          <w:divsChild>
                            <w:div w:id="5160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359437">
      <w:bodyDiv w:val="1"/>
      <w:marLeft w:val="0"/>
      <w:marRight w:val="0"/>
      <w:marTop w:val="0"/>
      <w:marBottom w:val="0"/>
      <w:divBdr>
        <w:top w:val="none" w:sz="0" w:space="0" w:color="auto"/>
        <w:left w:val="none" w:sz="0" w:space="0" w:color="auto"/>
        <w:bottom w:val="none" w:sz="0" w:space="0" w:color="auto"/>
        <w:right w:val="none" w:sz="0" w:space="0" w:color="auto"/>
      </w:divBdr>
      <w:divsChild>
        <w:div w:id="1499082035">
          <w:marLeft w:val="0"/>
          <w:marRight w:val="0"/>
          <w:marTop w:val="0"/>
          <w:marBottom w:val="0"/>
          <w:divBdr>
            <w:top w:val="none" w:sz="0" w:space="0" w:color="auto"/>
            <w:left w:val="none" w:sz="0" w:space="0" w:color="auto"/>
            <w:bottom w:val="none" w:sz="0" w:space="0" w:color="auto"/>
            <w:right w:val="none" w:sz="0" w:space="0" w:color="auto"/>
          </w:divBdr>
        </w:div>
        <w:div w:id="567569503">
          <w:marLeft w:val="0"/>
          <w:marRight w:val="0"/>
          <w:marTop w:val="0"/>
          <w:marBottom w:val="0"/>
          <w:divBdr>
            <w:top w:val="none" w:sz="0" w:space="0" w:color="auto"/>
            <w:left w:val="none" w:sz="0" w:space="0" w:color="auto"/>
            <w:bottom w:val="none" w:sz="0" w:space="0" w:color="auto"/>
            <w:right w:val="none" w:sz="0" w:space="0" w:color="auto"/>
          </w:divBdr>
        </w:div>
      </w:divsChild>
    </w:div>
    <w:div w:id="530803957">
      <w:bodyDiv w:val="1"/>
      <w:marLeft w:val="0"/>
      <w:marRight w:val="0"/>
      <w:marTop w:val="0"/>
      <w:marBottom w:val="0"/>
      <w:divBdr>
        <w:top w:val="none" w:sz="0" w:space="0" w:color="auto"/>
        <w:left w:val="none" w:sz="0" w:space="0" w:color="auto"/>
        <w:bottom w:val="none" w:sz="0" w:space="0" w:color="auto"/>
        <w:right w:val="none" w:sz="0" w:space="0" w:color="auto"/>
      </w:divBdr>
      <w:divsChild>
        <w:div w:id="1486361719">
          <w:marLeft w:val="0"/>
          <w:marRight w:val="0"/>
          <w:marTop w:val="0"/>
          <w:marBottom w:val="0"/>
          <w:divBdr>
            <w:top w:val="none" w:sz="0" w:space="0" w:color="auto"/>
            <w:left w:val="none" w:sz="0" w:space="0" w:color="auto"/>
            <w:bottom w:val="none" w:sz="0" w:space="0" w:color="auto"/>
            <w:right w:val="none" w:sz="0" w:space="0" w:color="auto"/>
          </w:divBdr>
          <w:divsChild>
            <w:div w:id="976683694">
              <w:marLeft w:val="0"/>
              <w:marRight w:val="0"/>
              <w:marTop w:val="0"/>
              <w:marBottom w:val="0"/>
              <w:divBdr>
                <w:top w:val="none" w:sz="0" w:space="0" w:color="auto"/>
                <w:left w:val="none" w:sz="0" w:space="0" w:color="auto"/>
                <w:bottom w:val="none" w:sz="0" w:space="0" w:color="auto"/>
                <w:right w:val="none" w:sz="0" w:space="0" w:color="auto"/>
              </w:divBdr>
              <w:divsChild>
                <w:div w:id="2126918608">
                  <w:marLeft w:val="0"/>
                  <w:marRight w:val="0"/>
                  <w:marTop w:val="0"/>
                  <w:marBottom w:val="0"/>
                  <w:divBdr>
                    <w:top w:val="none" w:sz="0" w:space="0" w:color="auto"/>
                    <w:left w:val="none" w:sz="0" w:space="0" w:color="auto"/>
                    <w:bottom w:val="none" w:sz="0" w:space="0" w:color="auto"/>
                    <w:right w:val="none" w:sz="0" w:space="0" w:color="auto"/>
                  </w:divBdr>
                  <w:divsChild>
                    <w:div w:id="2040429396">
                      <w:marLeft w:val="0"/>
                      <w:marRight w:val="0"/>
                      <w:marTop w:val="0"/>
                      <w:marBottom w:val="0"/>
                      <w:divBdr>
                        <w:top w:val="none" w:sz="0" w:space="0" w:color="auto"/>
                        <w:left w:val="none" w:sz="0" w:space="0" w:color="auto"/>
                        <w:bottom w:val="none" w:sz="0" w:space="0" w:color="auto"/>
                        <w:right w:val="none" w:sz="0" w:space="0" w:color="auto"/>
                      </w:divBdr>
                      <w:divsChild>
                        <w:div w:id="951746555">
                          <w:marLeft w:val="0"/>
                          <w:marRight w:val="0"/>
                          <w:marTop w:val="0"/>
                          <w:marBottom w:val="0"/>
                          <w:divBdr>
                            <w:top w:val="none" w:sz="0" w:space="0" w:color="auto"/>
                            <w:left w:val="none" w:sz="0" w:space="0" w:color="auto"/>
                            <w:bottom w:val="none" w:sz="0" w:space="0" w:color="auto"/>
                            <w:right w:val="none" w:sz="0" w:space="0" w:color="auto"/>
                          </w:divBdr>
                          <w:divsChild>
                            <w:div w:id="9440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2118">
      <w:bodyDiv w:val="1"/>
      <w:marLeft w:val="0"/>
      <w:marRight w:val="0"/>
      <w:marTop w:val="0"/>
      <w:marBottom w:val="0"/>
      <w:divBdr>
        <w:top w:val="none" w:sz="0" w:space="0" w:color="auto"/>
        <w:left w:val="none" w:sz="0" w:space="0" w:color="auto"/>
        <w:bottom w:val="none" w:sz="0" w:space="0" w:color="auto"/>
        <w:right w:val="none" w:sz="0" w:space="0" w:color="auto"/>
      </w:divBdr>
    </w:div>
    <w:div w:id="1639997597">
      <w:bodyDiv w:val="1"/>
      <w:marLeft w:val="0"/>
      <w:marRight w:val="0"/>
      <w:marTop w:val="0"/>
      <w:marBottom w:val="0"/>
      <w:divBdr>
        <w:top w:val="none" w:sz="0" w:space="0" w:color="auto"/>
        <w:left w:val="none" w:sz="0" w:space="0" w:color="auto"/>
        <w:bottom w:val="none" w:sz="0" w:space="0" w:color="auto"/>
        <w:right w:val="none" w:sz="0" w:space="0" w:color="auto"/>
      </w:divBdr>
    </w:div>
    <w:div w:id="1668940820">
      <w:bodyDiv w:val="1"/>
      <w:marLeft w:val="0"/>
      <w:marRight w:val="0"/>
      <w:marTop w:val="0"/>
      <w:marBottom w:val="0"/>
      <w:divBdr>
        <w:top w:val="none" w:sz="0" w:space="0" w:color="auto"/>
        <w:left w:val="none" w:sz="0" w:space="0" w:color="auto"/>
        <w:bottom w:val="none" w:sz="0" w:space="0" w:color="auto"/>
        <w:right w:val="none" w:sz="0" w:space="0" w:color="auto"/>
      </w:divBdr>
      <w:divsChild>
        <w:div w:id="807477977">
          <w:marLeft w:val="0"/>
          <w:marRight w:val="0"/>
          <w:marTop w:val="0"/>
          <w:marBottom w:val="0"/>
          <w:divBdr>
            <w:top w:val="none" w:sz="0" w:space="0" w:color="auto"/>
            <w:left w:val="none" w:sz="0" w:space="0" w:color="auto"/>
            <w:bottom w:val="none" w:sz="0" w:space="0" w:color="auto"/>
            <w:right w:val="none" w:sz="0" w:space="0" w:color="auto"/>
          </w:divBdr>
          <w:divsChild>
            <w:div w:id="983124787">
              <w:marLeft w:val="0"/>
              <w:marRight w:val="0"/>
              <w:marTop w:val="0"/>
              <w:marBottom w:val="0"/>
              <w:divBdr>
                <w:top w:val="none" w:sz="0" w:space="0" w:color="auto"/>
                <w:left w:val="none" w:sz="0" w:space="0" w:color="auto"/>
                <w:bottom w:val="none" w:sz="0" w:space="0" w:color="auto"/>
                <w:right w:val="none" w:sz="0" w:space="0" w:color="auto"/>
              </w:divBdr>
              <w:divsChild>
                <w:div w:id="641234216">
                  <w:marLeft w:val="0"/>
                  <w:marRight w:val="0"/>
                  <w:marTop w:val="0"/>
                  <w:marBottom w:val="0"/>
                  <w:divBdr>
                    <w:top w:val="none" w:sz="0" w:space="0" w:color="auto"/>
                    <w:left w:val="none" w:sz="0" w:space="0" w:color="auto"/>
                    <w:bottom w:val="none" w:sz="0" w:space="0" w:color="auto"/>
                    <w:right w:val="none" w:sz="0" w:space="0" w:color="auto"/>
                  </w:divBdr>
                  <w:divsChild>
                    <w:div w:id="752514510">
                      <w:marLeft w:val="0"/>
                      <w:marRight w:val="0"/>
                      <w:marTop w:val="0"/>
                      <w:marBottom w:val="0"/>
                      <w:divBdr>
                        <w:top w:val="none" w:sz="0" w:space="0" w:color="auto"/>
                        <w:left w:val="none" w:sz="0" w:space="0" w:color="auto"/>
                        <w:bottom w:val="none" w:sz="0" w:space="0" w:color="auto"/>
                        <w:right w:val="none" w:sz="0" w:space="0" w:color="auto"/>
                      </w:divBdr>
                    </w:div>
                    <w:div w:id="2037459675">
                      <w:marLeft w:val="0"/>
                      <w:marRight w:val="0"/>
                      <w:marTop w:val="0"/>
                      <w:marBottom w:val="0"/>
                      <w:divBdr>
                        <w:top w:val="none" w:sz="0" w:space="0" w:color="auto"/>
                        <w:left w:val="none" w:sz="0" w:space="0" w:color="auto"/>
                        <w:bottom w:val="none" w:sz="0" w:space="0" w:color="auto"/>
                        <w:right w:val="none" w:sz="0" w:space="0" w:color="auto"/>
                      </w:divBdr>
                    </w:div>
                    <w:div w:id="951129985">
                      <w:marLeft w:val="0"/>
                      <w:marRight w:val="0"/>
                      <w:marTop w:val="0"/>
                      <w:marBottom w:val="0"/>
                      <w:divBdr>
                        <w:top w:val="none" w:sz="0" w:space="0" w:color="auto"/>
                        <w:left w:val="none" w:sz="0" w:space="0" w:color="auto"/>
                        <w:bottom w:val="none" w:sz="0" w:space="0" w:color="auto"/>
                        <w:right w:val="none" w:sz="0" w:space="0" w:color="auto"/>
                      </w:divBdr>
                    </w:div>
                    <w:div w:id="9108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5270">
              <w:marLeft w:val="0"/>
              <w:marRight w:val="0"/>
              <w:marTop w:val="0"/>
              <w:marBottom w:val="0"/>
              <w:divBdr>
                <w:top w:val="none" w:sz="0" w:space="0" w:color="auto"/>
                <w:left w:val="none" w:sz="0" w:space="0" w:color="auto"/>
                <w:bottom w:val="none" w:sz="0" w:space="0" w:color="auto"/>
                <w:right w:val="none" w:sz="0" w:space="0" w:color="auto"/>
              </w:divBdr>
              <w:divsChild>
                <w:div w:id="619842316">
                  <w:marLeft w:val="0"/>
                  <w:marRight w:val="0"/>
                  <w:marTop w:val="0"/>
                  <w:marBottom w:val="0"/>
                  <w:divBdr>
                    <w:top w:val="none" w:sz="0" w:space="0" w:color="auto"/>
                    <w:left w:val="none" w:sz="0" w:space="0" w:color="auto"/>
                    <w:bottom w:val="none" w:sz="0" w:space="0" w:color="auto"/>
                    <w:right w:val="none" w:sz="0" w:space="0" w:color="auto"/>
                  </w:divBdr>
                  <w:divsChild>
                    <w:div w:id="1992171209">
                      <w:marLeft w:val="0"/>
                      <w:marRight w:val="0"/>
                      <w:marTop w:val="0"/>
                      <w:marBottom w:val="0"/>
                      <w:divBdr>
                        <w:top w:val="none" w:sz="0" w:space="0" w:color="auto"/>
                        <w:left w:val="none" w:sz="0" w:space="0" w:color="auto"/>
                        <w:bottom w:val="none" w:sz="0" w:space="0" w:color="auto"/>
                        <w:right w:val="none" w:sz="0" w:space="0" w:color="auto"/>
                      </w:divBdr>
                    </w:div>
                    <w:div w:id="584923522">
                      <w:marLeft w:val="0"/>
                      <w:marRight w:val="0"/>
                      <w:marTop w:val="0"/>
                      <w:marBottom w:val="0"/>
                      <w:divBdr>
                        <w:top w:val="none" w:sz="0" w:space="0" w:color="auto"/>
                        <w:left w:val="none" w:sz="0" w:space="0" w:color="auto"/>
                        <w:bottom w:val="none" w:sz="0" w:space="0" w:color="auto"/>
                        <w:right w:val="none" w:sz="0" w:space="0" w:color="auto"/>
                      </w:divBdr>
                    </w:div>
                    <w:div w:id="9790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959">
      <w:bodyDiv w:val="1"/>
      <w:marLeft w:val="0"/>
      <w:marRight w:val="0"/>
      <w:marTop w:val="0"/>
      <w:marBottom w:val="0"/>
      <w:divBdr>
        <w:top w:val="none" w:sz="0" w:space="0" w:color="auto"/>
        <w:left w:val="none" w:sz="0" w:space="0" w:color="auto"/>
        <w:bottom w:val="none" w:sz="0" w:space="0" w:color="auto"/>
        <w:right w:val="none" w:sz="0" w:space="0" w:color="auto"/>
      </w:divBdr>
      <w:divsChild>
        <w:div w:id="1612782034">
          <w:marLeft w:val="0"/>
          <w:marRight w:val="0"/>
          <w:marTop w:val="0"/>
          <w:marBottom w:val="0"/>
          <w:divBdr>
            <w:top w:val="none" w:sz="0" w:space="0" w:color="auto"/>
            <w:left w:val="none" w:sz="0" w:space="0" w:color="auto"/>
            <w:bottom w:val="none" w:sz="0" w:space="0" w:color="auto"/>
            <w:right w:val="none" w:sz="0" w:space="0" w:color="auto"/>
          </w:divBdr>
        </w:div>
        <w:div w:id="700935845">
          <w:marLeft w:val="0"/>
          <w:marRight w:val="0"/>
          <w:marTop w:val="0"/>
          <w:marBottom w:val="0"/>
          <w:divBdr>
            <w:top w:val="none" w:sz="0" w:space="0" w:color="auto"/>
            <w:left w:val="none" w:sz="0" w:space="0" w:color="auto"/>
            <w:bottom w:val="none" w:sz="0" w:space="0" w:color="auto"/>
            <w:right w:val="none" w:sz="0" w:space="0" w:color="auto"/>
          </w:divBdr>
        </w:div>
      </w:divsChild>
    </w:div>
    <w:div w:id="1892615365">
      <w:bodyDiv w:val="1"/>
      <w:marLeft w:val="0"/>
      <w:marRight w:val="0"/>
      <w:marTop w:val="0"/>
      <w:marBottom w:val="0"/>
      <w:divBdr>
        <w:top w:val="none" w:sz="0" w:space="0" w:color="auto"/>
        <w:left w:val="none" w:sz="0" w:space="0" w:color="auto"/>
        <w:bottom w:val="none" w:sz="0" w:space="0" w:color="auto"/>
        <w:right w:val="none" w:sz="0" w:space="0" w:color="auto"/>
      </w:divBdr>
      <w:divsChild>
        <w:div w:id="910391254">
          <w:marLeft w:val="0"/>
          <w:marRight w:val="0"/>
          <w:marTop w:val="0"/>
          <w:marBottom w:val="0"/>
          <w:divBdr>
            <w:top w:val="none" w:sz="0" w:space="0" w:color="auto"/>
            <w:left w:val="none" w:sz="0" w:space="0" w:color="auto"/>
            <w:bottom w:val="none" w:sz="0" w:space="0" w:color="auto"/>
            <w:right w:val="none" w:sz="0" w:space="0" w:color="auto"/>
          </w:divBdr>
          <w:divsChild>
            <w:div w:id="507913880">
              <w:marLeft w:val="0"/>
              <w:marRight w:val="0"/>
              <w:marTop w:val="0"/>
              <w:marBottom w:val="0"/>
              <w:divBdr>
                <w:top w:val="none" w:sz="0" w:space="0" w:color="auto"/>
                <w:left w:val="none" w:sz="0" w:space="0" w:color="auto"/>
                <w:bottom w:val="none" w:sz="0" w:space="0" w:color="auto"/>
                <w:right w:val="none" w:sz="0" w:space="0" w:color="auto"/>
              </w:divBdr>
              <w:divsChild>
                <w:div w:id="1117214890">
                  <w:marLeft w:val="0"/>
                  <w:marRight w:val="0"/>
                  <w:marTop w:val="0"/>
                  <w:marBottom w:val="0"/>
                  <w:divBdr>
                    <w:top w:val="none" w:sz="0" w:space="0" w:color="auto"/>
                    <w:left w:val="none" w:sz="0" w:space="0" w:color="auto"/>
                    <w:bottom w:val="none" w:sz="0" w:space="0" w:color="auto"/>
                    <w:right w:val="none" w:sz="0" w:space="0" w:color="auto"/>
                  </w:divBdr>
                  <w:divsChild>
                    <w:div w:id="1258827752">
                      <w:marLeft w:val="0"/>
                      <w:marRight w:val="0"/>
                      <w:marTop w:val="0"/>
                      <w:marBottom w:val="0"/>
                      <w:divBdr>
                        <w:top w:val="none" w:sz="0" w:space="0" w:color="auto"/>
                        <w:left w:val="none" w:sz="0" w:space="0" w:color="auto"/>
                        <w:bottom w:val="none" w:sz="0" w:space="0" w:color="auto"/>
                        <w:right w:val="none" w:sz="0" w:space="0" w:color="auto"/>
                      </w:divBdr>
                    </w:div>
                    <w:div w:id="1704136736">
                      <w:marLeft w:val="0"/>
                      <w:marRight w:val="0"/>
                      <w:marTop w:val="0"/>
                      <w:marBottom w:val="0"/>
                      <w:divBdr>
                        <w:top w:val="none" w:sz="0" w:space="0" w:color="auto"/>
                        <w:left w:val="none" w:sz="0" w:space="0" w:color="auto"/>
                        <w:bottom w:val="none" w:sz="0" w:space="0" w:color="auto"/>
                        <w:right w:val="none" w:sz="0" w:space="0" w:color="auto"/>
                      </w:divBdr>
                    </w:div>
                    <w:div w:id="906919060">
                      <w:marLeft w:val="0"/>
                      <w:marRight w:val="0"/>
                      <w:marTop w:val="0"/>
                      <w:marBottom w:val="0"/>
                      <w:divBdr>
                        <w:top w:val="none" w:sz="0" w:space="0" w:color="auto"/>
                        <w:left w:val="none" w:sz="0" w:space="0" w:color="auto"/>
                        <w:bottom w:val="none" w:sz="0" w:space="0" w:color="auto"/>
                        <w:right w:val="none" w:sz="0" w:space="0" w:color="auto"/>
                      </w:divBdr>
                    </w:div>
                    <w:div w:id="19934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2553">
              <w:marLeft w:val="0"/>
              <w:marRight w:val="0"/>
              <w:marTop w:val="0"/>
              <w:marBottom w:val="0"/>
              <w:divBdr>
                <w:top w:val="none" w:sz="0" w:space="0" w:color="auto"/>
                <w:left w:val="none" w:sz="0" w:space="0" w:color="auto"/>
                <w:bottom w:val="none" w:sz="0" w:space="0" w:color="auto"/>
                <w:right w:val="none" w:sz="0" w:space="0" w:color="auto"/>
              </w:divBdr>
              <w:divsChild>
                <w:div w:id="1759716330">
                  <w:marLeft w:val="0"/>
                  <w:marRight w:val="0"/>
                  <w:marTop w:val="0"/>
                  <w:marBottom w:val="0"/>
                  <w:divBdr>
                    <w:top w:val="none" w:sz="0" w:space="0" w:color="auto"/>
                    <w:left w:val="none" w:sz="0" w:space="0" w:color="auto"/>
                    <w:bottom w:val="none" w:sz="0" w:space="0" w:color="auto"/>
                    <w:right w:val="none" w:sz="0" w:space="0" w:color="auto"/>
                  </w:divBdr>
                  <w:divsChild>
                    <w:div w:id="895434598">
                      <w:marLeft w:val="0"/>
                      <w:marRight w:val="0"/>
                      <w:marTop w:val="0"/>
                      <w:marBottom w:val="0"/>
                      <w:divBdr>
                        <w:top w:val="none" w:sz="0" w:space="0" w:color="auto"/>
                        <w:left w:val="none" w:sz="0" w:space="0" w:color="auto"/>
                        <w:bottom w:val="none" w:sz="0" w:space="0" w:color="auto"/>
                        <w:right w:val="none" w:sz="0" w:space="0" w:color="auto"/>
                      </w:divBdr>
                    </w:div>
                    <w:div w:id="1009986932">
                      <w:marLeft w:val="0"/>
                      <w:marRight w:val="0"/>
                      <w:marTop w:val="0"/>
                      <w:marBottom w:val="0"/>
                      <w:divBdr>
                        <w:top w:val="none" w:sz="0" w:space="0" w:color="auto"/>
                        <w:left w:val="none" w:sz="0" w:space="0" w:color="auto"/>
                        <w:bottom w:val="none" w:sz="0" w:space="0" w:color="auto"/>
                        <w:right w:val="none" w:sz="0" w:space="0" w:color="auto"/>
                      </w:divBdr>
                    </w:div>
                    <w:div w:id="13286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65924">
      <w:bodyDiv w:val="1"/>
      <w:marLeft w:val="0"/>
      <w:marRight w:val="0"/>
      <w:marTop w:val="0"/>
      <w:marBottom w:val="0"/>
      <w:divBdr>
        <w:top w:val="none" w:sz="0" w:space="0" w:color="auto"/>
        <w:left w:val="none" w:sz="0" w:space="0" w:color="auto"/>
        <w:bottom w:val="none" w:sz="0" w:space="0" w:color="auto"/>
        <w:right w:val="none" w:sz="0" w:space="0" w:color="auto"/>
      </w:divBdr>
      <w:divsChild>
        <w:div w:id="1073360380">
          <w:marLeft w:val="0"/>
          <w:marRight w:val="0"/>
          <w:marTop w:val="0"/>
          <w:marBottom w:val="0"/>
          <w:divBdr>
            <w:top w:val="none" w:sz="0" w:space="0" w:color="auto"/>
            <w:left w:val="none" w:sz="0" w:space="0" w:color="auto"/>
            <w:bottom w:val="none" w:sz="0" w:space="0" w:color="auto"/>
            <w:right w:val="none" w:sz="0" w:space="0" w:color="auto"/>
          </w:divBdr>
        </w:div>
        <w:div w:id="1144851411">
          <w:marLeft w:val="0"/>
          <w:marRight w:val="0"/>
          <w:marTop w:val="0"/>
          <w:marBottom w:val="0"/>
          <w:divBdr>
            <w:top w:val="none" w:sz="0" w:space="0" w:color="auto"/>
            <w:left w:val="none" w:sz="0" w:space="0" w:color="auto"/>
            <w:bottom w:val="none" w:sz="0" w:space="0" w:color="auto"/>
            <w:right w:val="none" w:sz="0" w:space="0" w:color="auto"/>
          </w:divBdr>
        </w:div>
        <w:div w:id="748384127">
          <w:marLeft w:val="0"/>
          <w:marRight w:val="0"/>
          <w:marTop w:val="0"/>
          <w:marBottom w:val="0"/>
          <w:divBdr>
            <w:top w:val="none" w:sz="0" w:space="0" w:color="auto"/>
            <w:left w:val="none" w:sz="0" w:space="0" w:color="auto"/>
            <w:bottom w:val="none" w:sz="0" w:space="0" w:color="auto"/>
            <w:right w:val="none" w:sz="0" w:space="0" w:color="auto"/>
          </w:divBdr>
        </w:div>
      </w:divsChild>
    </w:div>
    <w:div w:id="1967544269">
      <w:bodyDiv w:val="1"/>
      <w:marLeft w:val="0"/>
      <w:marRight w:val="0"/>
      <w:marTop w:val="0"/>
      <w:marBottom w:val="0"/>
      <w:divBdr>
        <w:top w:val="none" w:sz="0" w:space="0" w:color="auto"/>
        <w:left w:val="none" w:sz="0" w:space="0" w:color="auto"/>
        <w:bottom w:val="none" w:sz="0" w:space="0" w:color="auto"/>
        <w:right w:val="none" w:sz="0" w:space="0" w:color="auto"/>
      </w:divBdr>
      <w:divsChild>
        <w:div w:id="1088768128">
          <w:marLeft w:val="0"/>
          <w:marRight w:val="0"/>
          <w:marTop w:val="0"/>
          <w:marBottom w:val="0"/>
          <w:divBdr>
            <w:top w:val="none" w:sz="0" w:space="0" w:color="auto"/>
            <w:left w:val="none" w:sz="0" w:space="0" w:color="auto"/>
            <w:bottom w:val="none" w:sz="0" w:space="0" w:color="auto"/>
            <w:right w:val="none" w:sz="0" w:space="0" w:color="auto"/>
          </w:divBdr>
        </w:div>
        <w:div w:id="1778140643">
          <w:marLeft w:val="0"/>
          <w:marRight w:val="0"/>
          <w:marTop w:val="0"/>
          <w:marBottom w:val="0"/>
          <w:divBdr>
            <w:top w:val="none" w:sz="0" w:space="0" w:color="auto"/>
            <w:left w:val="none" w:sz="0" w:space="0" w:color="auto"/>
            <w:bottom w:val="none" w:sz="0" w:space="0" w:color="auto"/>
            <w:right w:val="none" w:sz="0" w:space="0" w:color="auto"/>
          </w:divBdr>
        </w:div>
        <w:div w:id="57805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ngemi.com/prodotto/opus-supplemento-al-n-7-2023/" TargetMode="External"/><Relationship Id="rId13" Type="http://schemas.openxmlformats.org/officeDocument/2006/relationships/hyperlink" Target="http://www.budapestopenaccessinitiative.org/read" TargetMode="External"/><Relationship Id="rId18" Type="http://schemas.openxmlformats.org/officeDocument/2006/relationships/hyperlink" Target="https://gangemi.com/prodotto/opus-supplemento-al-n-7-2023/?srsltid=AfmBOooOo3E0MweYg_cZsaoBtHXdED4dqbXkppb9t4AeUbaO-1GNeD3f" TargetMode="External"/><Relationship Id="rId3" Type="http://schemas.openxmlformats.org/officeDocument/2006/relationships/webSettings" Target="webSettings.xml"/><Relationship Id="rId7" Type="http://schemas.openxmlformats.org/officeDocument/2006/relationships/hyperlink" Target="https://www.dda.unich.it/Opus.Quaderno-di-storia-architettura-restauro-disegno" TargetMode="External"/><Relationship Id="rId12" Type="http://schemas.openxmlformats.org/officeDocument/2006/relationships/hyperlink" Target="http://www.budapestopenaccessinitiative.org/read" TargetMode="External"/><Relationship Id="rId17" Type="http://schemas.openxmlformats.org/officeDocument/2006/relationships/hyperlink" Target="https://gangemi.com/collana/periodici/" TargetMode="External"/><Relationship Id="rId2" Type="http://schemas.openxmlformats.org/officeDocument/2006/relationships/settings" Target="settings.xml"/><Relationship Id="rId16" Type="http://schemas.openxmlformats.org/officeDocument/2006/relationships/hyperlink" Target="https://gangemi.com/collana/periodici/opus-nuova-seri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budapestopenaccessinitiative.org/read" TargetMode="External"/><Relationship Id="rId5" Type="http://schemas.openxmlformats.org/officeDocument/2006/relationships/image" Target="media/image2.png"/><Relationship Id="rId15" Type="http://schemas.openxmlformats.org/officeDocument/2006/relationships/hyperlink" Target="https://gangemi.com/collana/architettura-urbanistica-ambiente/" TargetMode="External"/><Relationship Id="rId10" Type="http://schemas.openxmlformats.org/officeDocument/2006/relationships/hyperlink" Target="http://creativecommons.org/licenses/by-nc/2.0/"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dda.unich.it/Opus.Quaderno-di-storia-architettura-restauro-disegno" TargetMode="External"/><Relationship Id="rId14" Type="http://schemas.openxmlformats.org/officeDocument/2006/relationships/hyperlink" Target="https://gangemi.com/contributore/varagnoli-cla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1287</Words>
  <Characters>7338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2025-03-02T06:23:00Z</dcterms:created>
  <dcterms:modified xsi:type="dcterms:W3CDTF">2025-03-02T06:50:00Z</dcterms:modified>
</cp:coreProperties>
</file>