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38A99" w14:textId="33A55881" w:rsidR="000716AB" w:rsidRDefault="000716AB" w:rsidP="000716AB">
      <w:pPr>
        <w:spacing w:after="0" w:line="240" w:lineRule="auto"/>
        <w:jc w:val="both"/>
        <w:rPr>
          <w:rFonts w:cstheme="minorHAnsi"/>
          <w:bCs/>
          <w:i/>
          <w:sz w:val="16"/>
          <w:szCs w:val="16"/>
        </w:rPr>
      </w:pPr>
      <w:bookmarkStart w:id="0" w:name="_Hlk192171849"/>
      <w:bookmarkStart w:id="1" w:name="_Hlk192171825"/>
      <w:r>
        <w:rPr>
          <w:rFonts w:cstheme="minorHAnsi"/>
          <w:b/>
          <w:bCs/>
          <w:color w:val="C00000"/>
          <w:sz w:val="44"/>
          <w:szCs w:val="44"/>
        </w:rPr>
        <w:t>FU</w:t>
      </w:r>
      <w:r>
        <w:rPr>
          <w:rFonts w:cstheme="minorHAnsi"/>
          <w:b/>
          <w:bCs/>
          <w:color w:val="C00000"/>
          <w:sz w:val="44"/>
          <w:szCs w:val="44"/>
        </w:rPr>
        <w:t>3809</w:t>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sidRPr="001138D5">
        <w:rPr>
          <w:rFonts w:cstheme="minorHAnsi"/>
          <w:b/>
          <w:bCs/>
          <w:sz w:val="44"/>
          <w:szCs w:val="44"/>
        </w:rPr>
        <w:tab/>
      </w:r>
      <w:r>
        <w:rPr>
          <w:rFonts w:cstheme="minorHAnsi"/>
          <w:b/>
          <w:bCs/>
          <w:sz w:val="44"/>
          <w:szCs w:val="44"/>
        </w:rPr>
        <w:tab/>
      </w:r>
      <w:r>
        <w:rPr>
          <w:rFonts w:cstheme="minorHAnsi"/>
          <w:b/>
          <w:bCs/>
          <w:sz w:val="44"/>
          <w:szCs w:val="44"/>
        </w:rPr>
        <w:tab/>
      </w:r>
      <w:r w:rsidRPr="001138D5">
        <w:rPr>
          <w:rFonts w:cstheme="minorHAnsi"/>
          <w:bCs/>
          <w:i/>
          <w:sz w:val="16"/>
          <w:szCs w:val="16"/>
        </w:rPr>
        <w:t xml:space="preserve">Scheda creata il </w:t>
      </w:r>
      <w:r>
        <w:rPr>
          <w:rFonts w:cstheme="minorHAnsi"/>
          <w:bCs/>
          <w:i/>
          <w:sz w:val="16"/>
          <w:szCs w:val="16"/>
        </w:rPr>
        <w:t>6 marzo 2025</w:t>
      </w:r>
    </w:p>
    <w:bookmarkEnd w:id="1"/>
    <w:p w14:paraId="20BAFE9C" w14:textId="7D155012" w:rsidR="00D815E7" w:rsidRDefault="00D815E7" w:rsidP="00EE2C88">
      <w:pPr>
        <w:pStyle w:val="NormaleWeb"/>
        <w:spacing w:before="0" w:beforeAutospacing="0" w:after="0" w:afterAutospacing="0"/>
        <w:jc w:val="center"/>
        <w:rPr>
          <w:rFonts w:asciiTheme="minorHAnsi" w:hAnsiTheme="minorHAnsi" w:cstheme="minorHAnsi"/>
          <w:b/>
          <w:bCs/>
          <w:color w:val="C00000"/>
          <w:sz w:val="44"/>
          <w:szCs w:val="44"/>
        </w:rPr>
      </w:pPr>
      <w:r>
        <w:rPr>
          <w:noProof/>
        </w:rPr>
        <w:drawing>
          <wp:inline distT="0" distB="0" distL="0" distR="0" wp14:anchorId="014D7421" wp14:editId="103BD2AC">
            <wp:extent cx="2880000" cy="2880000"/>
            <wp:effectExtent l="0" t="0" r="0" b="0"/>
            <wp:docPr id="1431868228" name="Immagine 1" descr="main produc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roduct pho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r>
        <w:rPr>
          <w:rFonts w:asciiTheme="minorHAnsi" w:hAnsiTheme="minorHAnsi" w:cstheme="minorHAnsi"/>
          <w:b/>
          <w:bCs/>
          <w:noProof/>
          <w:color w:val="C00000"/>
          <w:sz w:val="44"/>
          <w:szCs w:val="44"/>
        </w:rPr>
        <w:drawing>
          <wp:inline distT="0" distB="0" distL="0" distR="0" wp14:anchorId="7EBCE329" wp14:editId="33138E03">
            <wp:extent cx="2880000" cy="2880000"/>
            <wp:effectExtent l="0" t="0" r="0" b="0"/>
            <wp:docPr id="35008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pic:spPr>
                </pic:pic>
              </a:graphicData>
            </a:graphic>
          </wp:inline>
        </w:drawing>
      </w:r>
    </w:p>
    <w:p w14:paraId="4A95C552" w14:textId="7E230670" w:rsidR="000716AB" w:rsidRDefault="000716AB" w:rsidP="000716AB">
      <w:pPr>
        <w:pStyle w:val="NormaleWeb"/>
        <w:spacing w:before="0" w:beforeAutospacing="0" w:after="0" w:afterAutospacing="0"/>
        <w:jc w:val="both"/>
        <w:rPr>
          <w:rFonts w:asciiTheme="minorHAnsi" w:hAnsiTheme="minorHAnsi" w:cstheme="minorHAnsi"/>
          <w:b/>
          <w:bCs/>
          <w:color w:val="C00000"/>
          <w:sz w:val="44"/>
          <w:szCs w:val="44"/>
        </w:rPr>
      </w:pPr>
      <w:r w:rsidRPr="001138D5">
        <w:rPr>
          <w:rFonts w:asciiTheme="minorHAnsi" w:hAnsiTheme="minorHAnsi" w:cstheme="minorHAnsi"/>
          <w:b/>
          <w:bCs/>
          <w:color w:val="C00000"/>
          <w:sz w:val="44"/>
          <w:szCs w:val="44"/>
        </w:rPr>
        <w:t>Descrizione bibliografica</w:t>
      </w:r>
    </w:p>
    <w:p w14:paraId="19841BF7" w14:textId="0F1B2B8F" w:rsidR="000716AB" w:rsidRPr="00EE2C88" w:rsidRDefault="000716AB" w:rsidP="000716AB">
      <w:pPr>
        <w:spacing w:after="0" w:line="240" w:lineRule="auto"/>
        <w:jc w:val="both"/>
        <w:rPr>
          <w:sz w:val="28"/>
          <w:szCs w:val="28"/>
        </w:rPr>
      </w:pPr>
      <w:bookmarkStart w:id="2" w:name="_Hlk192215007"/>
      <w:bookmarkEnd w:id="0"/>
      <w:r w:rsidRPr="00EE2C88">
        <w:rPr>
          <w:sz w:val="28"/>
          <w:szCs w:val="28"/>
        </w:rPr>
        <w:t>*</w:t>
      </w:r>
      <w:r w:rsidRPr="00EE2C88">
        <w:rPr>
          <w:b/>
          <w:bCs/>
          <w:sz w:val="28"/>
          <w:szCs w:val="28"/>
        </w:rPr>
        <w:t>Plunderer</w:t>
      </w:r>
      <w:r w:rsidRPr="00EE2C88">
        <w:rPr>
          <w:sz w:val="28"/>
          <w:szCs w:val="28"/>
        </w:rPr>
        <w:t xml:space="preserve"> / presented by Suu Minazuki. </w:t>
      </w:r>
      <w:r w:rsidR="00D815E7" w:rsidRPr="00EE2C88">
        <w:rPr>
          <w:sz w:val="28"/>
          <w:szCs w:val="28"/>
        </w:rPr>
        <w:t>–</w:t>
      </w:r>
      <w:r w:rsidRPr="00EE2C88">
        <w:rPr>
          <w:sz w:val="28"/>
          <w:szCs w:val="28"/>
        </w:rPr>
        <w:t xml:space="preserve"> </w:t>
      </w:r>
      <w:r w:rsidR="00D815E7" w:rsidRPr="00EE2C88">
        <w:rPr>
          <w:sz w:val="28"/>
          <w:szCs w:val="28"/>
        </w:rPr>
        <w:t xml:space="preserve">1 (luglio 2020)-21 (dicembre 2022). - </w:t>
      </w:r>
      <w:r w:rsidRPr="00EE2C88">
        <w:rPr>
          <w:sz w:val="28"/>
          <w:szCs w:val="28"/>
        </w:rPr>
        <w:t>Modena : Planet Manga, 2020-</w:t>
      </w:r>
      <w:r w:rsidR="00D815E7" w:rsidRPr="00EE2C88">
        <w:rPr>
          <w:sz w:val="28"/>
          <w:szCs w:val="28"/>
        </w:rPr>
        <w:t>2022</w:t>
      </w:r>
      <w:r w:rsidRPr="00EE2C88">
        <w:rPr>
          <w:sz w:val="28"/>
          <w:szCs w:val="28"/>
        </w:rPr>
        <w:t xml:space="preserve">. </w:t>
      </w:r>
      <w:r w:rsidR="00D815E7" w:rsidRPr="00EE2C88">
        <w:rPr>
          <w:sz w:val="28"/>
          <w:szCs w:val="28"/>
        </w:rPr>
        <w:t>–</w:t>
      </w:r>
      <w:r w:rsidRPr="00EE2C88">
        <w:rPr>
          <w:sz w:val="28"/>
          <w:szCs w:val="28"/>
        </w:rPr>
        <w:t xml:space="preserve"> </w:t>
      </w:r>
      <w:r w:rsidR="00D815E7" w:rsidRPr="00EE2C88">
        <w:rPr>
          <w:sz w:val="28"/>
          <w:szCs w:val="28"/>
        </w:rPr>
        <w:t xml:space="preserve">21 </w:t>
      </w:r>
      <w:r w:rsidRPr="00EE2C88">
        <w:rPr>
          <w:sz w:val="28"/>
          <w:szCs w:val="28"/>
        </w:rPr>
        <w:t xml:space="preserve">volumi : fumetti ; </w:t>
      </w:r>
      <w:bookmarkEnd w:id="2"/>
      <w:r w:rsidRPr="00EE2C88">
        <w:rPr>
          <w:sz w:val="28"/>
          <w:szCs w:val="28"/>
        </w:rPr>
        <w:t xml:space="preserve">18 cm. </w:t>
      </w:r>
      <w:r w:rsidR="00D815E7" w:rsidRPr="00EE2C88">
        <w:rPr>
          <w:sz w:val="28"/>
          <w:szCs w:val="28"/>
        </w:rPr>
        <w:t>((</w:t>
      </w:r>
      <w:r w:rsidRPr="00EE2C88">
        <w:rPr>
          <w:sz w:val="28"/>
          <w:szCs w:val="28"/>
        </w:rPr>
        <w:t>Lettura da destra verso sinistra.</w:t>
      </w:r>
      <w:r w:rsidR="00D815E7" w:rsidRPr="00EE2C88">
        <w:rPr>
          <w:sz w:val="28"/>
          <w:szCs w:val="28"/>
        </w:rPr>
        <w:t xml:space="preserve"> - </w:t>
      </w:r>
      <w:r w:rsidR="00D815E7" w:rsidRPr="00EE2C88">
        <w:rPr>
          <w:sz w:val="28"/>
          <w:szCs w:val="28"/>
        </w:rPr>
        <w:t>BVE0854848</w:t>
      </w:r>
    </w:p>
    <w:p w14:paraId="04909D33" w14:textId="155FEEB7" w:rsidR="000716AB" w:rsidRPr="00EE2C88" w:rsidRDefault="000716AB" w:rsidP="000716AB">
      <w:pPr>
        <w:spacing w:after="0" w:line="240" w:lineRule="auto"/>
        <w:jc w:val="both"/>
        <w:rPr>
          <w:sz w:val="28"/>
          <w:szCs w:val="28"/>
        </w:rPr>
      </w:pPr>
      <w:r w:rsidRPr="00EE2C88">
        <w:rPr>
          <w:sz w:val="28"/>
          <w:szCs w:val="28"/>
        </w:rPr>
        <w:t xml:space="preserve">Titolo dell’opera: </w:t>
      </w:r>
      <w:r w:rsidR="00D815E7" w:rsidRPr="00EE2C88">
        <w:rPr>
          <w:sz w:val="28"/>
          <w:szCs w:val="28"/>
        </w:rPr>
        <w:t>*</w:t>
      </w:r>
      <w:r w:rsidRPr="00EE2C88">
        <w:rPr>
          <w:sz w:val="28"/>
          <w:szCs w:val="28"/>
        </w:rPr>
        <w:t xml:space="preserve">Plunderer| Minazuki, Suu </w:t>
      </w:r>
    </w:p>
    <w:p w14:paraId="16B69364" w14:textId="177B1BAB" w:rsidR="000716AB" w:rsidRPr="00EE2C88" w:rsidRDefault="000716AB" w:rsidP="000716AB">
      <w:pPr>
        <w:spacing w:after="0" w:line="240" w:lineRule="auto"/>
        <w:jc w:val="both"/>
        <w:rPr>
          <w:sz w:val="28"/>
          <w:szCs w:val="28"/>
        </w:rPr>
      </w:pPr>
      <w:r w:rsidRPr="00EE2C88">
        <w:rPr>
          <w:sz w:val="28"/>
          <w:szCs w:val="28"/>
        </w:rPr>
        <w:t>Fa parte di: *Manga saga</w:t>
      </w:r>
      <w:r w:rsidR="00D815E7" w:rsidRPr="00EE2C88">
        <w:rPr>
          <w:sz w:val="28"/>
          <w:szCs w:val="28"/>
        </w:rPr>
        <w:t>, 47-67</w:t>
      </w:r>
      <w:r w:rsidRPr="00EE2C88">
        <w:rPr>
          <w:sz w:val="28"/>
          <w:szCs w:val="28"/>
        </w:rPr>
        <w:t xml:space="preserve"> [FU210]</w:t>
      </w:r>
    </w:p>
    <w:p w14:paraId="1DE78154" w14:textId="12546136" w:rsidR="00D815E7" w:rsidRPr="00EE2C88" w:rsidRDefault="00D815E7" w:rsidP="000716AB">
      <w:pPr>
        <w:spacing w:after="0" w:line="240" w:lineRule="auto"/>
        <w:jc w:val="both"/>
        <w:rPr>
          <w:sz w:val="28"/>
          <w:szCs w:val="28"/>
        </w:rPr>
      </w:pPr>
      <w:r w:rsidRPr="00EE2C88">
        <w:rPr>
          <w:sz w:val="28"/>
          <w:szCs w:val="28"/>
        </w:rPr>
        <w:t xml:space="preserve">Autore: </w:t>
      </w:r>
      <w:r w:rsidRPr="00EE2C88">
        <w:rPr>
          <w:sz w:val="28"/>
          <w:szCs w:val="28"/>
        </w:rPr>
        <w:t>Minazuki, Suu</w:t>
      </w:r>
    </w:p>
    <w:p w14:paraId="48F5D0F3" w14:textId="0009F838" w:rsidR="000716AB" w:rsidRPr="00EE2C88" w:rsidRDefault="000716AB" w:rsidP="000716AB">
      <w:pPr>
        <w:spacing w:after="0" w:line="240" w:lineRule="auto"/>
        <w:jc w:val="both"/>
        <w:rPr>
          <w:sz w:val="28"/>
          <w:szCs w:val="28"/>
        </w:rPr>
      </w:pPr>
      <w:r w:rsidRPr="00EE2C88">
        <w:rPr>
          <w:sz w:val="28"/>
          <w:szCs w:val="28"/>
        </w:rPr>
        <w:t>Classe: D741.5952</w:t>
      </w:r>
    </w:p>
    <w:p w14:paraId="195DE0C8" w14:textId="77777777" w:rsidR="000716AB" w:rsidRPr="0004004F" w:rsidRDefault="000716AB" w:rsidP="000716AB">
      <w:pPr>
        <w:spacing w:after="0" w:line="240" w:lineRule="auto"/>
        <w:jc w:val="both"/>
      </w:pPr>
    </w:p>
    <w:p w14:paraId="41852A2E" w14:textId="77777777" w:rsidR="000716AB" w:rsidRPr="001138D5" w:rsidRDefault="000716AB" w:rsidP="000716AB">
      <w:pPr>
        <w:pStyle w:val="NormaleWeb"/>
        <w:spacing w:before="0" w:beforeAutospacing="0" w:after="0" w:afterAutospacing="0"/>
        <w:jc w:val="both"/>
        <w:rPr>
          <w:rFonts w:asciiTheme="minorHAnsi" w:hAnsiTheme="minorHAnsi" w:cstheme="minorHAnsi"/>
          <w:b/>
          <w:bCs/>
          <w:color w:val="C00000"/>
          <w:sz w:val="44"/>
          <w:szCs w:val="44"/>
        </w:rPr>
      </w:pPr>
      <w:bookmarkStart w:id="3" w:name="_Hlk192144965"/>
      <w:r w:rsidRPr="001138D5">
        <w:rPr>
          <w:rFonts w:asciiTheme="minorHAnsi" w:hAnsiTheme="minorHAnsi" w:cstheme="minorHAnsi"/>
          <w:b/>
          <w:bCs/>
          <w:color w:val="C00000"/>
          <w:sz w:val="44"/>
          <w:szCs w:val="44"/>
        </w:rPr>
        <w:t>Informazioni storico-bibliografiche</w:t>
      </w:r>
    </w:p>
    <w:bookmarkEnd w:id="3"/>
    <w:p w14:paraId="6F2C4660" w14:textId="77777777" w:rsidR="00D815E7" w:rsidRPr="00D815E7" w:rsidRDefault="00D815E7" w:rsidP="00EE2C88">
      <w:pPr>
        <w:spacing w:after="0" w:line="240" w:lineRule="auto"/>
        <w:jc w:val="both"/>
        <w:rPr>
          <w:rFonts w:cstheme="minorHAnsi"/>
          <w:sz w:val="24"/>
          <w:szCs w:val="24"/>
        </w:rPr>
      </w:pPr>
      <w:r w:rsidRPr="00D815E7">
        <w:rPr>
          <w:rFonts w:cstheme="minorHAnsi"/>
          <w:b/>
          <w:bCs/>
          <w:i/>
          <w:iCs/>
          <w:sz w:val="24"/>
          <w:szCs w:val="24"/>
        </w:rPr>
        <w:t>Plunderer</w:t>
      </w:r>
      <w:r w:rsidRPr="00D815E7">
        <w:rPr>
          <w:rFonts w:cstheme="minorHAnsi"/>
          <w:sz w:val="24"/>
          <w:szCs w:val="24"/>
        </w:rPr>
        <w:t xml:space="preserve"> (</w:t>
      </w:r>
      <w:r w:rsidRPr="00D815E7">
        <w:rPr>
          <w:rFonts w:eastAsia="MS Gothic" w:cstheme="minorHAnsi"/>
          <w:sz w:val="24"/>
          <w:szCs w:val="24"/>
        </w:rPr>
        <w:t>プランダラ</w:t>
      </w:r>
      <w:hyperlink r:id="rId6" w:tooltip="Aiuto:Giapponese" w:history="1">
        <w:r w:rsidRPr="00D815E7">
          <w:rPr>
            <w:rStyle w:val="Collegamentoipertestuale"/>
            <w:rFonts w:cstheme="minorHAnsi"/>
            <w:b/>
            <w:bCs/>
            <w:sz w:val="24"/>
            <w:szCs w:val="24"/>
            <w:vertAlign w:val="superscript"/>
          </w:rPr>
          <w:t>?</w:t>
        </w:r>
      </w:hyperlink>
      <w:r w:rsidRPr="00D815E7">
        <w:rPr>
          <w:rFonts w:cstheme="minorHAnsi"/>
          <w:sz w:val="24"/>
          <w:szCs w:val="24"/>
        </w:rPr>
        <w:t xml:space="preserve">, </w:t>
      </w:r>
      <w:r w:rsidRPr="00D815E7">
        <w:rPr>
          <w:rFonts w:cstheme="minorHAnsi"/>
          <w:i/>
          <w:iCs/>
          <w:sz w:val="24"/>
          <w:szCs w:val="24"/>
        </w:rPr>
        <w:t>Purandara</w:t>
      </w:r>
      <w:r w:rsidRPr="00D815E7">
        <w:rPr>
          <w:rFonts w:cstheme="minorHAnsi"/>
          <w:sz w:val="24"/>
          <w:szCs w:val="24"/>
        </w:rPr>
        <w:t xml:space="preserve">) è un </w:t>
      </w:r>
      <w:hyperlink r:id="rId7" w:tooltip="Manga" w:history="1">
        <w:r w:rsidRPr="00D815E7">
          <w:rPr>
            <w:rStyle w:val="Collegamentoipertestuale"/>
            <w:rFonts w:cstheme="minorHAnsi"/>
            <w:sz w:val="24"/>
            <w:szCs w:val="24"/>
          </w:rPr>
          <w:t>manga</w:t>
        </w:r>
      </w:hyperlink>
      <w:r w:rsidRPr="00D815E7">
        <w:rPr>
          <w:rFonts w:cstheme="minorHAnsi"/>
          <w:sz w:val="24"/>
          <w:szCs w:val="24"/>
        </w:rPr>
        <w:t xml:space="preserve"> scritto e disegnato da </w:t>
      </w:r>
      <w:hyperlink r:id="rId8" w:tooltip="Sū Minazuki" w:history="1">
        <w:r w:rsidRPr="00D815E7">
          <w:rPr>
            <w:rStyle w:val="Collegamentoipertestuale"/>
            <w:rFonts w:cstheme="minorHAnsi"/>
            <w:sz w:val="24"/>
            <w:szCs w:val="24"/>
          </w:rPr>
          <w:t>Sū Minazuki</w:t>
        </w:r>
      </w:hyperlink>
      <w:r w:rsidRPr="00D815E7">
        <w:rPr>
          <w:rFonts w:cstheme="minorHAnsi"/>
          <w:sz w:val="24"/>
          <w:szCs w:val="24"/>
        </w:rPr>
        <w:t xml:space="preserve">. È stato serializzato sulla rivista </w:t>
      </w:r>
      <w:hyperlink r:id="rId9" w:tooltip="Monthly Shōnen Ace" w:history="1">
        <w:r w:rsidRPr="00D815E7">
          <w:rPr>
            <w:rStyle w:val="Collegamentoipertestuale"/>
            <w:rFonts w:cstheme="minorHAnsi"/>
            <w:i/>
            <w:iCs/>
            <w:sz w:val="24"/>
            <w:szCs w:val="24"/>
          </w:rPr>
          <w:t>Monthly Shōnen Ace</w:t>
        </w:r>
      </w:hyperlink>
      <w:r w:rsidRPr="00D815E7">
        <w:rPr>
          <w:rFonts w:cstheme="minorHAnsi"/>
          <w:sz w:val="24"/>
          <w:szCs w:val="24"/>
        </w:rPr>
        <w:t xml:space="preserve"> dal 26 dicembre 2014 al 26 aprile 2022. </w:t>
      </w:r>
    </w:p>
    <w:p w14:paraId="1094BB0D" w14:textId="28F1AD60" w:rsidR="00D815E7" w:rsidRPr="00D815E7" w:rsidRDefault="00D815E7" w:rsidP="00EE2C88">
      <w:pPr>
        <w:spacing w:after="0" w:line="240" w:lineRule="auto"/>
        <w:jc w:val="both"/>
        <w:rPr>
          <w:rFonts w:cstheme="minorHAnsi"/>
          <w:sz w:val="24"/>
          <w:szCs w:val="24"/>
        </w:rPr>
      </w:pPr>
      <w:r w:rsidRPr="00D815E7">
        <w:rPr>
          <w:rFonts w:cstheme="minorHAnsi"/>
          <w:sz w:val="24"/>
          <w:szCs w:val="24"/>
        </w:rPr>
        <w:t xml:space="preserve">In Italia è stato pubblicato da </w:t>
      </w:r>
      <w:hyperlink r:id="rId10" w:tooltip="Panini Comics" w:history="1">
        <w:r w:rsidRPr="00D815E7">
          <w:rPr>
            <w:rStyle w:val="Collegamentoipertestuale"/>
            <w:rFonts w:cstheme="minorHAnsi"/>
            <w:sz w:val="24"/>
            <w:szCs w:val="24"/>
          </w:rPr>
          <w:t>Panini Comics</w:t>
        </w:r>
      </w:hyperlink>
      <w:r w:rsidRPr="00D815E7">
        <w:rPr>
          <w:rFonts w:cstheme="minorHAnsi"/>
          <w:sz w:val="24"/>
          <w:szCs w:val="24"/>
        </w:rPr>
        <w:t xml:space="preserve"> sotto l'etichetta </w:t>
      </w:r>
      <w:hyperlink r:id="rId11" w:tooltip="Planet Manga" w:history="1">
        <w:r w:rsidRPr="00D815E7">
          <w:rPr>
            <w:rStyle w:val="Collegamentoipertestuale"/>
            <w:rFonts w:cstheme="minorHAnsi"/>
            <w:sz w:val="24"/>
            <w:szCs w:val="24"/>
          </w:rPr>
          <w:t>Planet Manga</w:t>
        </w:r>
      </w:hyperlink>
      <w:r w:rsidRPr="00D815E7">
        <w:rPr>
          <w:rFonts w:cstheme="minorHAnsi"/>
          <w:sz w:val="24"/>
          <w:szCs w:val="24"/>
        </w:rPr>
        <w:t xml:space="preserve"> nella collana </w:t>
      </w:r>
      <w:r w:rsidRPr="00D815E7">
        <w:rPr>
          <w:rFonts w:cstheme="minorHAnsi"/>
          <w:i/>
          <w:iCs/>
          <w:sz w:val="24"/>
          <w:szCs w:val="24"/>
        </w:rPr>
        <w:t>Manga Saga</w:t>
      </w:r>
      <w:r w:rsidRPr="00D815E7">
        <w:rPr>
          <w:rFonts w:cstheme="minorHAnsi"/>
          <w:sz w:val="24"/>
          <w:szCs w:val="24"/>
        </w:rPr>
        <w:t xml:space="preserve"> dal 9 luglio 2020 al 9 dicembre 2022. </w:t>
      </w:r>
    </w:p>
    <w:p w14:paraId="34D8A409" w14:textId="77777777" w:rsidR="00D815E7" w:rsidRPr="00D815E7" w:rsidRDefault="00D815E7" w:rsidP="00EE2C88">
      <w:pPr>
        <w:spacing w:after="0" w:line="240" w:lineRule="auto"/>
        <w:jc w:val="both"/>
        <w:rPr>
          <w:rFonts w:cstheme="minorHAnsi"/>
          <w:b/>
          <w:bCs/>
          <w:sz w:val="24"/>
          <w:szCs w:val="24"/>
        </w:rPr>
      </w:pPr>
      <w:r w:rsidRPr="00D815E7">
        <w:rPr>
          <w:rFonts w:cstheme="minorHAnsi"/>
          <w:b/>
          <w:bCs/>
          <w:sz w:val="24"/>
          <w:szCs w:val="24"/>
        </w:rPr>
        <w:t>Trama</w:t>
      </w:r>
    </w:p>
    <w:p w14:paraId="2D88FA92" w14:textId="620AEE43" w:rsidR="0031062F" w:rsidRPr="00EE2C88" w:rsidRDefault="00D815E7" w:rsidP="00EE2C88">
      <w:pPr>
        <w:spacing w:after="0" w:line="240" w:lineRule="auto"/>
        <w:jc w:val="both"/>
        <w:rPr>
          <w:rFonts w:cstheme="minorHAnsi"/>
          <w:sz w:val="24"/>
          <w:szCs w:val="24"/>
        </w:rPr>
      </w:pPr>
      <w:r w:rsidRPr="00EE2C88">
        <w:rPr>
          <w:rFonts w:cstheme="minorHAnsi"/>
          <w:sz w:val="24"/>
          <w:szCs w:val="24"/>
        </w:rPr>
        <w:t xml:space="preserve">La storia è ambientata nell'anno 305 del calendario Alcian in un mondo </w:t>
      </w:r>
      <w:hyperlink r:id="rId12" w:tooltip="Post-apocalittico" w:history="1">
        <w:r w:rsidRPr="00EE2C88">
          <w:rPr>
            <w:rStyle w:val="Collegamentoipertestuale"/>
            <w:rFonts w:cstheme="minorHAnsi"/>
            <w:sz w:val="24"/>
            <w:szCs w:val="24"/>
          </w:rPr>
          <w:t>post-apocalittico</w:t>
        </w:r>
      </w:hyperlink>
      <w:r w:rsidRPr="00EE2C88">
        <w:rPr>
          <w:rFonts w:cstheme="minorHAnsi"/>
          <w:sz w:val="24"/>
          <w:szCs w:val="24"/>
        </w:rPr>
        <w:t xml:space="preserve"> dominato dai numeri, e qui ogni essere umano è segnato, fin dalla nascita, da un "conteggio". Questo numero può indicare qualsiasi cosa, come ad esempio i nemici sconfitti, i clienti soddisfatti, i criminali arrestati e così via; maggiore è il numero e più è elevata la propria posizione sociale, tuttavia se questo conteggio scende a 0, la persona finisce risucchiata nell'Abisso. Tale sorte è toccata alla madre di Hina, che prima di venire trascinata nell'oscurità fece un'ultima richiesta alla figlia, ovvero quella di partire alla ricerca del leggendario "Asso", un eroe dotato di una forza smisurata. Il viaggio estenuante di Hina prende una svolta improvvisa quando incontra uno strano cavaliere mascherato noto a tutti come Licht Bach, il quale ha un conteggio negativo.</w:t>
      </w:r>
      <w:r w:rsidRPr="00EE2C88">
        <w:rPr>
          <w:rFonts w:cstheme="minorHAnsi"/>
          <w:sz w:val="24"/>
          <w:szCs w:val="24"/>
        </w:rPr>
        <w:t xml:space="preserve"> </w:t>
      </w:r>
      <w:hyperlink r:id="rId13" w:history="1">
        <w:r w:rsidRPr="00EE2C88">
          <w:rPr>
            <w:rStyle w:val="Collegamentoipertestuale"/>
            <w:rFonts w:cstheme="minorHAnsi"/>
            <w:sz w:val="24"/>
            <w:szCs w:val="24"/>
          </w:rPr>
          <w:t>https://it.wikipedia.org/wiki/Plunderer</w:t>
        </w:r>
      </w:hyperlink>
      <w:r w:rsidRPr="00EE2C88">
        <w:rPr>
          <w:rFonts w:cstheme="minorHAnsi"/>
          <w:sz w:val="24"/>
          <w:szCs w:val="24"/>
        </w:rPr>
        <w:t xml:space="preserve">. </w:t>
      </w:r>
    </w:p>
    <w:sectPr w:rsidR="0031062F" w:rsidRPr="00EE2C88"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0416"/>
    <w:rsid w:val="00000416"/>
    <w:rsid w:val="000716AB"/>
    <w:rsid w:val="0031062F"/>
    <w:rsid w:val="0032396F"/>
    <w:rsid w:val="003605E3"/>
    <w:rsid w:val="00375F4B"/>
    <w:rsid w:val="003811E4"/>
    <w:rsid w:val="00653982"/>
    <w:rsid w:val="00C71CAA"/>
    <w:rsid w:val="00D544E6"/>
    <w:rsid w:val="00D815E7"/>
    <w:rsid w:val="00E84EF4"/>
    <w:rsid w:val="00EE2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F7CE"/>
  <w15:chartTrackingRefBased/>
  <w15:docId w15:val="{FAB4C7AF-069D-4F4D-8108-0F313660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04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004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0041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0041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0041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004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04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004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04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041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0041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0041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0041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0041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004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004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004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004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004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04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041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04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041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0416"/>
    <w:rPr>
      <w:i/>
      <w:iCs/>
      <w:color w:val="404040" w:themeColor="text1" w:themeTint="BF"/>
    </w:rPr>
  </w:style>
  <w:style w:type="paragraph" w:styleId="Paragrafoelenco">
    <w:name w:val="List Paragraph"/>
    <w:basedOn w:val="Normale"/>
    <w:uiPriority w:val="34"/>
    <w:qFormat/>
    <w:rsid w:val="00000416"/>
    <w:pPr>
      <w:ind w:left="720"/>
      <w:contextualSpacing/>
    </w:pPr>
  </w:style>
  <w:style w:type="character" w:styleId="Enfasiintensa">
    <w:name w:val="Intense Emphasis"/>
    <w:basedOn w:val="Carpredefinitoparagrafo"/>
    <w:uiPriority w:val="21"/>
    <w:qFormat/>
    <w:rsid w:val="00000416"/>
    <w:rPr>
      <w:i/>
      <w:iCs/>
      <w:color w:val="365F91" w:themeColor="accent1" w:themeShade="BF"/>
    </w:rPr>
  </w:style>
  <w:style w:type="paragraph" w:styleId="Citazioneintensa">
    <w:name w:val="Intense Quote"/>
    <w:basedOn w:val="Normale"/>
    <w:next w:val="Normale"/>
    <w:link w:val="CitazioneintensaCarattere"/>
    <w:uiPriority w:val="30"/>
    <w:qFormat/>
    <w:rsid w:val="000004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00416"/>
    <w:rPr>
      <w:i/>
      <w:iCs/>
      <w:color w:val="365F91" w:themeColor="accent1" w:themeShade="BF"/>
    </w:rPr>
  </w:style>
  <w:style w:type="character" w:styleId="Riferimentointenso">
    <w:name w:val="Intense Reference"/>
    <w:basedOn w:val="Carpredefinitoparagrafo"/>
    <w:uiPriority w:val="32"/>
    <w:qFormat/>
    <w:rsid w:val="00000416"/>
    <w:rPr>
      <w:b/>
      <w:bCs/>
      <w:smallCaps/>
      <w:color w:val="365F91" w:themeColor="accent1" w:themeShade="BF"/>
      <w:spacing w:val="5"/>
    </w:rPr>
  </w:style>
  <w:style w:type="paragraph" w:styleId="NormaleWeb">
    <w:name w:val="Normal (Web)"/>
    <w:basedOn w:val="Normale"/>
    <w:uiPriority w:val="99"/>
    <w:unhideWhenUsed/>
    <w:rsid w:val="000716A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716AB"/>
    <w:rPr>
      <w:color w:val="0000FF" w:themeColor="hyperlink"/>
      <w:u w:val="single"/>
    </w:rPr>
  </w:style>
  <w:style w:type="character" w:styleId="Menzionenonrisolta">
    <w:name w:val="Unresolved Mention"/>
    <w:basedOn w:val="Carpredefinitoparagrafo"/>
    <w:uiPriority w:val="99"/>
    <w:semiHidden/>
    <w:unhideWhenUsed/>
    <w:rsid w:val="00071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087307">
      <w:bodyDiv w:val="1"/>
      <w:marLeft w:val="0"/>
      <w:marRight w:val="0"/>
      <w:marTop w:val="0"/>
      <w:marBottom w:val="0"/>
      <w:divBdr>
        <w:top w:val="none" w:sz="0" w:space="0" w:color="auto"/>
        <w:left w:val="none" w:sz="0" w:space="0" w:color="auto"/>
        <w:bottom w:val="none" w:sz="0" w:space="0" w:color="auto"/>
        <w:right w:val="none" w:sz="0" w:space="0" w:color="auto"/>
      </w:divBdr>
      <w:divsChild>
        <w:div w:id="1459640727">
          <w:marLeft w:val="0"/>
          <w:marRight w:val="0"/>
          <w:marTop w:val="0"/>
          <w:marBottom w:val="0"/>
          <w:divBdr>
            <w:top w:val="none" w:sz="0" w:space="0" w:color="auto"/>
            <w:left w:val="none" w:sz="0" w:space="0" w:color="auto"/>
            <w:bottom w:val="none" w:sz="0" w:space="0" w:color="auto"/>
            <w:right w:val="none" w:sz="0" w:space="0" w:color="auto"/>
          </w:divBdr>
        </w:div>
      </w:divsChild>
    </w:div>
    <w:div w:id="951131089">
      <w:bodyDiv w:val="1"/>
      <w:marLeft w:val="0"/>
      <w:marRight w:val="0"/>
      <w:marTop w:val="0"/>
      <w:marBottom w:val="0"/>
      <w:divBdr>
        <w:top w:val="none" w:sz="0" w:space="0" w:color="auto"/>
        <w:left w:val="none" w:sz="0" w:space="0" w:color="auto"/>
        <w:bottom w:val="none" w:sz="0" w:space="0" w:color="auto"/>
        <w:right w:val="none" w:sz="0" w:space="0" w:color="auto"/>
      </w:divBdr>
      <w:divsChild>
        <w:div w:id="1359047315">
          <w:marLeft w:val="0"/>
          <w:marRight w:val="0"/>
          <w:marTop w:val="0"/>
          <w:marBottom w:val="0"/>
          <w:divBdr>
            <w:top w:val="none" w:sz="0" w:space="0" w:color="auto"/>
            <w:left w:val="none" w:sz="0" w:space="0" w:color="auto"/>
            <w:bottom w:val="none" w:sz="0" w:space="0" w:color="auto"/>
            <w:right w:val="none" w:sz="0" w:space="0" w:color="auto"/>
          </w:divBdr>
        </w:div>
      </w:divsChild>
    </w:div>
    <w:div w:id="1003707073">
      <w:bodyDiv w:val="1"/>
      <w:marLeft w:val="0"/>
      <w:marRight w:val="0"/>
      <w:marTop w:val="0"/>
      <w:marBottom w:val="0"/>
      <w:divBdr>
        <w:top w:val="none" w:sz="0" w:space="0" w:color="auto"/>
        <w:left w:val="none" w:sz="0" w:space="0" w:color="auto"/>
        <w:bottom w:val="none" w:sz="0" w:space="0" w:color="auto"/>
        <w:right w:val="none" w:sz="0" w:space="0" w:color="auto"/>
      </w:divBdr>
      <w:divsChild>
        <w:div w:id="1264731459">
          <w:marLeft w:val="0"/>
          <w:marRight w:val="0"/>
          <w:marTop w:val="0"/>
          <w:marBottom w:val="0"/>
          <w:divBdr>
            <w:top w:val="none" w:sz="0" w:space="0" w:color="auto"/>
            <w:left w:val="none" w:sz="0" w:space="0" w:color="auto"/>
            <w:bottom w:val="none" w:sz="0" w:space="0" w:color="auto"/>
            <w:right w:val="none" w:sz="0" w:space="0" w:color="auto"/>
          </w:divBdr>
        </w:div>
      </w:divsChild>
    </w:div>
    <w:div w:id="1288387259">
      <w:bodyDiv w:val="1"/>
      <w:marLeft w:val="0"/>
      <w:marRight w:val="0"/>
      <w:marTop w:val="0"/>
      <w:marBottom w:val="0"/>
      <w:divBdr>
        <w:top w:val="none" w:sz="0" w:space="0" w:color="auto"/>
        <w:left w:val="none" w:sz="0" w:space="0" w:color="auto"/>
        <w:bottom w:val="none" w:sz="0" w:space="0" w:color="auto"/>
        <w:right w:val="none" w:sz="0" w:space="0" w:color="auto"/>
      </w:divBdr>
      <w:divsChild>
        <w:div w:id="1243177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C5%AB_Minazuki" TargetMode="External"/><Relationship Id="rId13" Type="http://schemas.openxmlformats.org/officeDocument/2006/relationships/hyperlink" Target="https://it.wikipedia.org/wiki/Plunderer" TargetMode="External"/><Relationship Id="rId3" Type="http://schemas.openxmlformats.org/officeDocument/2006/relationships/webSettings" Target="webSettings.xml"/><Relationship Id="rId7" Type="http://schemas.openxmlformats.org/officeDocument/2006/relationships/hyperlink" Target="https://it.wikipedia.org/wiki/Manga" TargetMode="External"/><Relationship Id="rId12" Type="http://schemas.openxmlformats.org/officeDocument/2006/relationships/hyperlink" Target="https://it.wikipedia.org/wiki/Post-apocalitti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wikipedia.org/wiki/Aiuto:Giapponese" TargetMode="External"/><Relationship Id="rId11" Type="http://schemas.openxmlformats.org/officeDocument/2006/relationships/hyperlink" Target="https://it.wikipedia.org/wiki/Planet_Manga"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it.wikipedia.org/wiki/Panini_Comics" TargetMode="External"/><Relationship Id="rId4" Type="http://schemas.openxmlformats.org/officeDocument/2006/relationships/image" Target="media/image1.jpeg"/><Relationship Id="rId9" Type="http://schemas.openxmlformats.org/officeDocument/2006/relationships/hyperlink" Target="https://it.wikipedia.org/wiki/Monthly_Sh%C5%8Dnen_Ac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2</cp:revision>
  <dcterms:created xsi:type="dcterms:W3CDTF">2025-03-06T15:52:00Z</dcterms:created>
  <dcterms:modified xsi:type="dcterms:W3CDTF">2025-03-07T03:52:00Z</dcterms:modified>
</cp:coreProperties>
</file>