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AAA0" w14:textId="70FF464B" w:rsidR="0059309D" w:rsidRDefault="0059309D" w:rsidP="0059309D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92171849"/>
      <w:bookmarkStart w:id="1" w:name="_Hlk192171825"/>
      <w:r>
        <w:rPr>
          <w:rFonts w:cstheme="minorHAnsi"/>
          <w:b/>
          <w:bCs/>
          <w:color w:val="C00000"/>
          <w:sz w:val="44"/>
          <w:szCs w:val="44"/>
        </w:rPr>
        <w:t>FU</w:t>
      </w:r>
      <w:r>
        <w:rPr>
          <w:rFonts w:cstheme="minorHAnsi"/>
          <w:b/>
          <w:bCs/>
          <w:color w:val="C00000"/>
          <w:sz w:val="44"/>
          <w:szCs w:val="44"/>
        </w:rPr>
        <w:t>4574</w:t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7 marzo 2025</w:t>
      </w:r>
    </w:p>
    <w:bookmarkEnd w:id="1"/>
    <w:p w14:paraId="1B959B8A" w14:textId="77777777" w:rsidR="0059309D" w:rsidRDefault="0059309D" w:rsidP="0059309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9309D">
        <w:rPr>
          <w:rFonts w:asciiTheme="minorHAnsi" w:hAnsiTheme="minorHAnsi" w:cstheme="minorHAnsi"/>
          <w:b/>
          <w:bCs/>
          <w:color w:val="C00000"/>
          <w:sz w:val="44"/>
          <w:szCs w:val="44"/>
        </w:rPr>
        <w:drawing>
          <wp:inline distT="0" distB="0" distL="0" distR="0" wp14:anchorId="5BCA94B1" wp14:editId="4CD4CE50">
            <wp:extent cx="2970000" cy="3960000"/>
            <wp:effectExtent l="0" t="0" r="1905" b="2540"/>
            <wp:docPr id="1620908813" name="Immagine 2" descr="Blue Dragon - Ral Grad n. 1 di Takeshi Obata, T.Takano NUOVO - 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ue Dragon - Ral Grad n. 1 di Takeshi Obata, T.Takano NUOVO - Foto 1 di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09D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 w:rsidRPr="0059309D">
        <w:rPr>
          <w:rFonts w:asciiTheme="minorHAnsi" w:hAnsiTheme="minorHAnsi" w:cstheme="minorHAnsi"/>
          <w:b/>
          <w:bCs/>
          <w:color w:val="C00000"/>
          <w:sz w:val="44"/>
          <w:szCs w:val="44"/>
        </w:rPr>
        <w:drawing>
          <wp:inline distT="0" distB="0" distL="0" distR="0" wp14:anchorId="0AA3EBCB" wp14:editId="557CCF7A">
            <wp:extent cx="2574000" cy="3956400"/>
            <wp:effectExtent l="0" t="0" r="0" b="6350"/>
            <wp:docPr id="2028777754" name="Immagine 4" descr="BLUE DRAGON RAL GRAD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UE DRAGON RAL GRAD -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000" cy="39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09D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</w:p>
    <w:p w14:paraId="3663A3FA" w14:textId="72BB6EC6" w:rsidR="0059309D" w:rsidRDefault="0059309D" w:rsidP="0059309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p w14:paraId="42C21279" w14:textId="60B934BC" w:rsidR="0059309D" w:rsidRPr="00E64F62" w:rsidRDefault="0059309D" w:rsidP="0059309D">
      <w:pPr>
        <w:spacing w:after="0" w:line="240" w:lineRule="auto"/>
        <w:jc w:val="both"/>
        <w:rPr>
          <w:rFonts w:cstheme="minorHAnsi"/>
          <w:sz w:val="32"/>
          <w:szCs w:val="32"/>
        </w:rPr>
      </w:pPr>
      <w:bookmarkStart w:id="2" w:name="_Hlk192221924"/>
      <w:bookmarkEnd w:id="0"/>
      <w:r w:rsidRPr="00E64F62">
        <w:rPr>
          <w:rFonts w:cstheme="minorHAnsi"/>
          <w:sz w:val="32"/>
          <w:szCs w:val="32"/>
        </w:rPr>
        <w:t>*</w:t>
      </w:r>
      <w:r w:rsidRPr="00E64F62">
        <w:rPr>
          <w:rFonts w:cstheme="minorHAnsi"/>
          <w:b/>
          <w:bCs/>
          <w:sz w:val="32"/>
          <w:szCs w:val="32"/>
        </w:rPr>
        <w:t xml:space="preserve">Blue dragon </w:t>
      </w:r>
      <w:proofErr w:type="spellStart"/>
      <w:r w:rsidRPr="00E64F62">
        <w:rPr>
          <w:rFonts w:cstheme="minorHAnsi"/>
          <w:b/>
          <w:bCs/>
          <w:sz w:val="32"/>
          <w:szCs w:val="32"/>
        </w:rPr>
        <w:t>Ral</w:t>
      </w:r>
      <w:proofErr w:type="spellEnd"/>
      <w:r w:rsidRPr="00E64F62">
        <w:rPr>
          <w:rFonts w:cstheme="minorHAnsi"/>
          <w:b/>
          <w:bCs/>
          <w:sz w:val="32"/>
          <w:szCs w:val="32"/>
        </w:rPr>
        <w:t xml:space="preserve"> [omega] Grad </w:t>
      </w:r>
      <w:r w:rsidRPr="00E64F62">
        <w:rPr>
          <w:rFonts w:cstheme="minorHAnsi"/>
          <w:sz w:val="32"/>
          <w:szCs w:val="32"/>
        </w:rPr>
        <w:t xml:space="preserve">/ storia </w:t>
      </w:r>
      <w:proofErr w:type="spellStart"/>
      <w:r w:rsidRPr="00E64F62">
        <w:rPr>
          <w:rFonts w:cstheme="minorHAnsi"/>
          <w:sz w:val="32"/>
          <w:szCs w:val="32"/>
        </w:rPr>
        <w:t>Tsuneo</w:t>
      </w:r>
      <w:proofErr w:type="spellEnd"/>
      <w:r w:rsidRPr="00E64F62">
        <w:rPr>
          <w:rFonts w:cstheme="minorHAnsi"/>
          <w:sz w:val="32"/>
          <w:szCs w:val="32"/>
        </w:rPr>
        <w:t xml:space="preserve"> </w:t>
      </w:r>
      <w:proofErr w:type="spellStart"/>
      <w:proofErr w:type="gramStart"/>
      <w:r w:rsidRPr="00E64F62">
        <w:rPr>
          <w:rFonts w:cstheme="minorHAnsi"/>
          <w:sz w:val="32"/>
          <w:szCs w:val="32"/>
        </w:rPr>
        <w:t>Takano</w:t>
      </w:r>
      <w:proofErr w:type="spellEnd"/>
      <w:r w:rsidRPr="00E64F62">
        <w:rPr>
          <w:rFonts w:cstheme="minorHAnsi"/>
          <w:sz w:val="32"/>
          <w:szCs w:val="32"/>
        </w:rPr>
        <w:t xml:space="preserve"> ;</w:t>
      </w:r>
      <w:proofErr w:type="gramEnd"/>
      <w:r w:rsidRPr="00E64F62">
        <w:rPr>
          <w:rFonts w:cstheme="minorHAnsi"/>
          <w:sz w:val="32"/>
          <w:szCs w:val="32"/>
        </w:rPr>
        <w:t xml:space="preserve"> disegni Takeshi </w:t>
      </w:r>
      <w:proofErr w:type="spellStart"/>
      <w:r w:rsidRPr="00E64F62">
        <w:rPr>
          <w:rFonts w:cstheme="minorHAnsi"/>
          <w:sz w:val="32"/>
          <w:szCs w:val="32"/>
        </w:rPr>
        <w:t>Obata</w:t>
      </w:r>
      <w:proofErr w:type="spellEnd"/>
      <w:r w:rsidRPr="00E64F62">
        <w:rPr>
          <w:rFonts w:cstheme="minorHAnsi"/>
          <w:sz w:val="32"/>
          <w:szCs w:val="32"/>
        </w:rPr>
        <w:t xml:space="preserve">. - </w:t>
      </w:r>
      <w:proofErr w:type="gramStart"/>
      <w:r w:rsidRPr="00E64F62">
        <w:rPr>
          <w:rFonts w:cstheme="minorHAnsi"/>
          <w:sz w:val="32"/>
          <w:szCs w:val="32"/>
        </w:rPr>
        <w:t>Modena :</w:t>
      </w:r>
      <w:proofErr w:type="gramEnd"/>
      <w:r w:rsidRPr="00E64F62">
        <w:rPr>
          <w:rFonts w:cstheme="minorHAnsi"/>
          <w:sz w:val="32"/>
          <w:szCs w:val="32"/>
        </w:rPr>
        <w:t xml:space="preserve"> Planet Manga</w:t>
      </w:r>
      <w:r w:rsidRPr="00E64F62">
        <w:rPr>
          <w:rFonts w:cstheme="minorHAnsi"/>
          <w:sz w:val="32"/>
          <w:szCs w:val="32"/>
        </w:rPr>
        <w:t>, 2008-2009</w:t>
      </w:r>
      <w:r w:rsidRPr="00E64F62">
        <w:rPr>
          <w:rFonts w:cstheme="minorHAnsi"/>
          <w:sz w:val="32"/>
          <w:szCs w:val="32"/>
        </w:rPr>
        <w:t xml:space="preserve">. </w:t>
      </w:r>
      <w:r w:rsidRPr="00E64F62">
        <w:rPr>
          <w:rFonts w:cstheme="minorHAnsi"/>
          <w:sz w:val="32"/>
          <w:szCs w:val="32"/>
        </w:rPr>
        <w:t>–</w:t>
      </w:r>
      <w:r w:rsidRPr="00E64F62">
        <w:rPr>
          <w:rFonts w:cstheme="minorHAnsi"/>
          <w:sz w:val="32"/>
          <w:szCs w:val="32"/>
        </w:rPr>
        <w:t xml:space="preserve"> </w:t>
      </w:r>
      <w:r w:rsidRPr="00E64F62">
        <w:rPr>
          <w:rFonts w:cstheme="minorHAnsi"/>
          <w:sz w:val="32"/>
          <w:szCs w:val="32"/>
        </w:rPr>
        <w:t xml:space="preserve">4 </w:t>
      </w:r>
      <w:proofErr w:type="gramStart"/>
      <w:r w:rsidRPr="00E64F62">
        <w:rPr>
          <w:rFonts w:cstheme="minorHAnsi"/>
          <w:sz w:val="32"/>
          <w:szCs w:val="32"/>
        </w:rPr>
        <w:t>volumi :</w:t>
      </w:r>
      <w:proofErr w:type="gramEnd"/>
      <w:r w:rsidRPr="00E64F62">
        <w:rPr>
          <w:rFonts w:cstheme="minorHAnsi"/>
          <w:sz w:val="32"/>
          <w:szCs w:val="32"/>
        </w:rPr>
        <w:t xml:space="preserve"> fumetti ; 18 cm. </w:t>
      </w:r>
      <w:r w:rsidRPr="00E64F62">
        <w:rPr>
          <w:rFonts w:cstheme="minorHAnsi"/>
          <w:sz w:val="32"/>
          <w:szCs w:val="32"/>
        </w:rPr>
        <w:t>((</w:t>
      </w:r>
      <w:r w:rsidRPr="00E64F62">
        <w:rPr>
          <w:rFonts w:cstheme="minorHAnsi"/>
          <w:sz w:val="32"/>
          <w:szCs w:val="32"/>
        </w:rPr>
        <w:t xml:space="preserve">Nel titolo, tra le parole </w:t>
      </w:r>
      <w:proofErr w:type="spellStart"/>
      <w:r w:rsidRPr="00E64F62">
        <w:rPr>
          <w:rFonts w:cstheme="minorHAnsi"/>
          <w:sz w:val="32"/>
          <w:szCs w:val="32"/>
        </w:rPr>
        <w:t>Ral</w:t>
      </w:r>
      <w:proofErr w:type="spellEnd"/>
      <w:r w:rsidRPr="00E64F62">
        <w:rPr>
          <w:rFonts w:cstheme="minorHAnsi"/>
          <w:sz w:val="32"/>
          <w:szCs w:val="32"/>
        </w:rPr>
        <w:t xml:space="preserve"> e Grad è inserita la lettera "omega" dell'alfabeto greco</w:t>
      </w:r>
      <w:r w:rsidRPr="00E64F62">
        <w:rPr>
          <w:rFonts w:cstheme="minorHAnsi"/>
          <w:sz w:val="32"/>
          <w:szCs w:val="32"/>
        </w:rPr>
        <w:t xml:space="preserve">. - </w:t>
      </w:r>
      <w:r w:rsidRPr="00E64F62">
        <w:rPr>
          <w:rFonts w:cstheme="minorHAnsi"/>
          <w:sz w:val="32"/>
          <w:szCs w:val="32"/>
        </w:rPr>
        <w:t>UBO3646311</w:t>
      </w:r>
    </w:p>
    <w:p w14:paraId="2D56006C" w14:textId="0C1E4BF4" w:rsidR="0059309D" w:rsidRPr="00E64F62" w:rsidRDefault="0059309D" w:rsidP="0059309D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E64F62">
        <w:rPr>
          <w:rFonts w:cstheme="minorHAnsi"/>
          <w:sz w:val="32"/>
          <w:szCs w:val="32"/>
        </w:rPr>
        <w:t>Fa parte di: *</w:t>
      </w:r>
      <w:r w:rsidRPr="00E64F62">
        <w:rPr>
          <w:rFonts w:cstheme="minorHAnsi"/>
          <w:sz w:val="32"/>
          <w:szCs w:val="32"/>
        </w:rPr>
        <w:t>Planet manga presenta</w:t>
      </w:r>
      <w:r w:rsidRPr="00E64F62">
        <w:rPr>
          <w:rFonts w:cstheme="minorHAnsi"/>
          <w:sz w:val="32"/>
          <w:szCs w:val="32"/>
        </w:rPr>
        <w:t xml:space="preserve"> [AP1453]</w:t>
      </w:r>
    </w:p>
    <w:p w14:paraId="0003CC81" w14:textId="77777777" w:rsidR="0059309D" w:rsidRPr="00E64F62" w:rsidRDefault="0059309D" w:rsidP="0059309D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5A0727E5" w14:textId="5AD1EEC6" w:rsidR="0059309D" w:rsidRPr="00E64F62" w:rsidRDefault="0059309D" w:rsidP="0059309D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E64F62">
        <w:rPr>
          <w:rFonts w:cstheme="minorHAnsi"/>
          <w:sz w:val="32"/>
          <w:szCs w:val="32"/>
        </w:rPr>
        <w:t>*</w:t>
      </w:r>
      <w:r w:rsidRPr="00E64F62">
        <w:rPr>
          <w:rFonts w:cstheme="minorHAnsi"/>
          <w:b/>
          <w:bCs/>
          <w:sz w:val="32"/>
          <w:szCs w:val="32"/>
        </w:rPr>
        <w:t xml:space="preserve">Blue dragon </w:t>
      </w:r>
      <w:proofErr w:type="spellStart"/>
      <w:r w:rsidRPr="00E64F62">
        <w:rPr>
          <w:rFonts w:cstheme="minorHAnsi"/>
          <w:b/>
          <w:bCs/>
          <w:sz w:val="32"/>
          <w:szCs w:val="32"/>
        </w:rPr>
        <w:t>Ral</w:t>
      </w:r>
      <w:proofErr w:type="spellEnd"/>
      <w:r w:rsidRPr="00E64F62">
        <w:rPr>
          <w:rFonts w:cstheme="minorHAnsi"/>
          <w:b/>
          <w:bCs/>
          <w:sz w:val="32"/>
          <w:szCs w:val="32"/>
        </w:rPr>
        <w:t xml:space="preserve"> [omega] Grad </w:t>
      </w:r>
      <w:r w:rsidRPr="00E64F62">
        <w:rPr>
          <w:rFonts w:cstheme="minorHAnsi"/>
          <w:sz w:val="32"/>
          <w:szCs w:val="32"/>
        </w:rPr>
        <w:t xml:space="preserve">/ storia </w:t>
      </w:r>
      <w:proofErr w:type="spellStart"/>
      <w:r w:rsidRPr="00E64F62">
        <w:rPr>
          <w:rFonts w:cstheme="minorHAnsi"/>
          <w:sz w:val="32"/>
          <w:szCs w:val="32"/>
        </w:rPr>
        <w:t>Tsuneo</w:t>
      </w:r>
      <w:proofErr w:type="spellEnd"/>
      <w:r w:rsidRPr="00E64F62">
        <w:rPr>
          <w:rFonts w:cstheme="minorHAnsi"/>
          <w:sz w:val="32"/>
          <w:szCs w:val="32"/>
        </w:rPr>
        <w:t xml:space="preserve"> </w:t>
      </w:r>
      <w:proofErr w:type="spellStart"/>
      <w:proofErr w:type="gramStart"/>
      <w:r w:rsidRPr="00E64F62">
        <w:rPr>
          <w:rFonts w:cstheme="minorHAnsi"/>
          <w:sz w:val="32"/>
          <w:szCs w:val="32"/>
        </w:rPr>
        <w:t>Takano</w:t>
      </w:r>
      <w:proofErr w:type="spellEnd"/>
      <w:r w:rsidRPr="00E64F62">
        <w:rPr>
          <w:rFonts w:cstheme="minorHAnsi"/>
          <w:sz w:val="32"/>
          <w:szCs w:val="32"/>
        </w:rPr>
        <w:t xml:space="preserve"> ;</w:t>
      </w:r>
      <w:proofErr w:type="gramEnd"/>
      <w:r w:rsidRPr="00E64F62">
        <w:rPr>
          <w:rFonts w:cstheme="minorHAnsi"/>
          <w:sz w:val="32"/>
          <w:szCs w:val="32"/>
        </w:rPr>
        <w:t xml:space="preserve"> disegni Takeshi </w:t>
      </w:r>
      <w:proofErr w:type="spellStart"/>
      <w:r w:rsidRPr="00E64F62">
        <w:rPr>
          <w:rFonts w:cstheme="minorHAnsi"/>
          <w:sz w:val="32"/>
          <w:szCs w:val="32"/>
        </w:rPr>
        <w:t>Obata</w:t>
      </w:r>
      <w:proofErr w:type="spellEnd"/>
      <w:r w:rsidRPr="00E64F62">
        <w:rPr>
          <w:rFonts w:cstheme="minorHAnsi"/>
          <w:sz w:val="32"/>
          <w:szCs w:val="32"/>
        </w:rPr>
        <w:t xml:space="preserve">. - </w:t>
      </w:r>
      <w:r w:rsidRPr="00E64F62">
        <w:rPr>
          <w:rFonts w:cstheme="minorHAnsi"/>
          <w:b/>
          <w:bCs/>
          <w:sz w:val="32"/>
          <w:szCs w:val="32"/>
        </w:rPr>
        <w:t>1. ristampa</w:t>
      </w:r>
      <w:r w:rsidRPr="00E64F62">
        <w:rPr>
          <w:rFonts w:cstheme="minorHAnsi"/>
          <w:sz w:val="32"/>
          <w:szCs w:val="32"/>
        </w:rPr>
        <w:t xml:space="preserve">. - </w:t>
      </w:r>
      <w:proofErr w:type="gramStart"/>
      <w:r w:rsidRPr="00E64F62">
        <w:rPr>
          <w:rFonts w:cstheme="minorHAnsi"/>
          <w:sz w:val="32"/>
          <w:szCs w:val="32"/>
        </w:rPr>
        <w:t>Modena :</w:t>
      </w:r>
      <w:proofErr w:type="gramEnd"/>
      <w:r w:rsidRPr="00E64F62">
        <w:rPr>
          <w:rFonts w:cstheme="minorHAnsi"/>
          <w:sz w:val="32"/>
          <w:szCs w:val="32"/>
        </w:rPr>
        <w:t xml:space="preserve"> Planet Manga, 2012. </w:t>
      </w:r>
      <w:r w:rsidRPr="00E64F62">
        <w:rPr>
          <w:rFonts w:cstheme="minorHAnsi"/>
          <w:sz w:val="32"/>
          <w:szCs w:val="32"/>
        </w:rPr>
        <w:t>–</w:t>
      </w:r>
      <w:r w:rsidRPr="00E64F62">
        <w:rPr>
          <w:rFonts w:cstheme="minorHAnsi"/>
          <w:sz w:val="32"/>
          <w:szCs w:val="32"/>
        </w:rPr>
        <w:t xml:space="preserve"> </w:t>
      </w:r>
      <w:r w:rsidRPr="00E64F62">
        <w:rPr>
          <w:rFonts w:cstheme="minorHAnsi"/>
          <w:sz w:val="32"/>
          <w:szCs w:val="32"/>
        </w:rPr>
        <w:t xml:space="preserve">2 </w:t>
      </w:r>
      <w:proofErr w:type="gramStart"/>
      <w:r w:rsidRPr="00E64F62">
        <w:rPr>
          <w:rFonts w:cstheme="minorHAnsi"/>
          <w:sz w:val="32"/>
          <w:szCs w:val="32"/>
        </w:rPr>
        <w:t>volumi :</w:t>
      </w:r>
      <w:proofErr w:type="gramEnd"/>
      <w:r w:rsidRPr="00E64F62">
        <w:rPr>
          <w:rFonts w:cstheme="minorHAnsi"/>
          <w:sz w:val="32"/>
          <w:szCs w:val="32"/>
        </w:rPr>
        <w:t xml:space="preserve"> fumetti ; 18 cm. </w:t>
      </w:r>
      <w:r w:rsidRPr="00E64F62">
        <w:rPr>
          <w:rFonts w:cstheme="minorHAnsi"/>
          <w:sz w:val="32"/>
          <w:szCs w:val="32"/>
        </w:rPr>
        <w:t>((</w:t>
      </w:r>
      <w:r w:rsidRPr="00E64F62">
        <w:rPr>
          <w:rFonts w:cstheme="minorHAnsi"/>
          <w:sz w:val="32"/>
          <w:szCs w:val="32"/>
        </w:rPr>
        <w:t xml:space="preserve">Pubblicato originariamente </w:t>
      </w:r>
      <w:r w:rsidRPr="00E64F62">
        <w:rPr>
          <w:rFonts w:cstheme="minorHAnsi"/>
          <w:sz w:val="32"/>
          <w:szCs w:val="32"/>
        </w:rPr>
        <w:t>in:</w:t>
      </w:r>
      <w:r w:rsidRPr="00E64F62">
        <w:rPr>
          <w:rFonts w:cstheme="minorHAnsi"/>
          <w:sz w:val="32"/>
          <w:szCs w:val="32"/>
        </w:rPr>
        <w:t xml:space="preserve"> Planet Manga presenta.</w:t>
      </w:r>
      <w:r w:rsidRPr="00E64F62">
        <w:rPr>
          <w:rFonts w:cstheme="minorHAnsi"/>
          <w:sz w:val="32"/>
          <w:szCs w:val="32"/>
        </w:rPr>
        <w:t xml:space="preserve"> - </w:t>
      </w:r>
      <w:r w:rsidRPr="00E64F62">
        <w:rPr>
          <w:rFonts w:cstheme="minorHAnsi"/>
          <w:sz w:val="32"/>
          <w:szCs w:val="32"/>
        </w:rPr>
        <w:t>BVE0880059</w:t>
      </w:r>
    </w:p>
    <w:p w14:paraId="38C352FB" w14:textId="77777777" w:rsidR="0059309D" w:rsidRPr="00E64F62" w:rsidRDefault="0059309D" w:rsidP="0059309D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797BEFF1" w14:textId="2CC911F9" w:rsidR="0059309D" w:rsidRPr="00E64F62" w:rsidRDefault="0059309D" w:rsidP="0059309D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E64F62">
        <w:rPr>
          <w:rFonts w:cstheme="minorHAnsi"/>
          <w:sz w:val="32"/>
          <w:szCs w:val="32"/>
        </w:rPr>
        <w:t>Titolo dell’opera: *</w:t>
      </w:r>
      <w:proofErr w:type="spellStart"/>
      <w:r w:rsidRPr="00E64F62">
        <w:rPr>
          <w:rFonts w:cstheme="minorHAnsi"/>
          <w:sz w:val="32"/>
          <w:szCs w:val="32"/>
        </w:rPr>
        <w:t>Burū</w:t>
      </w:r>
      <w:proofErr w:type="spellEnd"/>
      <w:r w:rsidRPr="00E64F62">
        <w:rPr>
          <w:rFonts w:cstheme="minorHAnsi"/>
          <w:sz w:val="32"/>
          <w:szCs w:val="32"/>
        </w:rPr>
        <w:t xml:space="preserve"> </w:t>
      </w:r>
      <w:proofErr w:type="spellStart"/>
      <w:r w:rsidRPr="00E64F62">
        <w:rPr>
          <w:rFonts w:cstheme="minorHAnsi"/>
          <w:sz w:val="32"/>
          <w:szCs w:val="32"/>
        </w:rPr>
        <w:t>doragon</w:t>
      </w:r>
      <w:proofErr w:type="spellEnd"/>
      <w:r w:rsidRPr="00E64F62">
        <w:rPr>
          <w:rFonts w:cstheme="minorHAnsi"/>
          <w:sz w:val="32"/>
          <w:szCs w:val="32"/>
        </w:rPr>
        <w:t xml:space="preserve"> </w:t>
      </w:r>
      <w:proofErr w:type="spellStart"/>
      <w:r w:rsidRPr="00E64F62">
        <w:rPr>
          <w:rFonts w:cstheme="minorHAnsi"/>
          <w:sz w:val="32"/>
          <w:szCs w:val="32"/>
        </w:rPr>
        <w:t>Raru</w:t>
      </w:r>
      <w:proofErr w:type="spellEnd"/>
      <w:r w:rsidRPr="00E64F62">
        <w:rPr>
          <w:rFonts w:cstheme="minorHAnsi"/>
          <w:sz w:val="32"/>
          <w:szCs w:val="32"/>
        </w:rPr>
        <w:t xml:space="preserve"> [omega] </w:t>
      </w:r>
      <w:proofErr w:type="spellStart"/>
      <w:r w:rsidRPr="00E64F62">
        <w:rPr>
          <w:rFonts w:cstheme="minorHAnsi"/>
          <w:sz w:val="32"/>
          <w:szCs w:val="32"/>
        </w:rPr>
        <w:t>Gurado</w:t>
      </w:r>
      <w:proofErr w:type="spellEnd"/>
      <w:r w:rsidRPr="00E64F62">
        <w:rPr>
          <w:rFonts w:cstheme="minorHAnsi"/>
          <w:sz w:val="32"/>
          <w:szCs w:val="32"/>
        </w:rPr>
        <w:t xml:space="preserve"> | </w:t>
      </w:r>
      <w:proofErr w:type="spellStart"/>
      <w:r w:rsidRPr="00E64F62">
        <w:rPr>
          <w:rFonts w:cstheme="minorHAnsi"/>
          <w:sz w:val="32"/>
          <w:szCs w:val="32"/>
        </w:rPr>
        <w:t>Takano</w:t>
      </w:r>
      <w:proofErr w:type="spellEnd"/>
      <w:r w:rsidRPr="00E64F62">
        <w:rPr>
          <w:rFonts w:cstheme="minorHAnsi"/>
          <w:sz w:val="32"/>
          <w:szCs w:val="32"/>
        </w:rPr>
        <w:t xml:space="preserve">, </w:t>
      </w:r>
      <w:proofErr w:type="spellStart"/>
      <w:r w:rsidRPr="00E64F62">
        <w:rPr>
          <w:rFonts w:cstheme="minorHAnsi"/>
          <w:sz w:val="32"/>
          <w:szCs w:val="32"/>
        </w:rPr>
        <w:t>Tsuneo</w:t>
      </w:r>
      <w:proofErr w:type="spellEnd"/>
      <w:r w:rsidRPr="00E64F62">
        <w:rPr>
          <w:rFonts w:cstheme="minorHAnsi"/>
          <w:sz w:val="32"/>
          <w:szCs w:val="32"/>
        </w:rPr>
        <w:t xml:space="preserve"> </w:t>
      </w:r>
    </w:p>
    <w:p w14:paraId="4B185163" w14:textId="07FD0C15" w:rsidR="0059309D" w:rsidRPr="00E64F62" w:rsidRDefault="0059309D" w:rsidP="0059309D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E64F62">
        <w:rPr>
          <w:rFonts w:cstheme="minorHAnsi"/>
          <w:sz w:val="32"/>
          <w:szCs w:val="32"/>
        </w:rPr>
        <w:t>Varianti del titolo: *</w:t>
      </w:r>
      <w:r w:rsidRPr="00E64F62">
        <w:rPr>
          <w:rFonts w:cstheme="minorHAnsi"/>
          <w:sz w:val="32"/>
          <w:szCs w:val="32"/>
        </w:rPr>
        <w:t xml:space="preserve">Blue dragon </w:t>
      </w:r>
      <w:proofErr w:type="spellStart"/>
      <w:r w:rsidRPr="00E64F62">
        <w:rPr>
          <w:rFonts w:cstheme="minorHAnsi"/>
          <w:sz w:val="32"/>
          <w:szCs w:val="32"/>
        </w:rPr>
        <w:t>Ral</w:t>
      </w:r>
      <w:proofErr w:type="spellEnd"/>
      <w:r w:rsidRPr="00E64F62">
        <w:rPr>
          <w:rFonts w:cstheme="minorHAnsi"/>
          <w:sz w:val="32"/>
          <w:szCs w:val="32"/>
        </w:rPr>
        <w:t xml:space="preserve"> Grad</w:t>
      </w:r>
      <w:r w:rsidRPr="00E64F62">
        <w:rPr>
          <w:rFonts w:cstheme="minorHAnsi"/>
          <w:sz w:val="32"/>
          <w:szCs w:val="32"/>
        </w:rPr>
        <w:t>; *</w:t>
      </w:r>
      <w:r w:rsidRPr="0059309D">
        <w:rPr>
          <w:rFonts w:cstheme="minorHAnsi"/>
          <w:sz w:val="32"/>
          <w:szCs w:val="32"/>
        </w:rPr>
        <w:t xml:space="preserve">Blue dragon </w:t>
      </w:r>
      <w:proofErr w:type="spellStart"/>
      <w:r w:rsidRPr="0059309D">
        <w:rPr>
          <w:rFonts w:cstheme="minorHAnsi"/>
          <w:sz w:val="32"/>
          <w:szCs w:val="32"/>
        </w:rPr>
        <w:t>Ralograd</w:t>
      </w:r>
      <w:proofErr w:type="spellEnd"/>
    </w:p>
    <w:p w14:paraId="55DDDB1E" w14:textId="06D31311" w:rsidR="0059309D" w:rsidRPr="0059309D" w:rsidRDefault="0059309D" w:rsidP="0059309D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E64F62">
        <w:rPr>
          <w:rFonts w:cstheme="minorHAnsi"/>
          <w:sz w:val="32"/>
          <w:szCs w:val="32"/>
        </w:rPr>
        <w:t xml:space="preserve">Autori: </w:t>
      </w:r>
      <w:proofErr w:type="spellStart"/>
      <w:r w:rsidRPr="00E64F62">
        <w:rPr>
          <w:rFonts w:cstheme="minorHAnsi"/>
          <w:sz w:val="32"/>
          <w:szCs w:val="32"/>
        </w:rPr>
        <w:t>Takano</w:t>
      </w:r>
      <w:proofErr w:type="spellEnd"/>
      <w:r w:rsidRPr="00E64F62">
        <w:rPr>
          <w:rFonts w:cstheme="minorHAnsi"/>
          <w:sz w:val="32"/>
          <w:szCs w:val="32"/>
        </w:rPr>
        <w:t xml:space="preserve">, </w:t>
      </w:r>
      <w:proofErr w:type="spellStart"/>
      <w:r w:rsidRPr="00E64F62">
        <w:rPr>
          <w:rFonts w:cstheme="minorHAnsi"/>
          <w:sz w:val="32"/>
          <w:szCs w:val="32"/>
        </w:rPr>
        <w:t>Tsuneo</w:t>
      </w:r>
      <w:proofErr w:type="spellEnd"/>
      <w:r w:rsidRPr="00E64F62">
        <w:rPr>
          <w:rFonts w:cstheme="minorHAnsi"/>
          <w:sz w:val="32"/>
          <w:szCs w:val="32"/>
        </w:rPr>
        <w:t xml:space="preserve">; </w:t>
      </w:r>
      <w:proofErr w:type="spellStart"/>
      <w:r w:rsidRPr="00E64F62">
        <w:rPr>
          <w:rFonts w:cstheme="minorHAnsi"/>
          <w:sz w:val="32"/>
          <w:szCs w:val="32"/>
        </w:rPr>
        <w:t>Obata</w:t>
      </w:r>
      <w:proofErr w:type="spellEnd"/>
      <w:r w:rsidRPr="00E64F62">
        <w:rPr>
          <w:rFonts w:cstheme="minorHAnsi"/>
          <w:sz w:val="32"/>
          <w:szCs w:val="32"/>
        </w:rPr>
        <w:t>, Takeshi</w:t>
      </w:r>
    </w:p>
    <w:p w14:paraId="429959AF" w14:textId="58FF6D0B" w:rsidR="0059309D" w:rsidRPr="00E64F62" w:rsidRDefault="0059309D" w:rsidP="0059309D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E64F62">
        <w:rPr>
          <w:rFonts w:cstheme="minorHAnsi"/>
          <w:sz w:val="32"/>
          <w:szCs w:val="32"/>
        </w:rPr>
        <w:t xml:space="preserve">Soggetti: Fumetti - Giappone - Edizioni italiane – Periodici; Manga - Periodici </w:t>
      </w:r>
    </w:p>
    <w:p w14:paraId="10125DA0" w14:textId="77777777" w:rsidR="0059309D" w:rsidRPr="00E64F62" w:rsidRDefault="0059309D" w:rsidP="0059309D">
      <w:pPr>
        <w:spacing w:after="0" w:line="240" w:lineRule="auto"/>
        <w:jc w:val="both"/>
        <w:rPr>
          <w:sz w:val="32"/>
          <w:szCs w:val="32"/>
        </w:rPr>
      </w:pPr>
      <w:r w:rsidRPr="00E64F62">
        <w:rPr>
          <w:sz w:val="32"/>
          <w:szCs w:val="32"/>
        </w:rPr>
        <w:t>Classe: D741.5952</w:t>
      </w:r>
    </w:p>
    <w:p w14:paraId="2B9E8ECE" w14:textId="77777777" w:rsidR="0059309D" w:rsidRPr="0004004F" w:rsidRDefault="0059309D" w:rsidP="0059309D">
      <w:pPr>
        <w:spacing w:after="0" w:line="240" w:lineRule="auto"/>
        <w:jc w:val="both"/>
      </w:pPr>
    </w:p>
    <w:p w14:paraId="7CD939D7" w14:textId="77777777" w:rsidR="0059309D" w:rsidRPr="001138D5" w:rsidRDefault="0059309D" w:rsidP="0059309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3" w:name="_Hlk192144965"/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bookmarkEnd w:id="3"/>
    <w:p w14:paraId="0BD2C35D" w14:textId="77777777" w:rsidR="0059309D" w:rsidRPr="0059309D" w:rsidRDefault="0059309D" w:rsidP="0059309D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59309D">
        <w:rPr>
          <w:rFonts w:cstheme="minorHAnsi"/>
          <w:b/>
          <w:bCs/>
          <w:i/>
          <w:iCs/>
          <w:sz w:val="32"/>
          <w:szCs w:val="32"/>
        </w:rPr>
        <w:t xml:space="preserve">Blue Dragon </w:t>
      </w:r>
      <w:proofErr w:type="spellStart"/>
      <w:r w:rsidRPr="0059309D">
        <w:rPr>
          <w:rFonts w:cstheme="minorHAnsi"/>
          <w:b/>
          <w:bCs/>
          <w:i/>
          <w:iCs/>
          <w:sz w:val="32"/>
          <w:szCs w:val="32"/>
        </w:rPr>
        <w:t>Ral</w:t>
      </w:r>
      <w:proofErr w:type="spellEnd"/>
      <w:r w:rsidRPr="0059309D">
        <w:rPr>
          <w:rFonts w:cstheme="minorHAnsi"/>
          <w:b/>
          <w:bCs/>
          <w:i/>
          <w:iCs/>
          <w:sz w:val="32"/>
          <w:szCs w:val="32"/>
        </w:rPr>
        <w:t xml:space="preserve"> </w:t>
      </w:r>
      <w:r w:rsidRPr="0059309D">
        <w:rPr>
          <w:rFonts w:ascii="Segoe UI Symbol" w:hAnsi="Segoe UI Symbol" w:cs="Segoe UI Symbol"/>
          <w:b/>
          <w:bCs/>
          <w:i/>
          <w:iCs/>
          <w:sz w:val="32"/>
          <w:szCs w:val="32"/>
        </w:rPr>
        <w:t>☊</w:t>
      </w:r>
      <w:r w:rsidRPr="0059309D">
        <w:rPr>
          <w:rFonts w:cstheme="minorHAnsi"/>
          <w:b/>
          <w:bCs/>
          <w:i/>
          <w:iCs/>
          <w:sz w:val="32"/>
          <w:szCs w:val="32"/>
        </w:rPr>
        <w:t xml:space="preserve"> Grad</w:t>
      </w:r>
      <w:r w:rsidRPr="0059309D">
        <w:rPr>
          <w:rFonts w:cstheme="minorHAnsi"/>
          <w:sz w:val="32"/>
          <w:szCs w:val="32"/>
        </w:rPr>
        <w:t xml:space="preserve"> (BLUE DRAGON </w:t>
      </w:r>
      <w:proofErr w:type="spellStart"/>
      <w:r w:rsidRPr="0059309D">
        <w:rPr>
          <w:rFonts w:eastAsia="MS Gothic" w:cstheme="minorHAnsi"/>
          <w:sz w:val="32"/>
          <w:szCs w:val="32"/>
        </w:rPr>
        <w:t>ラル</w:t>
      </w:r>
      <w:r w:rsidRPr="0059309D">
        <w:rPr>
          <w:rFonts w:ascii="Segoe UI Symbol" w:eastAsia="MS Gothic" w:hAnsi="Segoe UI Symbol" w:cs="Segoe UI Symbol"/>
          <w:sz w:val="32"/>
          <w:szCs w:val="32"/>
        </w:rPr>
        <w:t>☊</w:t>
      </w:r>
      <w:r w:rsidRPr="0059309D">
        <w:rPr>
          <w:rFonts w:eastAsia="MS Gothic" w:cstheme="minorHAnsi"/>
          <w:sz w:val="32"/>
          <w:szCs w:val="32"/>
        </w:rPr>
        <w:t>グラドの碁</w:t>
      </w:r>
      <w:proofErr w:type="spellEnd"/>
      <w:r w:rsidRPr="0059309D">
        <w:rPr>
          <w:rFonts w:cstheme="minorHAnsi"/>
          <w:b/>
          <w:bCs/>
          <w:sz w:val="32"/>
          <w:szCs w:val="32"/>
          <w:vertAlign w:val="superscript"/>
        </w:rPr>
        <w:fldChar w:fldCharType="begin"/>
      </w:r>
      <w:r w:rsidRPr="0059309D">
        <w:rPr>
          <w:rFonts w:cstheme="minorHAnsi"/>
          <w:b/>
          <w:bCs/>
          <w:sz w:val="32"/>
          <w:szCs w:val="32"/>
          <w:vertAlign w:val="superscript"/>
        </w:rPr>
        <w:instrText>HYPERLINK "https://it.wikipedia.org/wiki/Aiuto:Giapponese" \o "Aiuto:Giapponese"</w:instrText>
      </w:r>
      <w:r w:rsidRPr="0059309D">
        <w:rPr>
          <w:rFonts w:cstheme="minorHAnsi"/>
          <w:b/>
          <w:bCs/>
          <w:sz w:val="32"/>
          <w:szCs w:val="32"/>
          <w:vertAlign w:val="superscript"/>
        </w:rPr>
      </w:r>
      <w:r w:rsidRPr="0059309D">
        <w:rPr>
          <w:rFonts w:cstheme="minorHAnsi"/>
          <w:b/>
          <w:bCs/>
          <w:sz w:val="32"/>
          <w:szCs w:val="32"/>
          <w:vertAlign w:val="superscript"/>
        </w:rPr>
        <w:fldChar w:fldCharType="separate"/>
      </w:r>
      <w:r w:rsidRPr="0059309D">
        <w:rPr>
          <w:rStyle w:val="Collegamentoipertestuale"/>
          <w:rFonts w:cstheme="minorHAnsi"/>
          <w:b/>
          <w:bCs/>
          <w:sz w:val="32"/>
          <w:szCs w:val="32"/>
          <w:vertAlign w:val="superscript"/>
        </w:rPr>
        <w:t>?</w:t>
      </w:r>
      <w:r w:rsidRPr="0059309D">
        <w:rPr>
          <w:rFonts w:cstheme="minorHAnsi"/>
          <w:sz w:val="32"/>
          <w:szCs w:val="32"/>
        </w:rPr>
        <w:fldChar w:fldCharType="end"/>
      </w:r>
      <w:r w:rsidRPr="0059309D">
        <w:rPr>
          <w:rFonts w:cstheme="minorHAnsi"/>
          <w:sz w:val="32"/>
          <w:szCs w:val="32"/>
        </w:rPr>
        <w:t xml:space="preserve">, </w:t>
      </w:r>
      <w:proofErr w:type="spellStart"/>
      <w:r w:rsidRPr="0059309D">
        <w:rPr>
          <w:rFonts w:cstheme="minorHAnsi"/>
          <w:i/>
          <w:iCs/>
          <w:sz w:val="32"/>
          <w:szCs w:val="32"/>
        </w:rPr>
        <w:t>Burū</w:t>
      </w:r>
      <w:proofErr w:type="spellEnd"/>
      <w:r w:rsidRPr="0059309D">
        <w:rPr>
          <w:rFonts w:cstheme="minorHAnsi"/>
          <w:i/>
          <w:iCs/>
          <w:sz w:val="32"/>
          <w:szCs w:val="32"/>
        </w:rPr>
        <w:t xml:space="preserve"> </w:t>
      </w:r>
      <w:proofErr w:type="spellStart"/>
      <w:r w:rsidRPr="0059309D">
        <w:rPr>
          <w:rFonts w:cstheme="minorHAnsi"/>
          <w:i/>
          <w:iCs/>
          <w:sz w:val="32"/>
          <w:szCs w:val="32"/>
        </w:rPr>
        <w:t>Doragon</w:t>
      </w:r>
      <w:proofErr w:type="spellEnd"/>
      <w:r w:rsidRPr="0059309D">
        <w:rPr>
          <w:rFonts w:cstheme="minorHAnsi"/>
          <w:i/>
          <w:iCs/>
          <w:sz w:val="32"/>
          <w:szCs w:val="32"/>
        </w:rPr>
        <w:t xml:space="preserve"> </w:t>
      </w:r>
      <w:proofErr w:type="spellStart"/>
      <w:r w:rsidRPr="0059309D">
        <w:rPr>
          <w:rFonts w:cstheme="minorHAnsi"/>
          <w:i/>
          <w:iCs/>
          <w:sz w:val="32"/>
          <w:szCs w:val="32"/>
        </w:rPr>
        <w:t>Raru</w:t>
      </w:r>
      <w:r w:rsidRPr="0059309D">
        <w:rPr>
          <w:rFonts w:ascii="Segoe UI Symbol" w:hAnsi="Segoe UI Symbol" w:cs="Segoe UI Symbol"/>
          <w:i/>
          <w:iCs/>
          <w:sz w:val="32"/>
          <w:szCs w:val="32"/>
        </w:rPr>
        <w:t>☊</w:t>
      </w:r>
      <w:r w:rsidRPr="0059309D">
        <w:rPr>
          <w:rFonts w:cstheme="minorHAnsi"/>
          <w:i/>
          <w:iCs/>
          <w:sz w:val="32"/>
          <w:szCs w:val="32"/>
        </w:rPr>
        <w:t>Gurado</w:t>
      </w:r>
      <w:proofErr w:type="spellEnd"/>
      <w:r w:rsidRPr="0059309D">
        <w:rPr>
          <w:rFonts w:cstheme="minorHAnsi"/>
          <w:sz w:val="32"/>
          <w:szCs w:val="32"/>
        </w:rPr>
        <w:t xml:space="preserve">) è un </w:t>
      </w:r>
      <w:hyperlink r:id="rId7" w:tooltip="Manga" w:history="1">
        <w:r w:rsidRPr="0059309D">
          <w:rPr>
            <w:rStyle w:val="Collegamentoipertestuale"/>
            <w:rFonts w:cstheme="minorHAnsi"/>
            <w:sz w:val="32"/>
            <w:szCs w:val="32"/>
          </w:rPr>
          <w:t>manga</w:t>
        </w:r>
      </w:hyperlink>
      <w:r w:rsidRPr="0059309D">
        <w:rPr>
          <w:rFonts w:cstheme="minorHAnsi"/>
          <w:sz w:val="32"/>
          <w:szCs w:val="32"/>
        </w:rPr>
        <w:t xml:space="preserve"> </w:t>
      </w:r>
      <w:hyperlink r:id="rId8" w:tooltip="Shōnen" w:history="1">
        <w:proofErr w:type="spellStart"/>
        <w:r w:rsidRPr="0059309D">
          <w:rPr>
            <w:rStyle w:val="Collegamentoipertestuale"/>
            <w:rFonts w:cstheme="minorHAnsi"/>
            <w:sz w:val="32"/>
            <w:szCs w:val="32"/>
          </w:rPr>
          <w:t>shōnen</w:t>
        </w:r>
        <w:proofErr w:type="spellEnd"/>
      </w:hyperlink>
      <w:r w:rsidRPr="0059309D">
        <w:rPr>
          <w:rFonts w:cstheme="minorHAnsi"/>
          <w:sz w:val="32"/>
          <w:szCs w:val="32"/>
        </w:rPr>
        <w:t xml:space="preserve"> ispirato al videogioco </w:t>
      </w:r>
      <w:hyperlink r:id="rId9" w:tooltip="Blue Dragon" w:history="1">
        <w:r w:rsidRPr="0059309D">
          <w:rPr>
            <w:rStyle w:val="Collegamentoipertestuale"/>
            <w:rFonts w:cstheme="minorHAnsi"/>
            <w:i/>
            <w:iCs/>
            <w:sz w:val="32"/>
            <w:szCs w:val="32"/>
          </w:rPr>
          <w:t>Blue Dragon</w:t>
        </w:r>
      </w:hyperlink>
      <w:r w:rsidRPr="0059309D">
        <w:rPr>
          <w:rFonts w:cstheme="minorHAnsi"/>
          <w:sz w:val="32"/>
          <w:szCs w:val="32"/>
        </w:rPr>
        <w:t xml:space="preserve">. Il manga è stato scritto da </w:t>
      </w:r>
      <w:hyperlink r:id="rId10" w:tooltip="Tsuneo Takano (la pagina non esiste)" w:history="1">
        <w:proofErr w:type="spellStart"/>
        <w:r w:rsidRPr="0059309D">
          <w:rPr>
            <w:rStyle w:val="Collegamentoipertestuale"/>
            <w:rFonts w:cstheme="minorHAnsi"/>
            <w:sz w:val="32"/>
            <w:szCs w:val="32"/>
          </w:rPr>
          <w:t>Tsuneo</w:t>
        </w:r>
        <w:proofErr w:type="spellEnd"/>
        <w:r w:rsidRPr="0059309D">
          <w:rPr>
            <w:rStyle w:val="Collegamentoipertestuale"/>
            <w:rFonts w:cstheme="minorHAnsi"/>
            <w:sz w:val="32"/>
            <w:szCs w:val="32"/>
          </w:rPr>
          <w:t xml:space="preserve"> </w:t>
        </w:r>
        <w:proofErr w:type="spellStart"/>
        <w:r w:rsidRPr="0059309D">
          <w:rPr>
            <w:rStyle w:val="Collegamentoipertestuale"/>
            <w:rFonts w:cstheme="minorHAnsi"/>
            <w:sz w:val="32"/>
            <w:szCs w:val="32"/>
          </w:rPr>
          <w:t>Takano</w:t>
        </w:r>
        <w:proofErr w:type="spellEnd"/>
      </w:hyperlink>
      <w:r w:rsidRPr="0059309D">
        <w:rPr>
          <w:rFonts w:cstheme="minorHAnsi"/>
          <w:sz w:val="32"/>
          <w:szCs w:val="32"/>
        </w:rPr>
        <w:t xml:space="preserve"> e disegnato da </w:t>
      </w:r>
      <w:hyperlink r:id="rId11" w:tooltip="Takeshi Obata" w:history="1">
        <w:r w:rsidRPr="0059309D">
          <w:rPr>
            <w:rStyle w:val="Collegamentoipertestuale"/>
            <w:rFonts w:cstheme="minorHAnsi"/>
            <w:sz w:val="32"/>
            <w:szCs w:val="32"/>
          </w:rPr>
          <w:t xml:space="preserve">Takeshi </w:t>
        </w:r>
        <w:proofErr w:type="spellStart"/>
        <w:r w:rsidRPr="0059309D">
          <w:rPr>
            <w:rStyle w:val="Collegamentoipertestuale"/>
            <w:rFonts w:cstheme="minorHAnsi"/>
            <w:sz w:val="32"/>
            <w:szCs w:val="32"/>
          </w:rPr>
          <w:t>Obata</w:t>
        </w:r>
        <w:proofErr w:type="spellEnd"/>
      </w:hyperlink>
      <w:r w:rsidRPr="0059309D">
        <w:rPr>
          <w:rFonts w:cstheme="minorHAnsi"/>
          <w:sz w:val="32"/>
          <w:szCs w:val="32"/>
        </w:rPr>
        <w:t xml:space="preserve">, disegnatore di </w:t>
      </w:r>
      <w:hyperlink r:id="rId12" w:tooltip="Hikaru no go" w:history="1">
        <w:r w:rsidRPr="0059309D">
          <w:rPr>
            <w:rStyle w:val="Collegamentoipertestuale"/>
            <w:rFonts w:cstheme="minorHAnsi"/>
            <w:i/>
            <w:iCs/>
            <w:sz w:val="32"/>
            <w:szCs w:val="32"/>
          </w:rPr>
          <w:t>Hikaru no go</w:t>
        </w:r>
      </w:hyperlink>
      <w:r w:rsidRPr="0059309D">
        <w:rPr>
          <w:rFonts w:cstheme="minorHAnsi"/>
          <w:sz w:val="32"/>
          <w:szCs w:val="32"/>
        </w:rPr>
        <w:t xml:space="preserve"> e </w:t>
      </w:r>
      <w:hyperlink r:id="rId13" w:tooltip="Death Note" w:history="1">
        <w:r w:rsidRPr="0059309D">
          <w:rPr>
            <w:rStyle w:val="Collegamentoipertestuale"/>
            <w:rFonts w:cstheme="minorHAnsi"/>
            <w:i/>
            <w:iCs/>
            <w:sz w:val="32"/>
            <w:szCs w:val="32"/>
          </w:rPr>
          <w:t>Death Note</w:t>
        </w:r>
      </w:hyperlink>
      <w:r w:rsidRPr="0059309D">
        <w:rPr>
          <w:rFonts w:cstheme="minorHAnsi"/>
          <w:sz w:val="32"/>
          <w:szCs w:val="32"/>
        </w:rPr>
        <w:t xml:space="preserve">. </w:t>
      </w:r>
    </w:p>
    <w:p w14:paraId="2F9D71DF" w14:textId="77777777" w:rsidR="0059309D" w:rsidRPr="0059309D" w:rsidRDefault="0059309D" w:rsidP="0059309D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59309D">
        <w:rPr>
          <w:rFonts w:cstheme="minorHAnsi"/>
          <w:b/>
          <w:bCs/>
          <w:sz w:val="32"/>
          <w:szCs w:val="32"/>
        </w:rPr>
        <w:t>Trama</w:t>
      </w:r>
    </w:p>
    <w:p w14:paraId="4B0015ED" w14:textId="46263C7F" w:rsidR="0031062F" w:rsidRPr="00E64F62" w:rsidRDefault="0059309D" w:rsidP="0059309D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E64F62">
        <w:rPr>
          <w:rFonts w:cstheme="minorHAnsi"/>
          <w:sz w:val="32"/>
          <w:szCs w:val="32"/>
        </w:rPr>
        <w:t>Questo manga è chiamato "</w:t>
      </w:r>
      <w:proofErr w:type="spellStart"/>
      <w:r w:rsidRPr="00E64F62">
        <w:rPr>
          <w:rFonts w:cstheme="minorHAnsi"/>
          <w:sz w:val="32"/>
          <w:szCs w:val="32"/>
        </w:rPr>
        <w:t>Ral</w:t>
      </w:r>
      <w:proofErr w:type="spellEnd"/>
      <w:r w:rsidRPr="00E64F62">
        <w:rPr>
          <w:rFonts w:cstheme="minorHAnsi"/>
          <w:sz w:val="32"/>
          <w:szCs w:val="32"/>
        </w:rPr>
        <w:t xml:space="preserve"> Grad" appunto perché i due protagonisti sono </w:t>
      </w:r>
      <w:proofErr w:type="spellStart"/>
      <w:r w:rsidRPr="00E64F62">
        <w:rPr>
          <w:rFonts w:cstheme="minorHAnsi"/>
          <w:sz w:val="32"/>
          <w:szCs w:val="32"/>
        </w:rPr>
        <w:t>Ral</w:t>
      </w:r>
      <w:proofErr w:type="spellEnd"/>
      <w:r w:rsidRPr="00E64F62">
        <w:rPr>
          <w:rFonts w:cstheme="minorHAnsi"/>
          <w:sz w:val="32"/>
          <w:szCs w:val="32"/>
        </w:rPr>
        <w:t xml:space="preserve"> (il ragazzo in copertina nel primo volume) e il suo Blue Monster che esce fuori dalla sua ombra: Grad il Blue Dragon. I protagonisti insieme si alleeranno con vari personaggi che incontreranno nel loro cammino per sconfiggere la regina </w:t>
      </w:r>
      <w:proofErr w:type="spellStart"/>
      <w:r w:rsidRPr="00E64F62">
        <w:rPr>
          <w:rFonts w:cstheme="minorHAnsi"/>
          <w:sz w:val="32"/>
          <w:szCs w:val="32"/>
        </w:rPr>
        <w:t>Opsquria</w:t>
      </w:r>
      <w:proofErr w:type="spellEnd"/>
      <w:r w:rsidRPr="00E64F62">
        <w:rPr>
          <w:rFonts w:cstheme="minorHAnsi"/>
          <w:sz w:val="32"/>
          <w:szCs w:val="32"/>
        </w:rPr>
        <w:t xml:space="preserve"> che sta disturbando il mondo degli esseri umani tramite le ombre che provengono dal </w:t>
      </w:r>
      <w:hyperlink r:id="rId14" w:tooltip="Noir" w:history="1">
        <w:r w:rsidRPr="00E64F62">
          <w:rPr>
            <w:rStyle w:val="Collegamentoipertestuale"/>
            <w:rFonts w:cstheme="minorHAnsi"/>
            <w:sz w:val="32"/>
            <w:szCs w:val="32"/>
          </w:rPr>
          <w:t>noir</w:t>
        </w:r>
      </w:hyperlink>
      <w:r w:rsidRPr="00E64F62">
        <w:rPr>
          <w:rFonts w:cstheme="minorHAnsi"/>
          <w:sz w:val="32"/>
          <w:szCs w:val="32"/>
        </w:rPr>
        <w:t xml:space="preserve"> e quindi creare un equilibrio tra i due mondi dividendoli, in modo da garantire la pace.</w:t>
      </w:r>
    </w:p>
    <w:p w14:paraId="6B757593" w14:textId="77777777" w:rsidR="0059309D" w:rsidRPr="0059309D" w:rsidRDefault="0059309D" w:rsidP="0059309D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59309D">
        <w:rPr>
          <w:rFonts w:cstheme="minorHAnsi"/>
          <w:b/>
          <w:bCs/>
          <w:sz w:val="32"/>
          <w:szCs w:val="32"/>
        </w:rPr>
        <w:t>Curiosità</w:t>
      </w:r>
    </w:p>
    <w:p w14:paraId="142C72E1" w14:textId="77777777" w:rsidR="0059309D" w:rsidRPr="0059309D" w:rsidRDefault="0059309D" w:rsidP="0059309D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59309D">
        <w:rPr>
          <w:rFonts w:cstheme="minorHAnsi"/>
          <w:sz w:val="32"/>
          <w:szCs w:val="32"/>
        </w:rPr>
        <w:t xml:space="preserve">Al primo numero del manga la </w:t>
      </w:r>
      <w:hyperlink r:id="rId15" w:tooltip="Planet Manga" w:history="1">
        <w:r w:rsidRPr="0059309D">
          <w:rPr>
            <w:rStyle w:val="Collegamentoipertestuale"/>
            <w:rFonts w:cstheme="minorHAnsi"/>
            <w:sz w:val="32"/>
            <w:szCs w:val="32"/>
          </w:rPr>
          <w:t>Planet Manga</w:t>
        </w:r>
      </w:hyperlink>
      <w:r w:rsidRPr="0059309D">
        <w:rPr>
          <w:rFonts w:cstheme="minorHAnsi"/>
          <w:sz w:val="32"/>
          <w:szCs w:val="32"/>
        </w:rPr>
        <w:t xml:space="preserve"> allegò una pagina con quattro adesivi di </w:t>
      </w:r>
      <w:r w:rsidRPr="0059309D">
        <w:rPr>
          <w:rFonts w:cstheme="minorHAnsi"/>
          <w:i/>
          <w:iCs/>
          <w:sz w:val="32"/>
          <w:szCs w:val="32"/>
        </w:rPr>
        <w:t xml:space="preserve">Blue Dragon </w:t>
      </w:r>
      <w:proofErr w:type="spellStart"/>
      <w:r w:rsidRPr="0059309D">
        <w:rPr>
          <w:rFonts w:cstheme="minorHAnsi"/>
          <w:i/>
          <w:iCs/>
          <w:sz w:val="32"/>
          <w:szCs w:val="32"/>
        </w:rPr>
        <w:t>Ral</w:t>
      </w:r>
      <w:proofErr w:type="spellEnd"/>
      <w:r w:rsidRPr="0059309D">
        <w:rPr>
          <w:rFonts w:cstheme="minorHAnsi"/>
          <w:i/>
          <w:iCs/>
          <w:sz w:val="32"/>
          <w:szCs w:val="32"/>
        </w:rPr>
        <w:t xml:space="preserve"> Ω Grad</w:t>
      </w:r>
      <w:r w:rsidRPr="0059309D">
        <w:rPr>
          <w:rFonts w:cstheme="minorHAnsi"/>
          <w:sz w:val="32"/>
          <w:szCs w:val="32"/>
        </w:rPr>
        <w:t xml:space="preserve"> come fece per il volume di testa di </w:t>
      </w:r>
      <w:hyperlink r:id="rId16" w:tooltip="Eyeshield 21" w:history="1">
        <w:proofErr w:type="spellStart"/>
        <w:r w:rsidRPr="0059309D">
          <w:rPr>
            <w:rStyle w:val="Collegamentoipertestuale"/>
            <w:rFonts w:cstheme="minorHAnsi"/>
            <w:sz w:val="32"/>
            <w:szCs w:val="32"/>
          </w:rPr>
          <w:t>Eyeshield</w:t>
        </w:r>
        <w:proofErr w:type="spellEnd"/>
        <w:r w:rsidRPr="0059309D">
          <w:rPr>
            <w:rStyle w:val="Collegamentoipertestuale"/>
            <w:rFonts w:cstheme="minorHAnsi"/>
            <w:sz w:val="32"/>
            <w:szCs w:val="32"/>
          </w:rPr>
          <w:t xml:space="preserve"> 21</w:t>
        </w:r>
      </w:hyperlink>
      <w:r w:rsidRPr="0059309D">
        <w:rPr>
          <w:rFonts w:cstheme="minorHAnsi"/>
          <w:sz w:val="32"/>
          <w:szCs w:val="32"/>
        </w:rPr>
        <w:t xml:space="preserve">, essendo stati pubblicati entrambi nella collana </w:t>
      </w:r>
      <w:r w:rsidRPr="0059309D">
        <w:rPr>
          <w:rFonts w:cstheme="minorHAnsi"/>
          <w:i/>
          <w:iCs/>
          <w:sz w:val="32"/>
          <w:szCs w:val="32"/>
        </w:rPr>
        <w:t>Planet Manga Presenta</w:t>
      </w:r>
      <w:r w:rsidRPr="0059309D">
        <w:rPr>
          <w:rFonts w:cstheme="minorHAnsi"/>
          <w:sz w:val="32"/>
          <w:szCs w:val="32"/>
        </w:rPr>
        <w:t xml:space="preserve"> contemporaneamente nello stesso anno. </w:t>
      </w:r>
      <w:proofErr w:type="gramStart"/>
      <w:r w:rsidRPr="0059309D">
        <w:rPr>
          <w:rFonts w:cstheme="minorHAnsi"/>
          <w:sz w:val="32"/>
          <w:szCs w:val="32"/>
        </w:rPr>
        <w:t>Inoltre</w:t>
      </w:r>
      <w:proofErr w:type="gramEnd"/>
      <w:r w:rsidRPr="0059309D">
        <w:rPr>
          <w:rFonts w:cstheme="minorHAnsi"/>
          <w:sz w:val="32"/>
          <w:szCs w:val="32"/>
        </w:rPr>
        <w:t xml:space="preserve"> il quarto ed ultimo volume presenta, alla fine, degli schizzi preparatori ed un </w:t>
      </w:r>
      <w:hyperlink r:id="rId17" w:tooltip="Finale alternativo" w:history="1">
        <w:r w:rsidRPr="0059309D">
          <w:rPr>
            <w:rStyle w:val="Collegamentoipertestuale"/>
            <w:rFonts w:cstheme="minorHAnsi"/>
            <w:sz w:val="32"/>
            <w:szCs w:val="32"/>
          </w:rPr>
          <w:t>finale alternativo</w:t>
        </w:r>
      </w:hyperlink>
      <w:r w:rsidRPr="0059309D">
        <w:rPr>
          <w:rFonts w:cstheme="minorHAnsi"/>
          <w:sz w:val="32"/>
          <w:szCs w:val="32"/>
        </w:rPr>
        <w:t>.</w:t>
      </w:r>
    </w:p>
    <w:p w14:paraId="397B08C6" w14:textId="77777777" w:rsidR="0059309D" w:rsidRPr="00E64F62" w:rsidRDefault="0059309D" w:rsidP="0059309D">
      <w:pPr>
        <w:spacing w:after="0" w:line="240" w:lineRule="auto"/>
        <w:jc w:val="both"/>
        <w:rPr>
          <w:rFonts w:cstheme="minorHAnsi"/>
          <w:sz w:val="32"/>
          <w:szCs w:val="32"/>
        </w:rPr>
      </w:pPr>
      <w:hyperlink r:id="rId18" w:history="1">
        <w:r w:rsidRPr="00E64F62">
          <w:rPr>
            <w:rStyle w:val="Collegamentoipertestuale"/>
            <w:rFonts w:cstheme="minorHAnsi"/>
            <w:sz w:val="32"/>
            <w:szCs w:val="32"/>
          </w:rPr>
          <w:t>https://it.wikipedia.org/wiki/Blue_Dragon_Ral_%CE%A9_Grad</w:t>
        </w:r>
      </w:hyperlink>
      <w:r w:rsidRPr="00E64F62">
        <w:rPr>
          <w:rFonts w:cstheme="minorHAnsi"/>
          <w:sz w:val="32"/>
          <w:szCs w:val="32"/>
        </w:rPr>
        <w:t>.</w:t>
      </w:r>
    </w:p>
    <w:p w14:paraId="38F5A391" w14:textId="77777777" w:rsidR="0059309D" w:rsidRPr="00E64F62" w:rsidRDefault="0059309D" w:rsidP="0059309D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1C925A26" w14:textId="692EC61E" w:rsidR="0059309D" w:rsidRPr="00E64F62" w:rsidRDefault="0059309D" w:rsidP="0059309D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E64F62">
        <w:rPr>
          <w:rFonts w:cstheme="minorHAnsi"/>
          <w:sz w:val="32"/>
          <w:szCs w:val="32"/>
        </w:rPr>
        <w:t xml:space="preserve">Dal disegnatore di “Death Note” Takeshi </w:t>
      </w:r>
      <w:proofErr w:type="spellStart"/>
      <w:r w:rsidRPr="00E64F62">
        <w:rPr>
          <w:rFonts w:cstheme="minorHAnsi"/>
          <w:sz w:val="32"/>
          <w:szCs w:val="32"/>
        </w:rPr>
        <w:t>Obata</w:t>
      </w:r>
      <w:proofErr w:type="spellEnd"/>
      <w:r w:rsidRPr="00E64F62">
        <w:rPr>
          <w:rFonts w:cstheme="minorHAnsi"/>
          <w:sz w:val="32"/>
          <w:szCs w:val="32"/>
        </w:rPr>
        <w:t xml:space="preserve">, in collaborazione con lo sceneggiatore </w:t>
      </w:r>
      <w:proofErr w:type="spellStart"/>
      <w:r w:rsidRPr="00E64F62">
        <w:rPr>
          <w:rFonts w:cstheme="minorHAnsi"/>
          <w:sz w:val="32"/>
          <w:szCs w:val="32"/>
        </w:rPr>
        <w:t>Tsuneo</w:t>
      </w:r>
      <w:proofErr w:type="spellEnd"/>
      <w:r w:rsidRPr="00E64F62">
        <w:rPr>
          <w:rFonts w:cstheme="minorHAnsi"/>
          <w:sz w:val="32"/>
          <w:szCs w:val="32"/>
        </w:rPr>
        <w:t xml:space="preserve"> </w:t>
      </w:r>
      <w:proofErr w:type="spellStart"/>
      <w:r w:rsidRPr="00E64F62">
        <w:rPr>
          <w:rFonts w:cstheme="minorHAnsi"/>
          <w:sz w:val="32"/>
          <w:szCs w:val="32"/>
        </w:rPr>
        <w:t>Takano</w:t>
      </w:r>
      <w:proofErr w:type="spellEnd"/>
      <w:r w:rsidRPr="00E64F62">
        <w:rPr>
          <w:rFonts w:cstheme="minorHAnsi"/>
          <w:sz w:val="32"/>
          <w:szCs w:val="32"/>
        </w:rPr>
        <w:t xml:space="preserve">, un nuovo manga! </w:t>
      </w:r>
      <w:proofErr w:type="spellStart"/>
      <w:r w:rsidRPr="00E64F62">
        <w:rPr>
          <w:rFonts w:cstheme="minorHAnsi"/>
          <w:sz w:val="32"/>
          <w:szCs w:val="32"/>
        </w:rPr>
        <w:t>Ral</w:t>
      </w:r>
      <w:proofErr w:type="spellEnd"/>
      <w:r w:rsidRPr="00E64F62">
        <w:rPr>
          <w:rFonts w:cstheme="minorHAnsi"/>
          <w:sz w:val="32"/>
          <w:szCs w:val="32"/>
        </w:rPr>
        <w:t xml:space="preserve"> è stato rinchiuso in uno spazio buio e angusto dalla nascita. Per tutto il tempo ha vissuto in simbiosi con l’ombra Grad, un’entità dalla forma di drago blu che è la causa della loro reclusione da parte del padre di </w:t>
      </w:r>
      <w:proofErr w:type="spellStart"/>
      <w:r w:rsidRPr="00E64F62">
        <w:rPr>
          <w:rFonts w:cstheme="minorHAnsi"/>
          <w:sz w:val="32"/>
          <w:szCs w:val="32"/>
        </w:rPr>
        <w:t>Ral</w:t>
      </w:r>
      <w:proofErr w:type="spellEnd"/>
      <w:r w:rsidRPr="00E64F62">
        <w:rPr>
          <w:rFonts w:cstheme="minorHAnsi"/>
          <w:sz w:val="32"/>
          <w:szCs w:val="32"/>
        </w:rPr>
        <w:t xml:space="preserve">. L’unica altra persona che ha contatti con lui è la sua gentile e paziente tutrice, Mio </w:t>
      </w:r>
      <w:proofErr w:type="spellStart"/>
      <w:r w:rsidRPr="00E64F62">
        <w:rPr>
          <w:rFonts w:cstheme="minorHAnsi"/>
          <w:sz w:val="32"/>
          <w:szCs w:val="32"/>
        </w:rPr>
        <w:t>Sensei</w:t>
      </w:r>
      <w:proofErr w:type="spellEnd"/>
      <w:r w:rsidRPr="00E64F62">
        <w:rPr>
          <w:rFonts w:cstheme="minorHAnsi"/>
          <w:sz w:val="32"/>
          <w:szCs w:val="32"/>
        </w:rPr>
        <w:t>. Dopo quindici anni di prigionia, un attacco nemico al castello dona al ragazzo e alla sua ombra l’opportunità di uscire finalmente alla luce del sole…</w:t>
      </w:r>
      <w:r w:rsidRPr="00E64F62">
        <w:rPr>
          <w:rFonts w:cstheme="minorHAnsi"/>
          <w:sz w:val="32"/>
          <w:szCs w:val="32"/>
        </w:rPr>
        <w:t xml:space="preserve"> </w:t>
      </w:r>
      <w:hyperlink r:id="rId19" w:history="1">
        <w:r w:rsidRPr="00E64F62">
          <w:rPr>
            <w:rStyle w:val="Collegamentoipertestuale"/>
            <w:rFonts w:cstheme="minorHAnsi"/>
            <w:sz w:val="32"/>
            <w:szCs w:val="32"/>
          </w:rPr>
          <w:t>https://www.borsadelfumetto.com/negozio/editoria-fumetti/panini/blue-dragon-ral-grad-ristampa-1/</w:t>
        </w:r>
      </w:hyperlink>
      <w:r w:rsidRPr="00E64F62">
        <w:rPr>
          <w:rFonts w:cstheme="minorHAnsi"/>
          <w:sz w:val="32"/>
          <w:szCs w:val="32"/>
        </w:rPr>
        <w:t xml:space="preserve">. </w:t>
      </w:r>
    </w:p>
    <w:sectPr w:rsidR="0059309D" w:rsidRPr="00E64F6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32066"/>
    <w:multiLevelType w:val="multilevel"/>
    <w:tmpl w:val="2BA4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51F05"/>
    <w:multiLevelType w:val="multilevel"/>
    <w:tmpl w:val="8C36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042086">
    <w:abstractNumId w:val="1"/>
  </w:num>
  <w:num w:numId="2" w16cid:durableId="57444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46AB"/>
    <w:rsid w:val="0031062F"/>
    <w:rsid w:val="0032396F"/>
    <w:rsid w:val="003605E3"/>
    <w:rsid w:val="00375F4B"/>
    <w:rsid w:val="003811E4"/>
    <w:rsid w:val="005546AB"/>
    <w:rsid w:val="0059309D"/>
    <w:rsid w:val="00653982"/>
    <w:rsid w:val="00C71CAA"/>
    <w:rsid w:val="00D544E6"/>
    <w:rsid w:val="00E64F6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B757"/>
  <w15:chartTrackingRefBased/>
  <w15:docId w15:val="{37DB8E6E-B4DF-419F-9096-2E04049B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09D"/>
  </w:style>
  <w:style w:type="paragraph" w:styleId="Titolo1">
    <w:name w:val="heading 1"/>
    <w:basedOn w:val="Normale"/>
    <w:next w:val="Normale"/>
    <w:link w:val="Titolo1Carattere"/>
    <w:uiPriority w:val="9"/>
    <w:qFormat/>
    <w:rsid w:val="00554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4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46A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46A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4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4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4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4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46A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46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46A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46A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46A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46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46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46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46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4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4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46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4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46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46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46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46A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46A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46A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46AB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59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930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3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Sh%C5%8Dnen" TargetMode="External"/><Relationship Id="rId13" Type="http://schemas.openxmlformats.org/officeDocument/2006/relationships/hyperlink" Target="https://it.wikipedia.org/wiki/Death_Note" TargetMode="External"/><Relationship Id="rId18" Type="http://schemas.openxmlformats.org/officeDocument/2006/relationships/hyperlink" Target="https://it.wikipedia.org/wiki/Blue_Dragon_Ral_%CE%A9_Gra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t.wikipedia.org/wiki/Manga" TargetMode="External"/><Relationship Id="rId12" Type="http://schemas.openxmlformats.org/officeDocument/2006/relationships/hyperlink" Target="https://it.wikipedia.org/wiki/Hikaru_no_go" TargetMode="External"/><Relationship Id="rId17" Type="http://schemas.openxmlformats.org/officeDocument/2006/relationships/hyperlink" Target="https://it.wikipedia.org/wiki/Finale_alternativo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Eyeshield_2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t.wikipedia.org/wiki/Takeshi_Obat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iki/Planet_Manga" TargetMode="External"/><Relationship Id="rId10" Type="http://schemas.openxmlformats.org/officeDocument/2006/relationships/hyperlink" Target="https://it.wikipedia.org/w/index.php?title=Tsuneo_Takano&amp;action=edit&amp;redlink=1" TargetMode="External"/><Relationship Id="rId19" Type="http://schemas.openxmlformats.org/officeDocument/2006/relationships/hyperlink" Target="https://www.borsadelfumetto.com/negozio/editoria-fumetti/panini/blue-dragon-ral-grad-ristampa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Blue_Dragon" TargetMode="External"/><Relationship Id="rId14" Type="http://schemas.openxmlformats.org/officeDocument/2006/relationships/hyperlink" Target="https://it.wikipedia.org/wiki/Noi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2025-03-07T06:57:00Z</dcterms:created>
  <dcterms:modified xsi:type="dcterms:W3CDTF">2025-03-07T08:25:00Z</dcterms:modified>
</cp:coreProperties>
</file>