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4CBA6" w14:textId="361234ED" w:rsidR="00A10ADA" w:rsidRPr="002862EE" w:rsidRDefault="002862EE" w:rsidP="002862EE">
      <w:pPr>
        <w:spacing w:after="0" w:line="240" w:lineRule="auto"/>
        <w:jc w:val="both"/>
        <w:rPr>
          <w:rFonts w:cstheme="minorHAnsi"/>
          <w:i/>
          <w:sz w:val="16"/>
          <w:szCs w:val="16"/>
        </w:rPr>
      </w:pPr>
      <w:r w:rsidRPr="002862EE">
        <w:rPr>
          <w:rFonts w:cstheme="minorHAnsi"/>
          <w:b/>
          <w:color w:val="C00000"/>
          <w:sz w:val="44"/>
          <w:szCs w:val="44"/>
        </w:rPr>
        <w:t>HX3554</w:t>
      </w:r>
      <w:r w:rsidR="00A10ADA" w:rsidRPr="002862EE">
        <w:rPr>
          <w:rFonts w:cstheme="minorHAnsi"/>
          <w:i/>
          <w:sz w:val="44"/>
          <w:szCs w:val="44"/>
        </w:rPr>
        <w:tab/>
      </w:r>
      <w:r w:rsidR="00A10ADA" w:rsidRPr="002862EE">
        <w:rPr>
          <w:rFonts w:cstheme="minorHAnsi"/>
          <w:i/>
          <w:sz w:val="16"/>
          <w:szCs w:val="16"/>
        </w:rPr>
        <w:tab/>
      </w:r>
      <w:r w:rsidR="00A10ADA" w:rsidRPr="002862EE">
        <w:rPr>
          <w:rFonts w:cstheme="minorHAnsi"/>
          <w:i/>
          <w:sz w:val="16"/>
          <w:szCs w:val="16"/>
        </w:rPr>
        <w:tab/>
      </w:r>
      <w:r w:rsidR="00A10ADA" w:rsidRPr="002862EE">
        <w:rPr>
          <w:rFonts w:cstheme="minorHAnsi"/>
          <w:i/>
          <w:sz w:val="16"/>
          <w:szCs w:val="16"/>
        </w:rPr>
        <w:tab/>
      </w:r>
      <w:r w:rsidR="00A10ADA" w:rsidRPr="002862EE">
        <w:rPr>
          <w:rFonts w:cstheme="minorHAnsi"/>
          <w:i/>
          <w:sz w:val="16"/>
          <w:szCs w:val="16"/>
        </w:rPr>
        <w:tab/>
        <w:t>Scheda creata il 28 maggio 2022</w:t>
      </w:r>
      <w:r w:rsidRPr="002862EE">
        <w:rPr>
          <w:rFonts w:cstheme="minorHAnsi"/>
          <w:i/>
          <w:sz w:val="16"/>
          <w:szCs w:val="16"/>
        </w:rPr>
        <w:t>; Ultimo aggiornamento: 15 dicembre 2024</w:t>
      </w:r>
    </w:p>
    <w:p w14:paraId="3BD57E9D" w14:textId="77777777" w:rsidR="00835CCE" w:rsidRPr="002862EE" w:rsidRDefault="00835CCE" w:rsidP="002862EE">
      <w:pPr>
        <w:spacing w:after="0" w:line="240" w:lineRule="auto"/>
        <w:jc w:val="both"/>
        <w:rPr>
          <w:rFonts w:cstheme="minorHAnsi"/>
          <w:i/>
          <w:sz w:val="16"/>
          <w:szCs w:val="16"/>
        </w:rPr>
      </w:pPr>
    </w:p>
    <w:p w14:paraId="105DDEF7" w14:textId="0C20563A" w:rsidR="002862EE" w:rsidRPr="002862EE" w:rsidRDefault="00A10ADA" w:rsidP="002862EE">
      <w:pPr>
        <w:spacing w:after="0" w:line="240" w:lineRule="auto"/>
        <w:jc w:val="both"/>
        <w:rPr>
          <w:rFonts w:cstheme="minorHAnsi"/>
          <w:b/>
          <w:color w:val="C00000"/>
        </w:rPr>
      </w:pPr>
      <w:r w:rsidRPr="002862EE">
        <w:rPr>
          <w:rFonts w:cstheme="minorHAnsi"/>
          <w:noProof/>
          <w:lang w:eastAsia="it-IT"/>
        </w:rPr>
        <w:drawing>
          <wp:inline distT="0" distB="0" distL="0" distR="0" wp14:anchorId="0F637EC2" wp14:editId="148D501C">
            <wp:extent cx="3618000" cy="2880000"/>
            <wp:effectExtent l="0" t="0" r="1905" b="0"/>
            <wp:docPr id="1" name="Immagine 1" descr="GIORNALE LA FE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ORNALE LA FENI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8000" cy="2880000"/>
                    </a:xfrm>
                    <a:prstGeom prst="rect">
                      <a:avLst/>
                    </a:prstGeom>
                    <a:noFill/>
                    <a:ln>
                      <a:noFill/>
                    </a:ln>
                  </pic:spPr>
                </pic:pic>
              </a:graphicData>
            </a:graphic>
          </wp:inline>
        </w:drawing>
      </w:r>
      <w:r w:rsidR="000F3C78" w:rsidRPr="000F3C78">
        <w:rPr>
          <w:noProof/>
        </w:rPr>
        <w:t xml:space="preserve"> </w:t>
      </w:r>
      <w:r w:rsidR="000F3C78" w:rsidRPr="000F3C78">
        <w:rPr>
          <w:rFonts w:cstheme="minorHAnsi"/>
          <w:b/>
          <w:color w:val="C00000"/>
        </w:rPr>
        <w:drawing>
          <wp:inline distT="0" distB="0" distL="0" distR="0" wp14:anchorId="746345A1" wp14:editId="0C470C04">
            <wp:extent cx="1872000" cy="2880000"/>
            <wp:effectExtent l="0" t="0" r="0" b="0"/>
            <wp:docPr id="1149272349" name="Immagine 1" descr="Immagine che contiene testo, lettera, cart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2349" name="Immagine 1" descr="Immagine che contiene testo, lettera, carta, libro&#10;&#10;Descrizione generata automaticamente"/>
                    <pic:cNvPicPr/>
                  </pic:nvPicPr>
                  <pic:blipFill>
                    <a:blip r:embed="rId5"/>
                    <a:stretch>
                      <a:fillRect/>
                    </a:stretch>
                  </pic:blipFill>
                  <pic:spPr>
                    <a:xfrm>
                      <a:off x="0" y="0"/>
                      <a:ext cx="1872000" cy="2880000"/>
                    </a:xfrm>
                    <a:prstGeom prst="rect">
                      <a:avLst/>
                    </a:prstGeom>
                  </pic:spPr>
                </pic:pic>
              </a:graphicData>
            </a:graphic>
          </wp:inline>
        </w:drawing>
      </w:r>
      <w:r w:rsidRPr="002862EE">
        <w:rPr>
          <w:rFonts w:cstheme="minorHAnsi"/>
          <w:b/>
          <w:color w:val="C00000"/>
        </w:rPr>
        <w:t xml:space="preserve"> </w:t>
      </w:r>
      <w:r w:rsidR="000F3C78" w:rsidRPr="000F3C78">
        <w:rPr>
          <w:noProof/>
        </w:rPr>
        <w:t xml:space="preserve"> </w:t>
      </w:r>
    </w:p>
    <w:p w14:paraId="086728AD" w14:textId="3AD4D87E" w:rsidR="00A10ADA" w:rsidRPr="002862EE" w:rsidRDefault="00A10ADA" w:rsidP="002862EE">
      <w:pPr>
        <w:spacing w:after="0" w:line="240" w:lineRule="auto"/>
        <w:jc w:val="both"/>
        <w:rPr>
          <w:rFonts w:cstheme="minorHAnsi"/>
          <w:b/>
          <w:color w:val="C00000"/>
          <w:sz w:val="44"/>
          <w:szCs w:val="44"/>
        </w:rPr>
      </w:pPr>
      <w:r w:rsidRPr="002862EE">
        <w:rPr>
          <w:rFonts w:cstheme="minorHAnsi"/>
          <w:b/>
          <w:color w:val="C00000"/>
          <w:sz w:val="44"/>
          <w:szCs w:val="44"/>
        </w:rPr>
        <w:t xml:space="preserve">Descrizione </w:t>
      </w:r>
      <w:r w:rsidR="002862EE" w:rsidRPr="002862EE">
        <w:rPr>
          <w:rFonts w:cstheme="minorHAnsi"/>
          <w:b/>
          <w:color w:val="C00000"/>
          <w:sz w:val="44"/>
          <w:szCs w:val="44"/>
        </w:rPr>
        <w:t>storico-</w:t>
      </w:r>
      <w:r w:rsidRPr="002862EE">
        <w:rPr>
          <w:rFonts w:cstheme="minorHAnsi"/>
          <w:b/>
          <w:color w:val="C00000"/>
          <w:sz w:val="44"/>
          <w:szCs w:val="44"/>
        </w:rPr>
        <w:t>bibliografica</w:t>
      </w:r>
    </w:p>
    <w:p w14:paraId="78902DF1" w14:textId="77777777" w:rsidR="00C51723" w:rsidRPr="00547906" w:rsidRDefault="00A10ADA" w:rsidP="002862EE">
      <w:pPr>
        <w:spacing w:after="0" w:line="240" w:lineRule="auto"/>
        <w:jc w:val="both"/>
        <w:rPr>
          <w:rFonts w:cstheme="minorHAnsi"/>
          <w:sz w:val="24"/>
          <w:szCs w:val="24"/>
        </w:rPr>
      </w:pPr>
      <w:r w:rsidRPr="00547906">
        <w:rPr>
          <w:rFonts w:cstheme="minorHAnsi"/>
          <w:sz w:val="24"/>
          <w:szCs w:val="24"/>
        </w:rPr>
        <w:t>*</w:t>
      </w:r>
      <w:r w:rsidRPr="00547906">
        <w:rPr>
          <w:rFonts w:cstheme="minorHAnsi"/>
          <w:b/>
          <w:sz w:val="24"/>
          <w:szCs w:val="24"/>
        </w:rPr>
        <w:t>Giornale La Fenice</w:t>
      </w:r>
      <w:r w:rsidRPr="00547906">
        <w:rPr>
          <w:rFonts w:cstheme="minorHAnsi"/>
          <w:sz w:val="24"/>
          <w:szCs w:val="24"/>
        </w:rPr>
        <w:t xml:space="preserve">. - N. 1 (31 luglio </w:t>
      </w:r>
      <w:proofErr w:type="gramStart"/>
      <w:r w:rsidRPr="00547906">
        <w:rPr>
          <w:rFonts w:cstheme="minorHAnsi"/>
          <w:sz w:val="24"/>
          <w:szCs w:val="24"/>
        </w:rPr>
        <w:t>1820)-</w:t>
      </w:r>
      <w:proofErr w:type="gramEnd"/>
      <w:r w:rsidRPr="00547906">
        <w:rPr>
          <w:rFonts w:cstheme="minorHAnsi"/>
          <w:sz w:val="24"/>
          <w:szCs w:val="24"/>
        </w:rPr>
        <w:t xml:space="preserve">n. 28 (15 ottobre 1820). - </w:t>
      </w:r>
      <w:proofErr w:type="gramStart"/>
      <w:r w:rsidRPr="00547906">
        <w:rPr>
          <w:rFonts w:cstheme="minorHAnsi"/>
          <w:sz w:val="24"/>
          <w:szCs w:val="24"/>
        </w:rPr>
        <w:t>Palermo :</w:t>
      </w:r>
      <w:proofErr w:type="gramEnd"/>
      <w:r w:rsidRPr="00547906">
        <w:rPr>
          <w:rFonts w:cstheme="minorHAnsi"/>
          <w:sz w:val="24"/>
          <w:szCs w:val="24"/>
        </w:rPr>
        <w:t xml:space="preserve"> [s.n.], 1820. – 1 </w:t>
      </w:r>
      <w:proofErr w:type="gramStart"/>
      <w:r w:rsidRPr="00547906">
        <w:rPr>
          <w:rFonts w:cstheme="minorHAnsi"/>
          <w:sz w:val="24"/>
          <w:szCs w:val="24"/>
        </w:rPr>
        <w:t>volume :</w:t>
      </w:r>
      <w:proofErr w:type="gramEnd"/>
      <w:r w:rsidRPr="00547906">
        <w:rPr>
          <w:rFonts w:cstheme="minorHAnsi"/>
          <w:sz w:val="24"/>
          <w:szCs w:val="24"/>
        </w:rPr>
        <w:t xml:space="preserve"> 28 fasc. ; 30 cm. ((Trisettimanale. </w:t>
      </w:r>
      <w:r w:rsidR="00835CCE" w:rsidRPr="00547906">
        <w:rPr>
          <w:rFonts w:cstheme="minorHAnsi"/>
          <w:sz w:val="24"/>
          <w:szCs w:val="24"/>
        </w:rPr>
        <w:t>–</w:t>
      </w:r>
      <w:r w:rsidRPr="00547906">
        <w:rPr>
          <w:rFonts w:cstheme="minorHAnsi"/>
          <w:sz w:val="24"/>
          <w:szCs w:val="24"/>
        </w:rPr>
        <w:t xml:space="preserve"> </w:t>
      </w:r>
      <w:r w:rsidR="00835CCE" w:rsidRPr="00547906">
        <w:rPr>
          <w:rFonts w:cstheme="minorHAnsi"/>
          <w:sz w:val="24"/>
          <w:szCs w:val="24"/>
        </w:rPr>
        <w:t xml:space="preserve">Precede Manifesto. - </w:t>
      </w:r>
      <w:r w:rsidRPr="00547906">
        <w:rPr>
          <w:rFonts w:cstheme="minorHAnsi"/>
          <w:sz w:val="24"/>
          <w:szCs w:val="24"/>
        </w:rPr>
        <w:t>IEI0105426; NAP0861822</w:t>
      </w:r>
    </w:p>
    <w:p w14:paraId="4E3F6020" w14:textId="77777777" w:rsidR="00A10ADA" w:rsidRPr="00547906" w:rsidRDefault="00A10ADA" w:rsidP="002862EE">
      <w:pPr>
        <w:spacing w:after="0" w:line="240" w:lineRule="auto"/>
        <w:jc w:val="both"/>
        <w:rPr>
          <w:rFonts w:cstheme="minorHAnsi"/>
          <w:sz w:val="24"/>
          <w:szCs w:val="24"/>
        </w:rPr>
      </w:pPr>
      <w:r w:rsidRPr="00547906">
        <w:rPr>
          <w:rFonts w:cstheme="minorHAnsi"/>
          <w:sz w:val="24"/>
          <w:szCs w:val="24"/>
        </w:rPr>
        <w:t>Variante del titolo: La *fenice</w:t>
      </w:r>
    </w:p>
    <w:p w14:paraId="4C0F46A4" w14:textId="439238B9" w:rsidR="002862EE" w:rsidRPr="00547906" w:rsidRDefault="002862EE" w:rsidP="002862EE">
      <w:pPr>
        <w:spacing w:after="0" w:line="240" w:lineRule="auto"/>
        <w:jc w:val="both"/>
        <w:rPr>
          <w:rStyle w:val="Enfasigrassetto"/>
          <w:rFonts w:cstheme="minorHAnsi"/>
          <w:b w:val="0"/>
          <w:bCs w:val="0"/>
          <w:sz w:val="24"/>
          <w:szCs w:val="24"/>
        </w:rPr>
      </w:pPr>
      <w:r w:rsidRPr="00547906">
        <w:rPr>
          <w:rFonts w:cstheme="minorHAnsi"/>
          <w:b/>
          <w:bCs/>
          <w:color w:val="C00000"/>
          <w:sz w:val="24"/>
          <w:szCs w:val="24"/>
        </w:rPr>
        <w:t>Copia digitale</w:t>
      </w:r>
      <w:r w:rsidRPr="00547906">
        <w:rPr>
          <w:rStyle w:val="Enfasigrassetto"/>
          <w:rFonts w:cstheme="minorHAnsi"/>
          <w:b w:val="0"/>
          <w:bCs w:val="0"/>
          <w:sz w:val="24"/>
          <w:szCs w:val="24"/>
        </w:rPr>
        <w:t xml:space="preserve"> </w:t>
      </w:r>
      <w:hyperlink r:id="rId6" w:history="1">
        <w:r w:rsidRPr="00547906">
          <w:rPr>
            <w:rStyle w:val="Collegamentoipertestuale"/>
            <w:rFonts w:cstheme="minorHAnsi"/>
            <w:sz w:val="24"/>
            <w:szCs w:val="24"/>
          </w:rPr>
          <w:t>1-28(1820)</w:t>
        </w:r>
      </w:hyperlink>
      <w:r w:rsidRPr="00547906">
        <w:rPr>
          <w:rStyle w:val="Enfasigrassetto"/>
          <w:rFonts w:cstheme="minorHAnsi"/>
          <w:b w:val="0"/>
          <w:bCs w:val="0"/>
          <w:sz w:val="24"/>
          <w:szCs w:val="24"/>
        </w:rPr>
        <w:t xml:space="preserve"> ODT; </w:t>
      </w:r>
      <w:hyperlink r:id="rId7" w:anchor="v=onepage&amp;q=Giornale%20La%20Fenice.%20-%20N.%201%20(31%20luglio%201820)-n.%2021%20(1820).%20-%20Palermo&amp;f=false" w:history="1">
        <w:r w:rsidRPr="00547906">
          <w:rPr>
            <w:rStyle w:val="Collegamentoipertestuale"/>
            <w:rFonts w:cstheme="minorHAnsi"/>
            <w:sz w:val="24"/>
            <w:szCs w:val="24"/>
          </w:rPr>
          <w:t>1-28(1820)</w:t>
        </w:r>
      </w:hyperlink>
      <w:r w:rsidRPr="00547906">
        <w:rPr>
          <w:rStyle w:val="Enfasigrassetto"/>
          <w:rFonts w:cstheme="minorHAnsi"/>
          <w:b w:val="0"/>
          <w:bCs w:val="0"/>
          <w:sz w:val="24"/>
          <w:szCs w:val="24"/>
        </w:rPr>
        <w:t xml:space="preserve"> PDF</w:t>
      </w:r>
    </w:p>
    <w:p w14:paraId="12CF922C" w14:textId="77777777" w:rsidR="002862EE" w:rsidRPr="00547906" w:rsidRDefault="002862EE" w:rsidP="002862EE">
      <w:pPr>
        <w:spacing w:after="0" w:line="240" w:lineRule="auto"/>
        <w:jc w:val="both"/>
        <w:rPr>
          <w:rStyle w:val="Enfasigrassetto"/>
          <w:rFonts w:cstheme="minorHAnsi"/>
          <w:b w:val="0"/>
          <w:bCs w:val="0"/>
          <w:sz w:val="24"/>
          <w:szCs w:val="24"/>
        </w:rPr>
      </w:pPr>
    </w:p>
    <w:p w14:paraId="29390D0A" w14:textId="295DE965" w:rsidR="003F76FC" w:rsidRPr="00547906" w:rsidRDefault="003F76FC" w:rsidP="002862EE">
      <w:pPr>
        <w:spacing w:after="0" w:line="240" w:lineRule="auto"/>
        <w:jc w:val="both"/>
        <w:rPr>
          <w:rFonts w:cstheme="minorHAnsi"/>
          <w:sz w:val="24"/>
          <w:szCs w:val="24"/>
        </w:rPr>
      </w:pPr>
      <w:r w:rsidRPr="00547906">
        <w:rPr>
          <w:rStyle w:val="Enfasigrassetto"/>
          <w:rFonts w:cstheme="minorHAnsi"/>
          <w:b w:val="0"/>
          <w:bCs w:val="0"/>
          <w:sz w:val="24"/>
          <w:szCs w:val="24"/>
        </w:rPr>
        <w:t>La *</w:t>
      </w:r>
      <w:r w:rsidRPr="00547906">
        <w:rPr>
          <w:rStyle w:val="Enfasigrassetto"/>
          <w:rFonts w:cstheme="minorHAnsi"/>
          <w:sz w:val="24"/>
          <w:szCs w:val="24"/>
        </w:rPr>
        <w:t xml:space="preserve">fenice </w:t>
      </w:r>
      <w:proofErr w:type="gramStart"/>
      <w:r w:rsidRPr="00547906">
        <w:rPr>
          <w:rStyle w:val="Enfasigrassetto"/>
          <w:rFonts w:cstheme="minorHAnsi"/>
          <w:sz w:val="24"/>
          <w:szCs w:val="24"/>
        </w:rPr>
        <w:t>risorta</w:t>
      </w:r>
      <w:r w:rsidRPr="00547906">
        <w:rPr>
          <w:rStyle w:val="Enfasigrassetto"/>
          <w:rFonts w:cstheme="minorHAnsi"/>
          <w:b w:val="0"/>
          <w:bCs w:val="0"/>
          <w:sz w:val="24"/>
          <w:szCs w:val="24"/>
        </w:rPr>
        <w:t xml:space="preserve"> :</w:t>
      </w:r>
      <w:proofErr w:type="gramEnd"/>
      <w:r w:rsidRPr="00547906">
        <w:rPr>
          <w:rStyle w:val="Enfasigrassetto"/>
          <w:rFonts w:cstheme="minorHAnsi"/>
          <w:b w:val="0"/>
          <w:bCs w:val="0"/>
          <w:sz w:val="24"/>
          <w:szCs w:val="24"/>
        </w:rPr>
        <w:t xml:space="preserve"> gazzetta periodica di Sicilia. </w:t>
      </w:r>
      <w:r w:rsidRPr="00547906">
        <w:rPr>
          <w:rFonts w:cstheme="minorHAnsi"/>
          <w:sz w:val="24"/>
          <w:szCs w:val="24"/>
        </w:rPr>
        <w:t xml:space="preserve">- N. 1 (30 maggio </w:t>
      </w:r>
      <w:proofErr w:type="gramStart"/>
      <w:r w:rsidRPr="00547906">
        <w:rPr>
          <w:rFonts w:cstheme="minorHAnsi"/>
          <w:sz w:val="24"/>
          <w:szCs w:val="24"/>
        </w:rPr>
        <w:t>1849)-</w:t>
      </w:r>
      <w:proofErr w:type="gramEnd"/>
      <w:r w:rsidR="002862EE" w:rsidRPr="00547906">
        <w:rPr>
          <w:rFonts w:cstheme="minorHAnsi"/>
          <w:sz w:val="24"/>
          <w:szCs w:val="24"/>
        </w:rPr>
        <w:t xml:space="preserve">    </w:t>
      </w:r>
      <w:r w:rsidRPr="00547906">
        <w:rPr>
          <w:rFonts w:cstheme="minorHAnsi"/>
          <w:sz w:val="24"/>
          <w:szCs w:val="24"/>
        </w:rPr>
        <w:t xml:space="preserve">. - </w:t>
      </w:r>
      <w:proofErr w:type="gramStart"/>
      <w:r w:rsidRPr="00547906">
        <w:rPr>
          <w:rFonts w:cstheme="minorHAnsi"/>
          <w:sz w:val="24"/>
          <w:szCs w:val="24"/>
        </w:rPr>
        <w:t>Palermo :</w:t>
      </w:r>
      <w:proofErr w:type="gramEnd"/>
      <w:r w:rsidRPr="00547906">
        <w:rPr>
          <w:rFonts w:cstheme="minorHAnsi"/>
          <w:sz w:val="24"/>
          <w:szCs w:val="24"/>
        </w:rPr>
        <w:t xml:space="preserve"> </w:t>
      </w:r>
      <w:proofErr w:type="spellStart"/>
      <w:r w:rsidRPr="00547906">
        <w:rPr>
          <w:rFonts w:cstheme="minorHAnsi"/>
          <w:sz w:val="24"/>
          <w:szCs w:val="24"/>
        </w:rPr>
        <w:t>tip</w:t>
      </w:r>
      <w:proofErr w:type="spellEnd"/>
      <w:r w:rsidRPr="00547906">
        <w:rPr>
          <w:rFonts w:cstheme="minorHAnsi"/>
          <w:sz w:val="24"/>
          <w:szCs w:val="24"/>
        </w:rPr>
        <w:t xml:space="preserve">. G. B. Gaudiano, 1849. – 1 </w:t>
      </w:r>
      <w:proofErr w:type="gramStart"/>
      <w:r w:rsidRPr="00547906">
        <w:rPr>
          <w:rFonts w:cstheme="minorHAnsi"/>
          <w:sz w:val="24"/>
          <w:szCs w:val="24"/>
        </w:rPr>
        <w:t>volume ;</w:t>
      </w:r>
      <w:proofErr w:type="gramEnd"/>
      <w:r w:rsidRPr="00547906">
        <w:rPr>
          <w:rFonts w:cstheme="minorHAnsi"/>
          <w:sz w:val="24"/>
          <w:szCs w:val="24"/>
        </w:rPr>
        <w:t xml:space="preserve"> 29 cm. ((Trisettimanale. - PAL0080149</w:t>
      </w:r>
    </w:p>
    <w:p w14:paraId="10264B10" w14:textId="77777777" w:rsidR="002862EE" w:rsidRPr="00547906" w:rsidRDefault="003F76FC" w:rsidP="002862EE">
      <w:pPr>
        <w:spacing w:after="0" w:line="240" w:lineRule="auto"/>
        <w:jc w:val="both"/>
        <w:rPr>
          <w:rFonts w:cstheme="minorHAnsi"/>
          <w:sz w:val="24"/>
          <w:szCs w:val="24"/>
        </w:rPr>
      </w:pPr>
      <w:r w:rsidRPr="00547906">
        <w:rPr>
          <w:rFonts w:cstheme="minorHAnsi"/>
          <w:b/>
          <w:bCs/>
          <w:color w:val="C00000"/>
          <w:sz w:val="24"/>
          <w:szCs w:val="24"/>
        </w:rPr>
        <w:t>Copia digitale</w:t>
      </w:r>
      <w:r w:rsidRPr="00547906">
        <w:rPr>
          <w:rFonts w:cstheme="minorHAnsi"/>
          <w:sz w:val="24"/>
          <w:szCs w:val="24"/>
        </w:rPr>
        <w:t xml:space="preserve"> </w:t>
      </w:r>
      <w:hyperlink r:id="rId8" w:history="1">
        <w:r w:rsidRPr="00547906">
          <w:rPr>
            <w:rStyle w:val="Collegamentoipertestuale"/>
            <w:rFonts w:cstheme="minorHAnsi"/>
            <w:sz w:val="24"/>
            <w:szCs w:val="24"/>
          </w:rPr>
          <w:t>n.1(</w:t>
        </w:r>
        <w:proofErr w:type="gramStart"/>
        <w:r w:rsidRPr="00547906">
          <w:rPr>
            <w:rStyle w:val="Collegamentoipertestuale"/>
            <w:rFonts w:cstheme="minorHAnsi"/>
            <w:sz w:val="24"/>
            <w:szCs w:val="24"/>
          </w:rPr>
          <w:t>30</w:t>
        </w:r>
        <w:r w:rsidR="002862EE" w:rsidRPr="00547906">
          <w:rPr>
            <w:rStyle w:val="Collegamentoipertestuale"/>
            <w:rFonts w:cstheme="minorHAnsi"/>
            <w:sz w:val="24"/>
            <w:szCs w:val="24"/>
          </w:rPr>
          <w:t>.5.</w:t>
        </w:r>
        <w:r w:rsidRPr="00547906">
          <w:rPr>
            <w:rStyle w:val="Collegamentoipertestuale"/>
            <w:rFonts w:cstheme="minorHAnsi"/>
            <w:sz w:val="24"/>
            <w:szCs w:val="24"/>
          </w:rPr>
          <w:t>1</w:t>
        </w:r>
        <w:r w:rsidRPr="00547906">
          <w:rPr>
            <w:rStyle w:val="Collegamentoipertestuale"/>
            <w:rFonts w:cstheme="minorHAnsi"/>
            <w:sz w:val="24"/>
            <w:szCs w:val="24"/>
          </w:rPr>
          <w:t>849)-</w:t>
        </w:r>
        <w:proofErr w:type="gramEnd"/>
        <w:r w:rsidRPr="00547906">
          <w:rPr>
            <w:rStyle w:val="Collegamentoipertestuale"/>
            <w:rFonts w:cstheme="minorHAnsi"/>
            <w:sz w:val="24"/>
            <w:szCs w:val="24"/>
          </w:rPr>
          <w:t>n.5(10</w:t>
        </w:r>
        <w:r w:rsidR="002862EE" w:rsidRPr="00547906">
          <w:rPr>
            <w:rStyle w:val="Collegamentoipertestuale"/>
            <w:rFonts w:cstheme="minorHAnsi"/>
            <w:sz w:val="24"/>
            <w:szCs w:val="24"/>
          </w:rPr>
          <w:t>.6.</w:t>
        </w:r>
        <w:r w:rsidRPr="00547906">
          <w:rPr>
            <w:rStyle w:val="Collegamentoipertestuale"/>
            <w:rFonts w:cstheme="minorHAnsi"/>
            <w:sz w:val="24"/>
            <w:szCs w:val="24"/>
          </w:rPr>
          <w:t>1849)</w:t>
        </w:r>
      </w:hyperlink>
    </w:p>
    <w:p w14:paraId="643BA44A" w14:textId="77777777" w:rsidR="00547906" w:rsidRPr="00547906" w:rsidRDefault="00547906" w:rsidP="00547906">
      <w:pPr>
        <w:spacing w:after="0" w:line="240" w:lineRule="auto"/>
        <w:jc w:val="both"/>
        <w:rPr>
          <w:rFonts w:cstheme="minorHAnsi"/>
          <w:sz w:val="24"/>
          <w:szCs w:val="24"/>
        </w:rPr>
      </w:pPr>
    </w:p>
    <w:p w14:paraId="2CAFB2C6" w14:textId="292D266B" w:rsidR="00547906" w:rsidRPr="00547906" w:rsidRDefault="00547906" w:rsidP="00547906">
      <w:pPr>
        <w:spacing w:after="0" w:line="240" w:lineRule="auto"/>
        <w:jc w:val="both"/>
        <w:rPr>
          <w:rFonts w:cstheme="minorHAnsi"/>
          <w:sz w:val="24"/>
          <w:szCs w:val="24"/>
        </w:rPr>
      </w:pPr>
      <w:r w:rsidRPr="00547906">
        <w:rPr>
          <w:rFonts w:cstheme="minorHAnsi"/>
          <w:sz w:val="24"/>
          <w:szCs w:val="24"/>
        </w:rPr>
        <w:t>Soggetto: Sicilia – Amministrazione – 1820-</w:t>
      </w:r>
      <w:r w:rsidRPr="00547906">
        <w:rPr>
          <w:rFonts w:cstheme="minorHAnsi"/>
          <w:sz w:val="24"/>
          <w:szCs w:val="24"/>
        </w:rPr>
        <w:t>1849</w:t>
      </w:r>
      <w:r w:rsidRPr="00547906">
        <w:rPr>
          <w:rFonts w:cstheme="minorHAnsi"/>
          <w:sz w:val="24"/>
          <w:szCs w:val="24"/>
        </w:rPr>
        <w:t>; Politica – Sicilia – 1820-</w:t>
      </w:r>
      <w:r w:rsidRPr="00547906">
        <w:rPr>
          <w:rFonts w:cstheme="minorHAnsi"/>
          <w:sz w:val="24"/>
          <w:szCs w:val="24"/>
        </w:rPr>
        <w:t>1849</w:t>
      </w:r>
    </w:p>
    <w:p w14:paraId="2716C8C0" w14:textId="77777777" w:rsidR="002862EE" w:rsidRDefault="002862EE" w:rsidP="002862EE">
      <w:pPr>
        <w:spacing w:after="0" w:line="240" w:lineRule="auto"/>
        <w:jc w:val="both"/>
        <w:rPr>
          <w:rFonts w:cstheme="minorHAnsi"/>
          <w:sz w:val="24"/>
          <w:szCs w:val="24"/>
        </w:rPr>
      </w:pPr>
    </w:p>
    <w:p w14:paraId="12E13B9E" w14:textId="77777777" w:rsidR="00A10ADA" w:rsidRPr="002862EE" w:rsidRDefault="00A10ADA" w:rsidP="002862EE">
      <w:pPr>
        <w:spacing w:after="0" w:line="240" w:lineRule="auto"/>
        <w:jc w:val="both"/>
        <w:rPr>
          <w:rFonts w:cstheme="minorHAnsi"/>
          <w:b/>
          <w:color w:val="C00000"/>
          <w:sz w:val="44"/>
          <w:szCs w:val="44"/>
        </w:rPr>
      </w:pPr>
      <w:r w:rsidRPr="002862EE">
        <w:rPr>
          <w:rFonts w:cstheme="minorHAnsi"/>
          <w:b/>
          <w:color w:val="C00000"/>
          <w:sz w:val="44"/>
          <w:szCs w:val="44"/>
        </w:rPr>
        <w:t>Informazioni storico-bibliografiche</w:t>
      </w:r>
    </w:p>
    <w:p w14:paraId="65B8E1DB" w14:textId="77777777" w:rsidR="00A10ADA" w:rsidRPr="00547906" w:rsidRDefault="00A10ADA" w:rsidP="002862EE">
      <w:pPr>
        <w:pStyle w:val="NormaleWeb"/>
        <w:spacing w:before="0" w:beforeAutospacing="0" w:after="0" w:afterAutospacing="0"/>
        <w:jc w:val="both"/>
        <w:rPr>
          <w:rFonts w:asciiTheme="minorHAnsi" w:hAnsiTheme="minorHAnsi" w:cstheme="minorHAnsi"/>
          <w:sz w:val="20"/>
          <w:szCs w:val="20"/>
        </w:rPr>
      </w:pPr>
      <w:r w:rsidRPr="00547906">
        <w:rPr>
          <w:rFonts w:asciiTheme="minorHAnsi" w:hAnsiTheme="minorHAnsi" w:cstheme="minorHAnsi"/>
          <w:sz w:val="20"/>
          <w:szCs w:val="20"/>
        </w:rPr>
        <w:t>“Nel giorno sette del corrente Luglio fu proclamata in Napoli la Costituzione di Spagna, la Sicilia, la nostra bella patria fu considerata come una delle provincie, che debbono comporre quel regno</w:t>
      </w:r>
      <w:proofErr w:type="gramStart"/>
      <w:r w:rsidRPr="00547906">
        <w:rPr>
          <w:rFonts w:asciiTheme="minorHAnsi" w:hAnsiTheme="minorHAnsi" w:cstheme="minorHAnsi"/>
          <w:sz w:val="20"/>
          <w:szCs w:val="20"/>
        </w:rPr>
        <w:t>. ”</w:t>
      </w:r>
      <w:proofErr w:type="gramEnd"/>
    </w:p>
    <w:p w14:paraId="2AA318AC" w14:textId="5F889B10" w:rsidR="00A10ADA" w:rsidRPr="00547906" w:rsidRDefault="00A10ADA" w:rsidP="002862EE">
      <w:pPr>
        <w:pStyle w:val="NormaleWeb"/>
        <w:spacing w:before="0" w:beforeAutospacing="0" w:after="0" w:afterAutospacing="0"/>
        <w:jc w:val="both"/>
        <w:rPr>
          <w:rFonts w:asciiTheme="minorHAnsi" w:hAnsiTheme="minorHAnsi" w:cstheme="minorHAnsi"/>
          <w:color w:val="660000"/>
          <w:sz w:val="20"/>
          <w:szCs w:val="20"/>
        </w:rPr>
      </w:pPr>
      <w:r w:rsidRPr="00547906">
        <w:rPr>
          <w:rFonts w:asciiTheme="minorHAnsi" w:hAnsiTheme="minorHAnsi" w:cstheme="minorHAnsi"/>
          <w:sz w:val="20"/>
          <w:szCs w:val="20"/>
        </w:rPr>
        <w:t>Bastano queste parole del manifesto di presentazione de “LA FENICE” per dare una idea delle aspettative e delle recriminazioni di cui sono colme le pagine del giornale palermitano, nei vari interventi pubblicati fra luglio e settembre del 1820.</w:t>
      </w:r>
      <w:r w:rsidR="00547906" w:rsidRPr="00547906">
        <w:rPr>
          <w:rFonts w:asciiTheme="minorHAnsi" w:hAnsiTheme="minorHAnsi" w:cstheme="minorHAnsi"/>
          <w:sz w:val="20"/>
          <w:szCs w:val="20"/>
        </w:rPr>
        <w:t xml:space="preserve"> </w:t>
      </w:r>
      <w:r w:rsidRPr="00547906">
        <w:rPr>
          <w:rFonts w:asciiTheme="minorHAnsi" w:hAnsiTheme="minorHAnsi" w:cstheme="minorHAnsi"/>
          <w:sz w:val="20"/>
          <w:szCs w:val="20"/>
        </w:rPr>
        <w:t>Quella che da taluni storici viene indicata come la prima rivolta separatista siciliana mostra tutti i limiti di quelle che ne “LA FENICE” vengono definite le due Nazioni (Napoli e Sicilia). Limiti che si risolveranno in incomprensioni e scontri – anche bellici – che impediranno di trovare un punto di equilibrio fra le esigenze di controllo dell’isola da parte della Monarchia Borbonica e le aspirazioni autonomistiche della Sicilia.</w:t>
      </w:r>
      <w:r w:rsidR="00547906" w:rsidRPr="00547906">
        <w:rPr>
          <w:rFonts w:asciiTheme="minorHAnsi" w:hAnsiTheme="minorHAnsi" w:cstheme="minorHAnsi"/>
          <w:sz w:val="20"/>
          <w:szCs w:val="20"/>
        </w:rPr>
        <w:t xml:space="preserve"> </w:t>
      </w:r>
      <w:r w:rsidRPr="00547906">
        <w:rPr>
          <w:rFonts w:asciiTheme="minorHAnsi" w:hAnsiTheme="minorHAnsi" w:cstheme="minorHAnsi"/>
          <w:sz w:val="20"/>
          <w:szCs w:val="20"/>
        </w:rPr>
        <w:t xml:space="preserve">Tutto questo porterà al crollo della dinastia e il suo inglobamento nella Italia sabauda, senza condizioni. Le illusioni indipendentiste siciliane si consumeranno nella rivolta del sette e mezzo, quando il tallone di ferro dell’esercito sabaudo-italiano vi metterà la parola fine, grazie anche alla complice paura dell’anarchia di buona parte delle </w:t>
      </w:r>
      <w:proofErr w:type="spellStart"/>
      <w:r w:rsidRPr="00547906">
        <w:rPr>
          <w:rFonts w:asciiTheme="minorHAnsi" w:hAnsiTheme="minorHAnsi" w:cstheme="minorHAnsi"/>
          <w:sz w:val="20"/>
          <w:szCs w:val="20"/>
        </w:rPr>
        <w:t>elites</w:t>
      </w:r>
      <w:proofErr w:type="spellEnd"/>
      <w:r w:rsidRPr="00547906">
        <w:rPr>
          <w:rFonts w:asciiTheme="minorHAnsi" w:hAnsiTheme="minorHAnsi" w:cstheme="minorHAnsi"/>
          <w:sz w:val="20"/>
          <w:szCs w:val="20"/>
        </w:rPr>
        <w:t xml:space="preserve"> dominanti isolane. Le conseguenze di questa incapacità politica di trovare un onorevole compromesso fra Napoli e Palermo le paghiamo ancora oggi</w:t>
      </w:r>
      <w:r w:rsidRPr="00547906">
        <w:rPr>
          <w:rFonts w:asciiTheme="minorHAnsi" w:hAnsiTheme="minorHAnsi" w:cstheme="minorHAnsi"/>
          <w:color w:val="660000"/>
          <w:sz w:val="20"/>
          <w:szCs w:val="20"/>
        </w:rPr>
        <w:t>.</w:t>
      </w:r>
      <w:r w:rsidRPr="00547906">
        <w:rPr>
          <w:rFonts w:asciiTheme="minorHAnsi" w:hAnsiTheme="minorHAnsi" w:cstheme="minorHAnsi"/>
          <w:sz w:val="20"/>
          <w:szCs w:val="20"/>
        </w:rPr>
        <w:t xml:space="preserve"> </w:t>
      </w:r>
      <w:hyperlink r:id="rId9" w:history="1">
        <w:r w:rsidRPr="00547906">
          <w:rPr>
            <w:rStyle w:val="Collegamentoipertestuale"/>
            <w:rFonts w:asciiTheme="minorHAnsi" w:hAnsiTheme="minorHAnsi" w:cstheme="minorHAnsi"/>
            <w:sz w:val="20"/>
            <w:szCs w:val="20"/>
          </w:rPr>
          <w:t>https://www.eleaml.org/ne/stampa-1820/1820-Giornale-La-Fenice-Palermo-2020.html</w:t>
        </w:r>
      </w:hyperlink>
    </w:p>
    <w:p w14:paraId="4DF64D02" w14:textId="77777777" w:rsidR="00835CCE" w:rsidRPr="002862EE" w:rsidRDefault="00835CCE" w:rsidP="002862EE">
      <w:pPr>
        <w:pStyle w:val="NormaleWeb"/>
        <w:spacing w:before="0" w:beforeAutospacing="0" w:after="0" w:afterAutospacing="0"/>
        <w:jc w:val="both"/>
        <w:rPr>
          <w:rFonts w:asciiTheme="minorHAnsi" w:hAnsiTheme="minorHAnsi" w:cstheme="minorHAnsi"/>
          <w:b/>
          <w:color w:val="C00000"/>
          <w:sz w:val="22"/>
          <w:szCs w:val="22"/>
        </w:rPr>
      </w:pPr>
    </w:p>
    <w:p w14:paraId="7CF52D59" w14:textId="77777777" w:rsidR="00A10ADA" w:rsidRPr="002862EE" w:rsidRDefault="00A10ADA" w:rsidP="002862EE">
      <w:pPr>
        <w:pStyle w:val="NormaleWeb"/>
        <w:spacing w:before="0" w:beforeAutospacing="0" w:after="0" w:afterAutospacing="0"/>
        <w:jc w:val="both"/>
        <w:rPr>
          <w:rFonts w:asciiTheme="minorHAnsi" w:hAnsiTheme="minorHAnsi" w:cstheme="minorHAnsi"/>
          <w:b/>
          <w:color w:val="C00000"/>
          <w:sz w:val="44"/>
          <w:szCs w:val="44"/>
        </w:rPr>
      </w:pPr>
      <w:r w:rsidRPr="002862EE">
        <w:rPr>
          <w:rFonts w:asciiTheme="minorHAnsi" w:hAnsiTheme="minorHAnsi" w:cstheme="minorHAnsi"/>
          <w:b/>
          <w:color w:val="C00000"/>
          <w:sz w:val="44"/>
          <w:szCs w:val="44"/>
        </w:rPr>
        <w:t>Note e riferimenti bibliografici</w:t>
      </w:r>
    </w:p>
    <w:p w14:paraId="64D9B78D" w14:textId="77777777" w:rsidR="00A10ADA" w:rsidRPr="002862EE" w:rsidRDefault="00A10ADA" w:rsidP="002862EE">
      <w:pPr>
        <w:pStyle w:val="NormaleWeb"/>
        <w:spacing w:before="0" w:beforeAutospacing="0" w:after="0" w:afterAutospacing="0"/>
        <w:jc w:val="both"/>
        <w:rPr>
          <w:rFonts w:asciiTheme="minorHAnsi" w:hAnsiTheme="minorHAnsi" w:cstheme="minorHAnsi"/>
          <w:b/>
          <w:color w:val="660000"/>
          <w:sz w:val="22"/>
          <w:szCs w:val="22"/>
        </w:rPr>
      </w:pPr>
      <w:hyperlink r:id="rId10" w:anchor="v=onepage&amp;q=Giornale%20La%20Fenice.%20-%20N.%201%20(31%20luglio%201820)-n.%2021%20(1820).%20-%20Palermo&amp;f=false" w:history="1">
        <w:r w:rsidRPr="002862EE">
          <w:rPr>
            <w:rStyle w:val="Collegamentoipertestuale"/>
            <w:rFonts w:asciiTheme="minorHAnsi" w:hAnsiTheme="minorHAnsi" w:cstheme="minorHAnsi"/>
            <w:sz w:val="22"/>
            <w:szCs w:val="22"/>
          </w:rPr>
          <w:t xml:space="preserve">Una *rivoluzione </w:t>
        </w:r>
        <w:proofErr w:type="gramStart"/>
        <w:r w:rsidRPr="002862EE">
          <w:rPr>
            <w:rStyle w:val="Collegamentoipertestuale"/>
            <w:rFonts w:asciiTheme="minorHAnsi" w:hAnsiTheme="minorHAnsi" w:cstheme="minorHAnsi"/>
            <w:sz w:val="22"/>
            <w:szCs w:val="22"/>
          </w:rPr>
          <w:t>globale :</w:t>
        </w:r>
        <w:proofErr w:type="gramEnd"/>
        <w:r w:rsidRPr="002862EE">
          <w:rPr>
            <w:rStyle w:val="Collegamentoipertestuale"/>
            <w:rFonts w:asciiTheme="minorHAnsi" w:hAnsiTheme="minorHAnsi" w:cstheme="minorHAnsi"/>
            <w:sz w:val="22"/>
            <w:szCs w:val="22"/>
          </w:rPr>
          <w:t xml:space="preserve"> mobilitazione politica, conflitti civili e bande armate nel Mezzogiorno del 1820 / a cura di Sebastiano Angelo Granata. - </w:t>
        </w:r>
        <w:proofErr w:type="gramStart"/>
        <w:r w:rsidRPr="002862EE">
          <w:rPr>
            <w:rStyle w:val="Collegamentoipertestuale"/>
            <w:rFonts w:asciiTheme="minorHAnsi" w:hAnsiTheme="minorHAnsi" w:cstheme="minorHAnsi"/>
            <w:sz w:val="22"/>
            <w:szCs w:val="22"/>
          </w:rPr>
          <w:t>Milano :</w:t>
        </w:r>
        <w:proofErr w:type="gramEnd"/>
        <w:r w:rsidRPr="002862EE">
          <w:rPr>
            <w:rStyle w:val="Collegamentoipertestuale"/>
            <w:rFonts w:asciiTheme="minorHAnsi" w:hAnsiTheme="minorHAnsi" w:cstheme="minorHAnsi"/>
            <w:sz w:val="22"/>
            <w:szCs w:val="22"/>
          </w:rPr>
          <w:t xml:space="preserve"> Angeli, 2021</w:t>
        </w:r>
        <w:r w:rsidR="00835CCE" w:rsidRPr="002862EE">
          <w:rPr>
            <w:rStyle w:val="Collegamentoipertestuale"/>
            <w:rFonts w:asciiTheme="minorHAnsi" w:hAnsiTheme="minorHAnsi" w:cstheme="minorHAnsi"/>
            <w:sz w:val="22"/>
            <w:szCs w:val="22"/>
          </w:rPr>
          <w:t>, p.94-96</w:t>
        </w:r>
      </w:hyperlink>
    </w:p>
    <w:sectPr w:rsidR="00A10ADA" w:rsidRPr="002862E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0D3E"/>
    <w:rsid w:val="000F3C78"/>
    <w:rsid w:val="002862EE"/>
    <w:rsid w:val="003F76FC"/>
    <w:rsid w:val="00547906"/>
    <w:rsid w:val="006211F0"/>
    <w:rsid w:val="00750D3E"/>
    <w:rsid w:val="007B7C63"/>
    <w:rsid w:val="007C2F17"/>
    <w:rsid w:val="00835CCE"/>
    <w:rsid w:val="00A10ADA"/>
    <w:rsid w:val="00C517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C986E"/>
  <w15:docId w15:val="{45E016A7-A53C-4F2E-B0E3-6AE3EA4B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0ADA"/>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10A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0ADA"/>
    <w:rPr>
      <w:rFonts w:ascii="Tahoma" w:hAnsi="Tahoma" w:cs="Tahoma"/>
      <w:sz w:val="16"/>
      <w:szCs w:val="16"/>
    </w:rPr>
  </w:style>
  <w:style w:type="paragraph" w:styleId="NormaleWeb">
    <w:name w:val="Normal (Web)"/>
    <w:basedOn w:val="Normale"/>
    <w:uiPriority w:val="99"/>
    <w:semiHidden/>
    <w:unhideWhenUsed/>
    <w:rsid w:val="00A10AD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A10ADA"/>
    <w:rPr>
      <w:color w:val="0000FF" w:themeColor="hyperlink"/>
      <w:u w:val="single"/>
    </w:rPr>
  </w:style>
  <w:style w:type="character" w:styleId="Enfasigrassetto">
    <w:name w:val="Strong"/>
    <w:uiPriority w:val="22"/>
    <w:qFormat/>
    <w:rsid w:val="003F76FC"/>
    <w:rPr>
      <w:b/>
      <w:bCs/>
    </w:rPr>
  </w:style>
  <w:style w:type="character" w:styleId="Menzionenonrisolta">
    <w:name w:val="Unresolved Mention"/>
    <w:basedOn w:val="Carpredefinitoparagrafo"/>
    <w:uiPriority w:val="99"/>
    <w:semiHidden/>
    <w:unhideWhenUsed/>
    <w:rsid w:val="002862EE"/>
    <w:rPr>
      <w:color w:val="605E5C"/>
      <w:shd w:val="clear" w:color="auto" w:fill="E1DFDD"/>
    </w:rPr>
  </w:style>
  <w:style w:type="character" w:styleId="Collegamentovisitato">
    <w:name w:val="FollowedHyperlink"/>
    <w:basedOn w:val="Carpredefinitoparagrafo"/>
    <w:uiPriority w:val="99"/>
    <w:semiHidden/>
    <w:unhideWhenUsed/>
    <w:rsid w:val="000F3C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9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bcrs.bibliotecaregionalepalermo.it/per_est_sosp_138_3.pdf" TargetMode="External"/><Relationship Id="rId3" Type="http://schemas.openxmlformats.org/officeDocument/2006/relationships/webSettings" Target="webSettings.xml"/><Relationship Id="rId7" Type="http://schemas.openxmlformats.org/officeDocument/2006/relationships/hyperlink" Target="https://books.google.it/books?id=ZZXy9FbrTSYC&amp;pg=RA7-PA1&amp;lpg=RA7-PA1&amp;dq=Giornale+La+Fenice.+-+N.+1+(31+luglio+1820)-n.+21+(1820).+-+Palermo&amp;source=bl&amp;ots=ry-eJOF3o8&amp;sig=ACfU3U2KxPoPtG1Sk8scu5vR7fKt1Xxp7A&amp;hl=it&amp;sa=X&amp;ved=2ahUKEwjwyrfFvoH4AhX8hP0HHUhCBhkQ6AF6BAgjEA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leaml.org/ne/stampa-1820/1820-Giornale-La-Fenice-Palermo-2020.html"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books.google.it/books?id=18lAEAAAQBAJ&amp;pg=PA97&amp;lpg=PA97&amp;dq=Giornale+La+Fenice.+-+N.+1+(31+luglio+1820)-n.+21+(1820).+-+Palermo&amp;source=bl&amp;ots=PDnv4UO2YA&amp;sig=ACfU3U39nABubMazoW2nKMsl8QTaPm-3Gg&amp;hl=it&amp;sa=X&amp;ved=2ahUKEwjwyrfFvoH4AhX8hP0HHUhCBhkQ6AF6BAggEAM" TargetMode="External"/><Relationship Id="rId4" Type="http://schemas.openxmlformats.org/officeDocument/2006/relationships/image" Target="media/image1.jpeg"/><Relationship Id="rId9" Type="http://schemas.openxmlformats.org/officeDocument/2006/relationships/hyperlink" Target="https://www.eleaml.org/ne/stampa-1820/1820-Giornale-La-Fenice-Palermo-2020.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517</Words>
  <Characters>2948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Giulio e Rosa Palanga</cp:lastModifiedBy>
  <cp:revision>5</cp:revision>
  <dcterms:created xsi:type="dcterms:W3CDTF">2022-05-28T05:38:00Z</dcterms:created>
  <dcterms:modified xsi:type="dcterms:W3CDTF">2024-12-15T16:45:00Z</dcterms:modified>
</cp:coreProperties>
</file>