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C40E" w14:textId="3CFC1BE4" w:rsidR="00E27F2D" w:rsidRPr="00586234" w:rsidRDefault="00E27F2D" w:rsidP="00E27F2D">
      <w:pPr>
        <w:jc w:val="both"/>
        <w:rPr>
          <w:rFonts w:asciiTheme="minorHAnsi" w:hAnsiTheme="minorHAnsi" w:cstheme="minorHAnsi"/>
          <w:i/>
          <w:sz w:val="16"/>
          <w:szCs w:val="16"/>
        </w:rPr>
      </w:pPr>
      <w:bookmarkStart w:id="0" w:name="_Hlk177051534"/>
      <w:bookmarkStart w:id="1" w:name="_Hlk177015122"/>
      <w:r w:rsidRPr="00586234">
        <w:rPr>
          <w:rFonts w:asciiTheme="minorHAnsi" w:hAnsiTheme="minorHAnsi" w:cstheme="minorHAnsi"/>
          <w:b/>
          <w:color w:val="C00000"/>
          <w:sz w:val="44"/>
          <w:szCs w:val="44"/>
        </w:rPr>
        <w:t>IT377</w:t>
      </w:r>
      <w:r w:rsidRPr="00586234">
        <w:rPr>
          <w:rFonts w:asciiTheme="minorHAnsi" w:hAnsiTheme="minorHAnsi" w:cstheme="minorHAnsi"/>
          <w:b/>
          <w:color w:val="C00000"/>
          <w:sz w:val="44"/>
          <w:szCs w:val="44"/>
        </w:rPr>
        <w:tab/>
      </w:r>
      <w:r w:rsidRPr="00586234">
        <w:rPr>
          <w:rFonts w:asciiTheme="minorHAnsi" w:hAnsiTheme="minorHAnsi" w:cstheme="minorHAnsi"/>
          <w:b/>
        </w:rPr>
        <w:tab/>
      </w:r>
      <w:r w:rsidRPr="00586234">
        <w:rPr>
          <w:rFonts w:asciiTheme="minorHAnsi" w:hAnsiTheme="minorHAnsi" w:cstheme="minorHAnsi"/>
          <w:b/>
          <w:sz w:val="16"/>
          <w:szCs w:val="16"/>
        </w:rPr>
        <w:tab/>
      </w:r>
      <w:r w:rsidRPr="00586234">
        <w:rPr>
          <w:rFonts w:asciiTheme="minorHAnsi" w:hAnsiTheme="minorHAnsi" w:cstheme="minorHAnsi"/>
          <w:b/>
          <w:sz w:val="16"/>
          <w:szCs w:val="16"/>
        </w:rPr>
        <w:tab/>
      </w:r>
      <w:r w:rsidRPr="00586234">
        <w:rPr>
          <w:rFonts w:asciiTheme="minorHAnsi" w:hAnsiTheme="minorHAnsi" w:cstheme="minorHAnsi"/>
          <w:b/>
          <w:sz w:val="16"/>
          <w:szCs w:val="16"/>
        </w:rPr>
        <w:tab/>
      </w:r>
      <w:r w:rsidRPr="00586234">
        <w:rPr>
          <w:rFonts w:asciiTheme="minorHAnsi" w:hAnsiTheme="minorHAnsi" w:cstheme="minorHAnsi"/>
          <w:b/>
          <w:sz w:val="16"/>
          <w:szCs w:val="16"/>
        </w:rPr>
        <w:tab/>
      </w:r>
      <w:r w:rsidRPr="00586234">
        <w:rPr>
          <w:rFonts w:asciiTheme="minorHAnsi" w:hAnsiTheme="minorHAnsi" w:cstheme="minorHAnsi"/>
          <w:b/>
          <w:sz w:val="16"/>
          <w:szCs w:val="16"/>
        </w:rPr>
        <w:tab/>
      </w:r>
      <w:r w:rsidRPr="00586234">
        <w:rPr>
          <w:rFonts w:asciiTheme="minorHAnsi" w:hAnsiTheme="minorHAnsi" w:cstheme="minorHAnsi"/>
          <w:b/>
          <w:sz w:val="16"/>
          <w:szCs w:val="16"/>
        </w:rPr>
        <w:tab/>
      </w:r>
      <w:r w:rsidRPr="00586234">
        <w:rPr>
          <w:rFonts w:asciiTheme="minorHAnsi" w:hAnsiTheme="minorHAnsi" w:cstheme="minorHAnsi"/>
          <w:b/>
          <w:sz w:val="16"/>
          <w:szCs w:val="16"/>
        </w:rPr>
        <w:tab/>
      </w:r>
      <w:r w:rsidRPr="00586234">
        <w:rPr>
          <w:rFonts w:asciiTheme="minorHAnsi" w:hAnsiTheme="minorHAnsi" w:cstheme="minorHAnsi"/>
          <w:i/>
          <w:sz w:val="16"/>
          <w:szCs w:val="16"/>
        </w:rPr>
        <w:t>Scheda creata il 9 febbraio 2025</w:t>
      </w:r>
    </w:p>
    <w:p w14:paraId="51BD463F" w14:textId="77777777" w:rsidR="00E27F2D" w:rsidRPr="00586234" w:rsidRDefault="00E27F2D" w:rsidP="00E27F2D">
      <w:pPr>
        <w:jc w:val="both"/>
        <w:rPr>
          <w:rFonts w:asciiTheme="minorHAnsi" w:hAnsiTheme="minorHAnsi" w:cstheme="minorHAnsi"/>
          <w:i/>
          <w:sz w:val="16"/>
          <w:szCs w:val="16"/>
        </w:rPr>
      </w:pPr>
    </w:p>
    <w:p w14:paraId="653CADC9" w14:textId="0B91A867" w:rsidR="00E27F2D" w:rsidRPr="00586234" w:rsidRDefault="00C14154" w:rsidP="00E27F2D">
      <w:pPr>
        <w:jc w:val="both"/>
        <w:rPr>
          <w:rFonts w:asciiTheme="minorHAnsi" w:hAnsiTheme="minorHAnsi" w:cstheme="minorHAnsi"/>
          <w:b/>
          <w:color w:val="C00000"/>
          <w:sz w:val="40"/>
          <w:szCs w:val="40"/>
        </w:rPr>
      </w:pPr>
      <w:bookmarkStart w:id="2" w:name="_Hlk177051523"/>
      <w:bookmarkEnd w:id="0"/>
      <w:r w:rsidRPr="00586234">
        <w:rPr>
          <w:rFonts w:asciiTheme="minorHAnsi" w:hAnsiTheme="minorHAnsi" w:cstheme="minorHAnsi"/>
          <w:b/>
          <w:color w:val="C00000"/>
          <w:sz w:val="40"/>
          <w:szCs w:val="40"/>
        </w:rPr>
        <w:drawing>
          <wp:anchor distT="0" distB="0" distL="114300" distR="114300" simplePos="0" relativeHeight="251657216" behindDoc="0" locked="0" layoutInCell="1" allowOverlap="1" wp14:anchorId="432103F5" wp14:editId="2E0306D2">
            <wp:simplePos x="0" y="0"/>
            <wp:positionH relativeFrom="column">
              <wp:posOffset>1270</wp:posOffset>
            </wp:positionH>
            <wp:positionV relativeFrom="page">
              <wp:posOffset>1335405</wp:posOffset>
            </wp:positionV>
            <wp:extent cx="1472400" cy="2160000"/>
            <wp:effectExtent l="0" t="0" r="0" b="0"/>
            <wp:wrapSquare wrapText="bothSides"/>
            <wp:docPr id="1969108443" name="Immagine 2" descr="Copertina anter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frontcover" descr="Copertina anteri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24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7F2D" w:rsidRPr="00586234">
        <w:rPr>
          <w:rFonts w:asciiTheme="minorHAnsi" w:hAnsiTheme="minorHAnsi" w:cstheme="minorHAnsi"/>
          <w:b/>
          <w:color w:val="C00000"/>
          <w:sz w:val="40"/>
          <w:szCs w:val="40"/>
        </w:rPr>
        <w:t xml:space="preserve">Descrizione </w:t>
      </w:r>
      <w:r w:rsidRPr="00586234">
        <w:rPr>
          <w:rFonts w:asciiTheme="minorHAnsi" w:hAnsiTheme="minorHAnsi" w:cstheme="minorHAnsi"/>
          <w:b/>
          <w:color w:val="C00000"/>
          <w:sz w:val="40"/>
          <w:szCs w:val="40"/>
        </w:rPr>
        <w:t>storico-</w:t>
      </w:r>
      <w:r w:rsidR="00E27F2D" w:rsidRPr="00586234">
        <w:rPr>
          <w:rFonts w:asciiTheme="minorHAnsi" w:hAnsiTheme="minorHAnsi" w:cstheme="minorHAnsi"/>
          <w:b/>
          <w:color w:val="C00000"/>
          <w:sz w:val="40"/>
          <w:szCs w:val="40"/>
        </w:rPr>
        <w:t>bibliografica</w:t>
      </w:r>
    </w:p>
    <w:bookmarkEnd w:id="1"/>
    <w:bookmarkEnd w:id="2"/>
    <w:p w14:paraId="2D808874" w14:textId="54597113" w:rsidR="00D8670C" w:rsidRPr="00586234" w:rsidRDefault="00D8670C" w:rsidP="00E27F2D">
      <w:pPr>
        <w:jc w:val="both"/>
        <w:rPr>
          <w:rFonts w:asciiTheme="minorHAnsi" w:hAnsiTheme="minorHAnsi" w:cstheme="minorHAnsi"/>
          <w:color w:val="000000"/>
          <w:sz w:val="22"/>
          <w:szCs w:val="22"/>
        </w:rPr>
      </w:pPr>
      <w:r w:rsidRPr="00586234">
        <w:rPr>
          <w:rFonts w:asciiTheme="minorHAnsi" w:hAnsiTheme="minorHAnsi" w:cstheme="minorHAnsi"/>
          <w:color w:val="000000"/>
          <w:sz w:val="22"/>
          <w:szCs w:val="22"/>
        </w:rPr>
        <w:t xml:space="preserve">Il </w:t>
      </w:r>
      <w:r w:rsidRPr="00586234">
        <w:rPr>
          <w:rFonts w:asciiTheme="minorHAnsi" w:hAnsiTheme="minorHAnsi" w:cstheme="minorHAnsi"/>
          <w:color w:val="000000"/>
          <w:sz w:val="22"/>
          <w:szCs w:val="22"/>
        </w:rPr>
        <w:t>*</w:t>
      </w:r>
      <w:r w:rsidRPr="00586234">
        <w:rPr>
          <w:rFonts w:asciiTheme="minorHAnsi" w:hAnsiTheme="minorHAnsi" w:cstheme="minorHAnsi"/>
          <w:b/>
          <w:bCs/>
          <w:color w:val="000000"/>
          <w:sz w:val="22"/>
          <w:szCs w:val="22"/>
        </w:rPr>
        <w:t xml:space="preserve">monitore dei ragionieri, dei comuni e delle opere </w:t>
      </w:r>
      <w:proofErr w:type="gramStart"/>
      <w:r w:rsidRPr="00586234">
        <w:rPr>
          <w:rFonts w:asciiTheme="minorHAnsi" w:hAnsiTheme="minorHAnsi" w:cstheme="minorHAnsi"/>
          <w:b/>
          <w:bCs/>
          <w:color w:val="000000"/>
          <w:sz w:val="22"/>
          <w:szCs w:val="22"/>
        </w:rPr>
        <w:t>pie</w:t>
      </w:r>
      <w:r w:rsidRPr="00586234">
        <w:rPr>
          <w:rFonts w:asciiTheme="minorHAnsi" w:hAnsiTheme="minorHAnsi" w:cstheme="minorHAnsi"/>
          <w:color w:val="000000"/>
          <w:sz w:val="22"/>
          <w:szCs w:val="22"/>
        </w:rPr>
        <w:t xml:space="preserve"> :</w:t>
      </w:r>
      <w:proofErr w:type="gramEnd"/>
      <w:r w:rsidRPr="00586234">
        <w:rPr>
          <w:rFonts w:asciiTheme="minorHAnsi" w:hAnsiTheme="minorHAnsi" w:cstheme="minorHAnsi"/>
          <w:color w:val="000000"/>
          <w:sz w:val="22"/>
          <w:szCs w:val="22"/>
        </w:rPr>
        <w:t xml:space="preserve"> giornale bimensile di scienza e pratica amministrativo-contabile / diretto dal prof. rag. Gitti Vincenzo. </w:t>
      </w:r>
      <w:r w:rsidRPr="00586234">
        <w:rPr>
          <w:rFonts w:asciiTheme="minorHAnsi" w:hAnsiTheme="minorHAnsi" w:cstheme="minorHAnsi"/>
          <w:color w:val="000000"/>
          <w:sz w:val="22"/>
          <w:szCs w:val="22"/>
        </w:rPr>
        <w:t>–</w:t>
      </w:r>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 xml:space="preserve">Vol. unico (1880). - </w:t>
      </w:r>
      <w:proofErr w:type="gramStart"/>
      <w:r w:rsidRPr="00586234">
        <w:rPr>
          <w:rFonts w:asciiTheme="minorHAnsi" w:hAnsiTheme="minorHAnsi" w:cstheme="minorHAnsi"/>
          <w:color w:val="000000"/>
          <w:sz w:val="22"/>
          <w:szCs w:val="22"/>
        </w:rPr>
        <w:t>Torino :</w:t>
      </w:r>
      <w:proofErr w:type="gramEnd"/>
      <w:r w:rsidRPr="00586234">
        <w:rPr>
          <w:rFonts w:asciiTheme="minorHAnsi" w:hAnsiTheme="minorHAnsi" w:cstheme="minorHAnsi"/>
          <w:color w:val="000000"/>
          <w:sz w:val="22"/>
          <w:szCs w:val="22"/>
        </w:rPr>
        <w:t xml:space="preserve"> Stabilimento artistico-letterario, 1881. </w:t>
      </w:r>
      <w:r w:rsidRPr="00586234">
        <w:rPr>
          <w:rFonts w:asciiTheme="minorHAnsi" w:hAnsiTheme="minorHAnsi" w:cstheme="minorHAnsi"/>
          <w:color w:val="000000"/>
          <w:sz w:val="22"/>
          <w:szCs w:val="22"/>
        </w:rPr>
        <w:t>–</w:t>
      </w:r>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 xml:space="preserve">1 </w:t>
      </w:r>
      <w:proofErr w:type="gramStart"/>
      <w:r w:rsidRPr="00586234">
        <w:rPr>
          <w:rFonts w:asciiTheme="minorHAnsi" w:hAnsiTheme="minorHAnsi" w:cstheme="minorHAnsi"/>
          <w:color w:val="000000"/>
          <w:sz w:val="22"/>
          <w:szCs w:val="22"/>
        </w:rPr>
        <w:t>volume ;</w:t>
      </w:r>
      <w:proofErr w:type="gramEnd"/>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28 cm. - TO00189230</w:t>
      </w:r>
    </w:p>
    <w:p w14:paraId="1575BAA1" w14:textId="11D464FD" w:rsidR="00D8670C" w:rsidRPr="00586234" w:rsidRDefault="00D8670C" w:rsidP="00E27F2D">
      <w:pPr>
        <w:jc w:val="both"/>
        <w:rPr>
          <w:rFonts w:asciiTheme="minorHAnsi" w:hAnsiTheme="minorHAnsi" w:cstheme="minorHAnsi"/>
          <w:color w:val="000000"/>
          <w:sz w:val="22"/>
          <w:szCs w:val="22"/>
        </w:rPr>
      </w:pPr>
      <w:r w:rsidRPr="00586234">
        <w:rPr>
          <w:rFonts w:asciiTheme="minorHAnsi" w:hAnsiTheme="minorHAnsi" w:cstheme="minorHAnsi"/>
          <w:color w:val="000000"/>
          <w:sz w:val="22"/>
          <w:szCs w:val="22"/>
        </w:rPr>
        <w:t xml:space="preserve">Autore: </w:t>
      </w:r>
      <w:r w:rsidRPr="00586234">
        <w:rPr>
          <w:rFonts w:asciiTheme="minorHAnsi" w:hAnsiTheme="minorHAnsi" w:cstheme="minorHAnsi"/>
          <w:color w:val="000000"/>
          <w:sz w:val="22"/>
          <w:szCs w:val="22"/>
        </w:rPr>
        <w:t xml:space="preserve">Gitti, Vincenzo &lt;1856-1945&gt; </w:t>
      </w:r>
    </w:p>
    <w:p w14:paraId="0B4C738C" w14:textId="77777777" w:rsidR="00D8670C" w:rsidRPr="00586234" w:rsidRDefault="00D8670C" w:rsidP="00E27F2D">
      <w:pPr>
        <w:jc w:val="both"/>
        <w:rPr>
          <w:rFonts w:asciiTheme="minorHAnsi" w:hAnsiTheme="minorHAnsi" w:cstheme="minorHAnsi"/>
          <w:color w:val="000000"/>
          <w:sz w:val="22"/>
          <w:szCs w:val="22"/>
        </w:rPr>
      </w:pPr>
    </w:p>
    <w:p w14:paraId="54740C6B" w14:textId="26CE455D" w:rsidR="00D8670C" w:rsidRPr="00586234" w:rsidRDefault="00D8670C" w:rsidP="00E27F2D">
      <w:pPr>
        <w:jc w:val="both"/>
        <w:rPr>
          <w:rFonts w:asciiTheme="minorHAnsi" w:hAnsiTheme="minorHAnsi" w:cstheme="minorHAnsi"/>
          <w:color w:val="000000"/>
          <w:sz w:val="22"/>
          <w:szCs w:val="22"/>
        </w:rPr>
      </w:pPr>
      <w:r w:rsidRPr="00586234">
        <w:rPr>
          <w:rFonts w:asciiTheme="minorHAnsi" w:hAnsiTheme="minorHAnsi" w:cstheme="minorHAnsi"/>
          <w:color w:val="000000"/>
          <w:sz w:val="22"/>
          <w:szCs w:val="22"/>
        </w:rPr>
        <w:t xml:space="preserve">Il </w:t>
      </w:r>
      <w:r w:rsidRPr="00586234">
        <w:rPr>
          <w:rFonts w:asciiTheme="minorHAnsi" w:hAnsiTheme="minorHAnsi" w:cstheme="minorHAnsi"/>
          <w:color w:val="000000"/>
          <w:sz w:val="22"/>
          <w:szCs w:val="22"/>
        </w:rPr>
        <w:t>*</w:t>
      </w:r>
      <w:r w:rsidRPr="00586234">
        <w:rPr>
          <w:rFonts w:asciiTheme="minorHAnsi" w:hAnsiTheme="minorHAnsi" w:cstheme="minorHAnsi"/>
          <w:b/>
          <w:bCs/>
          <w:color w:val="000000"/>
          <w:sz w:val="22"/>
          <w:szCs w:val="22"/>
        </w:rPr>
        <w:t xml:space="preserve">risveglio della </w:t>
      </w:r>
      <w:proofErr w:type="gramStart"/>
      <w:r w:rsidRPr="00586234">
        <w:rPr>
          <w:rFonts w:asciiTheme="minorHAnsi" w:hAnsiTheme="minorHAnsi" w:cstheme="minorHAnsi"/>
          <w:b/>
          <w:bCs/>
          <w:color w:val="000000"/>
          <w:sz w:val="22"/>
          <w:szCs w:val="22"/>
        </w:rPr>
        <w:t>r</w:t>
      </w:r>
      <w:r w:rsidRPr="00586234">
        <w:rPr>
          <w:rFonts w:asciiTheme="minorHAnsi" w:hAnsiTheme="minorHAnsi" w:cstheme="minorHAnsi"/>
          <w:b/>
          <w:bCs/>
          <w:color w:val="000000"/>
          <w:sz w:val="22"/>
          <w:szCs w:val="22"/>
        </w:rPr>
        <w:t>agioneria</w:t>
      </w:r>
      <w:r w:rsidRPr="00586234">
        <w:rPr>
          <w:rFonts w:asciiTheme="minorHAnsi" w:hAnsiTheme="minorHAnsi" w:cstheme="minorHAnsi"/>
          <w:color w:val="000000"/>
          <w:sz w:val="22"/>
          <w:szCs w:val="22"/>
        </w:rPr>
        <w:t xml:space="preserve"> :</w:t>
      </w:r>
      <w:proofErr w:type="gramEnd"/>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g</w:t>
      </w:r>
      <w:r w:rsidRPr="00586234">
        <w:rPr>
          <w:rFonts w:asciiTheme="minorHAnsi" w:hAnsiTheme="minorHAnsi" w:cstheme="minorHAnsi"/>
          <w:color w:val="000000"/>
          <w:sz w:val="22"/>
          <w:szCs w:val="22"/>
        </w:rPr>
        <w:t xml:space="preserve">iornale dei </w:t>
      </w:r>
      <w:r w:rsidRPr="00586234">
        <w:rPr>
          <w:rFonts w:asciiTheme="minorHAnsi" w:hAnsiTheme="minorHAnsi" w:cstheme="minorHAnsi"/>
          <w:color w:val="000000"/>
          <w:sz w:val="22"/>
          <w:szCs w:val="22"/>
        </w:rPr>
        <w:t>r</w:t>
      </w:r>
      <w:r w:rsidRPr="00586234">
        <w:rPr>
          <w:rFonts w:asciiTheme="minorHAnsi" w:hAnsiTheme="minorHAnsi" w:cstheme="minorHAnsi"/>
          <w:color w:val="000000"/>
          <w:sz w:val="22"/>
          <w:szCs w:val="22"/>
        </w:rPr>
        <w:t>agionieri italiani. - A</w:t>
      </w:r>
      <w:r w:rsidRPr="00586234">
        <w:rPr>
          <w:rFonts w:asciiTheme="minorHAnsi" w:hAnsiTheme="minorHAnsi" w:cstheme="minorHAnsi"/>
          <w:color w:val="000000"/>
          <w:sz w:val="22"/>
          <w:szCs w:val="22"/>
        </w:rPr>
        <w:t>nno</w:t>
      </w:r>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1</w:t>
      </w:r>
      <w:r w:rsidRPr="00586234">
        <w:rPr>
          <w:rFonts w:asciiTheme="minorHAnsi" w:hAnsiTheme="minorHAnsi" w:cstheme="minorHAnsi"/>
          <w:color w:val="000000"/>
          <w:sz w:val="22"/>
          <w:szCs w:val="22"/>
        </w:rPr>
        <w:t xml:space="preserve">, n 1 (5 gennaio </w:t>
      </w:r>
      <w:proofErr w:type="gramStart"/>
      <w:r w:rsidRPr="00586234">
        <w:rPr>
          <w:rFonts w:asciiTheme="minorHAnsi" w:hAnsiTheme="minorHAnsi" w:cstheme="minorHAnsi"/>
          <w:color w:val="000000"/>
          <w:sz w:val="22"/>
          <w:szCs w:val="22"/>
        </w:rPr>
        <w:t>1893)-</w:t>
      </w:r>
      <w:proofErr w:type="gramEnd"/>
      <w:r w:rsidRPr="00586234">
        <w:rPr>
          <w:rFonts w:asciiTheme="minorHAnsi" w:hAnsiTheme="minorHAnsi" w:cstheme="minorHAnsi"/>
          <w:color w:val="000000"/>
          <w:sz w:val="22"/>
          <w:szCs w:val="22"/>
        </w:rPr>
        <w:t>anno 4 (1896)</w:t>
      </w:r>
      <w:r w:rsidRPr="00586234">
        <w:rPr>
          <w:rFonts w:asciiTheme="minorHAnsi" w:hAnsiTheme="minorHAnsi" w:cstheme="minorHAnsi"/>
          <w:color w:val="000000"/>
          <w:sz w:val="22"/>
          <w:szCs w:val="22"/>
        </w:rPr>
        <w:t xml:space="preserve">. - </w:t>
      </w:r>
      <w:proofErr w:type="gramStart"/>
      <w:r w:rsidRPr="00586234">
        <w:rPr>
          <w:rFonts w:asciiTheme="minorHAnsi" w:hAnsiTheme="minorHAnsi" w:cstheme="minorHAnsi"/>
          <w:color w:val="000000"/>
          <w:sz w:val="22"/>
          <w:szCs w:val="22"/>
        </w:rPr>
        <w:t>Milano :</w:t>
      </w:r>
      <w:proofErr w:type="gramEnd"/>
      <w:r w:rsidRPr="00586234">
        <w:rPr>
          <w:rFonts w:asciiTheme="minorHAnsi" w:hAnsiTheme="minorHAnsi" w:cstheme="minorHAnsi"/>
          <w:color w:val="000000"/>
          <w:sz w:val="22"/>
          <w:szCs w:val="22"/>
        </w:rPr>
        <w:t xml:space="preserve"> </w:t>
      </w:r>
      <w:proofErr w:type="spellStart"/>
      <w:r w:rsidRPr="00586234">
        <w:rPr>
          <w:rFonts w:asciiTheme="minorHAnsi" w:hAnsiTheme="minorHAnsi" w:cstheme="minorHAnsi"/>
          <w:color w:val="000000"/>
          <w:sz w:val="22"/>
          <w:szCs w:val="22"/>
        </w:rPr>
        <w:t>Tip</w:t>
      </w:r>
      <w:proofErr w:type="spellEnd"/>
      <w:r w:rsidRPr="00586234">
        <w:rPr>
          <w:rFonts w:asciiTheme="minorHAnsi" w:hAnsiTheme="minorHAnsi" w:cstheme="minorHAnsi"/>
          <w:color w:val="000000"/>
          <w:sz w:val="22"/>
          <w:szCs w:val="22"/>
        </w:rPr>
        <w:t>. E. Buzzetti e C., 1893-</w:t>
      </w:r>
      <w:r w:rsidRPr="00586234">
        <w:rPr>
          <w:rFonts w:asciiTheme="minorHAnsi" w:hAnsiTheme="minorHAnsi" w:cstheme="minorHAnsi"/>
          <w:color w:val="000000"/>
          <w:sz w:val="22"/>
          <w:szCs w:val="22"/>
        </w:rPr>
        <w:t>1896</w:t>
      </w:r>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w:t>
      </w:r>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 xml:space="preserve">4 </w:t>
      </w:r>
      <w:proofErr w:type="gramStart"/>
      <w:r w:rsidRPr="00586234">
        <w:rPr>
          <w:rFonts w:asciiTheme="minorHAnsi" w:hAnsiTheme="minorHAnsi" w:cstheme="minorHAnsi"/>
          <w:color w:val="000000"/>
          <w:sz w:val="22"/>
          <w:szCs w:val="22"/>
        </w:rPr>
        <w:t>volumi ;</w:t>
      </w:r>
      <w:proofErr w:type="gramEnd"/>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 xml:space="preserve">8. </w:t>
      </w:r>
      <w:r w:rsidRPr="00586234">
        <w:rPr>
          <w:rFonts w:asciiTheme="minorHAnsi" w:hAnsiTheme="minorHAnsi" w:cstheme="minorHAnsi"/>
          <w:color w:val="000000"/>
          <w:sz w:val="22"/>
          <w:szCs w:val="22"/>
        </w:rPr>
        <w:t>((</w:t>
      </w:r>
      <w:r w:rsidR="00C14154" w:rsidRPr="00586234">
        <w:rPr>
          <w:rFonts w:asciiTheme="minorHAnsi" w:hAnsiTheme="minorHAnsi" w:cstheme="minorHAnsi"/>
          <w:color w:val="000000"/>
          <w:sz w:val="22"/>
          <w:szCs w:val="22"/>
        </w:rPr>
        <w:t>Quindicinale; poi mensile</w:t>
      </w:r>
      <w:r w:rsidRPr="00586234">
        <w:rPr>
          <w:rFonts w:asciiTheme="minorHAnsi" w:hAnsiTheme="minorHAnsi" w:cstheme="minorHAnsi"/>
          <w:color w:val="000000"/>
          <w:sz w:val="22"/>
          <w:szCs w:val="22"/>
        </w:rPr>
        <w:t xml:space="preserve">. </w:t>
      </w:r>
      <w:r w:rsidR="00C14154" w:rsidRPr="00586234">
        <w:rPr>
          <w:rFonts w:asciiTheme="minorHAnsi" w:hAnsiTheme="minorHAnsi" w:cstheme="minorHAnsi"/>
          <w:color w:val="000000"/>
          <w:sz w:val="22"/>
          <w:szCs w:val="22"/>
        </w:rPr>
        <w:t>–</w:t>
      </w:r>
      <w:r w:rsidRPr="00586234">
        <w:rPr>
          <w:rFonts w:asciiTheme="minorHAnsi" w:hAnsiTheme="minorHAnsi" w:cstheme="minorHAnsi"/>
          <w:color w:val="000000"/>
          <w:sz w:val="22"/>
          <w:szCs w:val="22"/>
        </w:rPr>
        <w:t xml:space="preserve"> </w:t>
      </w:r>
      <w:r w:rsidR="00C14154" w:rsidRPr="00586234">
        <w:rPr>
          <w:rFonts w:asciiTheme="minorHAnsi" w:hAnsiTheme="minorHAnsi" w:cstheme="minorHAnsi"/>
          <w:color w:val="000000"/>
          <w:sz w:val="22"/>
          <w:szCs w:val="22"/>
        </w:rPr>
        <w:t xml:space="preserve">Direttore: Enea Pressi. - </w:t>
      </w:r>
      <w:r w:rsidRPr="00586234">
        <w:rPr>
          <w:rFonts w:asciiTheme="minorHAnsi" w:hAnsiTheme="minorHAnsi" w:cstheme="minorHAnsi"/>
          <w:color w:val="000000"/>
          <w:sz w:val="22"/>
          <w:szCs w:val="22"/>
        </w:rPr>
        <w:t xml:space="preserve">CUBI 508659. - BNI 1893 3882. </w:t>
      </w:r>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CUB0707111</w:t>
      </w:r>
    </w:p>
    <w:p w14:paraId="2941E1CF" w14:textId="54E3C16D" w:rsidR="00C14154" w:rsidRPr="00586234" w:rsidRDefault="00C14154" w:rsidP="00E27F2D">
      <w:pPr>
        <w:jc w:val="both"/>
        <w:rPr>
          <w:rFonts w:asciiTheme="minorHAnsi" w:hAnsiTheme="minorHAnsi" w:cstheme="minorHAnsi"/>
          <w:color w:val="000000"/>
          <w:sz w:val="22"/>
          <w:szCs w:val="22"/>
        </w:rPr>
      </w:pPr>
      <w:r w:rsidRPr="00586234">
        <w:rPr>
          <w:rFonts w:asciiTheme="minorHAnsi" w:hAnsiTheme="minorHAnsi" w:cstheme="minorHAnsi"/>
          <w:color w:val="000000"/>
          <w:sz w:val="22"/>
          <w:szCs w:val="22"/>
        </w:rPr>
        <w:t>Autore: Pressi, Enea</w:t>
      </w:r>
    </w:p>
    <w:p w14:paraId="53D44FCB" w14:textId="22A7E446" w:rsidR="00D8670C" w:rsidRPr="00586234" w:rsidRDefault="00D8670C" w:rsidP="00E27F2D">
      <w:pPr>
        <w:jc w:val="both"/>
        <w:rPr>
          <w:rFonts w:asciiTheme="minorHAnsi" w:hAnsiTheme="minorHAnsi" w:cstheme="minorHAnsi"/>
          <w:color w:val="000000"/>
          <w:sz w:val="22"/>
          <w:szCs w:val="22"/>
        </w:rPr>
      </w:pPr>
      <w:r w:rsidRPr="00586234">
        <w:rPr>
          <w:rFonts w:asciiTheme="minorHAnsi" w:hAnsiTheme="minorHAnsi" w:cstheme="minorHAnsi"/>
          <w:color w:val="000000"/>
          <w:sz w:val="22"/>
          <w:szCs w:val="22"/>
        </w:rPr>
        <w:t xml:space="preserve">Il </w:t>
      </w:r>
      <w:r w:rsidRPr="00586234">
        <w:rPr>
          <w:rFonts w:asciiTheme="minorHAnsi" w:hAnsiTheme="minorHAnsi" w:cstheme="minorHAnsi"/>
          <w:color w:val="000000"/>
          <w:sz w:val="22"/>
          <w:szCs w:val="22"/>
        </w:rPr>
        <w:t>*</w:t>
      </w:r>
      <w:r w:rsidRPr="00586234">
        <w:rPr>
          <w:rFonts w:asciiTheme="minorHAnsi" w:hAnsiTheme="minorHAnsi" w:cstheme="minorHAnsi"/>
          <w:b/>
          <w:bCs/>
          <w:color w:val="000000"/>
          <w:sz w:val="22"/>
          <w:szCs w:val="22"/>
        </w:rPr>
        <w:t xml:space="preserve">monitore dei </w:t>
      </w:r>
      <w:proofErr w:type="gramStart"/>
      <w:r w:rsidRPr="00586234">
        <w:rPr>
          <w:rFonts w:asciiTheme="minorHAnsi" w:hAnsiTheme="minorHAnsi" w:cstheme="minorHAnsi"/>
          <w:b/>
          <w:bCs/>
          <w:color w:val="000000"/>
          <w:sz w:val="22"/>
          <w:szCs w:val="22"/>
        </w:rPr>
        <w:t>ragionieri</w:t>
      </w:r>
      <w:r w:rsidRPr="00586234">
        <w:rPr>
          <w:rFonts w:asciiTheme="minorHAnsi" w:hAnsiTheme="minorHAnsi" w:cstheme="minorHAnsi"/>
          <w:color w:val="000000"/>
          <w:sz w:val="22"/>
          <w:szCs w:val="22"/>
        </w:rPr>
        <w:t xml:space="preserve"> :</w:t>
      </w:r>
      <w:proofErr w:type="gramEnd"/>
      <w:r w:rsidRPr="00586234">
        <w:rPr>
          <w:rFonts w:asciiTheme="minorHAnsi" w:hAnsiTheme="minorHAnsi" w:cstheme="minorHAnsi"/>
          <w:color w:val="000000"/>
          <w:sz w:val="22"/>
          <w:szCs w:val="22"/>
        </w:rPr>
        <w:t xml:space="preserve"> (il risveglio della ragioneria). </w:t>
      </w:r>
      <w:r w:rsidRPr="00586234">
        <w:rPr>
          <w:rFonts w:asciiTheme="minorHAnsi" w:hAnsiTheme="minorHAnsi" w:cstheme="minorHAnsi"/>
          <w:color w:val="000000"/>
          <w:sz w:val="22"/>
          <w:szCs w:val="22"/>
        </w:rPr>
        <w:t>–</w:t>
      </w:r>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Anno 5 (</w:t>
      </w:r>
      <w:proofErr w:type="gramStart"/>
      <w:r w:rsidRPr="00586234">
        <w:rPr>
          <w:rFonts w:asciiTheme="minorHAnsi" w:hAnsiTheme="minorHAnsi" w:cstheme="minorHAnsi"/>
          <w:color w:val="000000"/>
          <w:sz w:val="22"/>
          <w:szCs w:val="22"/>
        </w:rPr>
        <w:t>1897)-</w:t>
      </w:r>
      <w:proofErr w:type="gramEnd"/>
      <w:r w:rsidRPr="00586234">
        <w:rPr>
          <w:rFonts w:asciiTheme="minorHAnsi" w:hAnsiTheme="minorHAnsi" w:cstheme="minorHAnsi"/>
          <w:color w:val="000000"/>
          <w:sz w:val="22"/>
          <w:szCs w:val="22"/>
        </w:rPr>
        <w:t>anno 6</w:t>
      </w:r>
      <w:r w:rsidR="00C14154" w:rsidRPr="00586234">
        <w:rPr>
          <w:rFonts w:asciiTheme="minorHAnsi" w:hAnsiTheme="minorHAnsi" w:cstheme="minorHAnsi"/>
          <w:color w:val="000000"/>
          <w:sz w:val="22"/>
          <w:szCs w:val="22"/>
        </w:rPr>
        <w:t>, n. 1</w:t>
      </w:r>
      <w:r w:rsidRPr="00586234">
        <w:rPr>
          <w:rFonts w:asciiTheme="minorHAnsi" w:hAnsiTheme="minorHAnsi" w:cstheme="minorHAnsi"/>
          <w:color w:val="000000"/>
          <w:sz w:val="22"/>
          <w:szCs w:val="22"/>
        </w:rPr>
        <w:t xml:space="preserve"> (</w:t>
      </w:r>
      <w:r w:rsidR="00C14154" w:rsidRPr="00586234">
        <w:rPr>
          <w:rFonts w:asciiTheme="minorHAnsi" w:hAnsiTheme="minorHAnsi" w:cstheme="minorHAnsi"/>
          <w:color w:val="000000"/>
          <w:sz w:val="22"/>
          <w:szCs w:val="22"/>
        </w:rPr>
        <w:t>21 gennaio 1898</w:t>
      </w:r>
      <w:r w:rsidRPr="00586234">
        <w:rPr>
          <w:rFonts w:asciiTheme="minorHAnsi" w:hAnsiTheme="minorHAnsi" w:cstheme="minorHAnsi"/>
          <w:color w:val="000000"/>
          <w:sz w:val="22"/>
          <w:szCs w:val="22"/>
        </w:rPr>
        <w:t xml:space="preserve">). - </w:t>
      </w:r>
      <w:proofErr w:type="gramStart"/>
      <w:r w:rsidRPr="00586234">
        <w:rPr>
          <w:rFonts w:asciiTheme="minorHAnsi" w:hAnsiTheme="minorHAnsi" w:cstheme="minorHAnsi"/>
          <w:color w:val="000000"/>
          <w:sz w:val="22"/>
          <w:szCs w:val="22"/>
        </w:rPr>
        <w:t>Milano :</w:t>
      </w:r>
      <w:proofErr w:type="gramEnd"/>
      <w:r w:rsidRPr="00586234">
        <w:rPr>
          <w:rFonts w:asciiTheme="minorHAnsi" w:hAnsiTheme="minorHAnsi" w:cstheme="minorHAnsi"/>
          <w:color w:val="000000"/>
          <w:sz w:val="22"/>
          <w:szCs w:val="22"/>
        </w:rPr>
        <w:t xml:space="preserve"> </w:t>
      </w:r>
      <w:proofErr w:type="spellStart"/>
      <w:r w:rsidR="00C14154" w:rsidRPr="00586234">
        <w:rPr>
          <w:rFonts w:asciiTheme="minorHAnsi" w:hAnsiTheme="minorHAnsi" w:cstheme="minorHAnsi"/>
          <w:color w:val="000000"/>
          <w:sz w:val="22"/>
          <w:szCs w:val="22"/>
        </w:rPr>
        <w:t>Tip</w:t>
      </w:r>
      <w:proofErr w:type="spellEnd"/>
      <w:r w:rsidR="00C14154" w:rsidRPr="00586234">
        <w:rPr>
          <w:rFonts w:asciiTheme="minorHAnsi" w:hAnsiTheme="minorHAnsi" w:cstheme="minorHAnsi"/>
          <w:color w:val="000000"/>
          <w:sz w:val="22"/>
          <w:szCs w:val="22"/>
        </w:rPr>
        <w:t>. del commercio</w:t>
      </w:r>
      <w:r w:rsidRPr="00586234">
        <w:rPr>
          <w:rFonts w:asciiTheme="minorHAnsi" w:hAnsiTheme="minorHAnsi" w:cstheme="minorHAnsi"/>
          <w:color w:val="000000"/>
          <w:sz w:val="22"/>
          <w:szCs w:val="22"/>
        </w:rPr>
        <w:t>, 1897-1898</w:t>
      </w:r>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w:t>
      </w:r>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2 volumi. ((</w:t>
      </w:r>
      <w:r w:rsidRPr="00586234">
        <w:rPr>
          <w:rFonts w:asciiTheme="minorHAnsi" w:hAnsiTheme="minorHAnsi" w:cstheme="minorHAnsi"/>
          <w:color w:val="000000"/>
          <w:sz w:val="22"/>
          <w:szCs w:val="22"/>
        </w:rPr>
        <w:t>Periodicità non con</w:t>
      </w:r>
      <w:r w:rsidRPr="00586234">
        <w:rPr>
          <w:rFonts w:asciiTheme="minorHAnsi" w:hAnsiTheme="minorHAnsi" w:cstheme="minorHAnsi"/>
          <w:color w:val="000000"/>
          <w:sz w:val="22"/>
          <w:szCs w:val="22"/>
        </w:rPr>
        <w:t>o</w:t>
      </w:r>
      <w:r w:rsidRPr="00586234">
        <w:rPr>
          <w:rFonts w:asciiTheme="minorHAnsi" w:hAnsiTheme="minorHAnsi" w:cstheme="minorHAnsi"/>
          <w:color w:val="000000"/>
          <w:sz w:val="22"/>
          <w:szCs w:val="22"/>
        </w:rPr>
        <w:t>sciuta. - MIL0586602</w:t>
      </w:r>
    </w:p>
    <w:p w14:paraId="66694C4F" w14:textId="77777777" w:rsidR="00D8670C" w:rsidRPr="00586234" w:rsidRDefault="00D8670C" w:rsidP="00E27F2D">
      <w:pPr>
        <w:jc w:val="both"/>
        <w:rPr>
          <w:rFonts w:asciiTheme="minorHAnsi" w:hAnsiTheme="minorHAnsi" w:cstheme="minorHAnsi"/>
          <w:color w:val="000000"/>
          <w:sz w:val="22"/>
          <w:szCs w:val="22"/>
        </w:rPr>
      </w:pPr>
    </w:p>
    <w:p w14:paraId="34763518" w14:textId="395AFE1A" w:rsidR="00D8670C" w:rsidRPr="00586234" w:rsidRDefault="00D8670C" w:rsidP="00E27F2D">
      <w:pPr>
        <w:jc w:val="both"/>
        <w:rPr>
          <w:rFonts w:asciiTheme="minorHAnsi" w:hAnsiTheme="minorHAnsi" w:cstheme="minorHAnsi"/>
          <w:color w:val="000000"/>
          <w:sz w:val="22"/>
          <w:szCs w:val="22"/>
        </w:rPr>
      </w:pPr>
      <w:r w:rsidRPr="00586234">
        <w:rPr>
          <w:rFonts w:asciiTheme="minorHAnsi" w:hAnsiTheme="minorHAnsi" w:cstheme="minorHAnsi"/>
          <w:color w:val="000000"/>
          <w:sz w:val="22"/>
          <w:szCs w:val="22"/>
        </w:rPr>
        <w:t xml:space="preserve">Il </w:t>
      </w:r>
      <w:r w:rsidRPr="00586234">
        <w:rPr>
          <w:rFonts w:asciiTheme="minorHAnsi" w:hAnsiTheme="minorHAnsi" w:cstheme="minorHAnsi"/>
          <w:color w:val="000000"/>
          <w:sz w:val="22"/>
          <w:szCs w:val="22"/>
        </w:rPr>
        <w:t>*</w:t>
      </w:r>
      <w:r w:rsidRPr="00586234">
        <w:rPr>
          <w:rFonts w:asciiTheme="minorHAnsi" w:hAnsiTheme="minorHAnsi" w:cstheme="minorHAnsi"/>
          <w:b/>
          <w:bCs/>
          <w:color w:val="000000"/>
          <w:sz w:val="22"/>
          <w:szCs w:val="22"/>
        </w:rPr>
        <w:t xml:space="preserve">monitore dei </w:t>
      </w:r>
      <w:proofErr w:type="gramStart"/>
      <w:r w:rsidRPr="00586234">
        <w:rPr>
          <w:rFonts w:asciiTheme="minorHAnsi" w:hAnsiTheme="minorHAnsi" w:cstheme="minorHAnsi"/>
          <w:b/>
          <w:bCs/>
          <w:color w:val="000000"/>
          <w:sz w:val="22"/>
          <w:szCs w:val="22"/>
        </w:rPr>
        <w:t>r</w:t>
      </w:r>
      <w:r w:rsidRPr="00586234">
        <w:rPr>
          <w:rFonts w:asciiTheme="minorHAnsi" w:hAnsiTheme="minorHAnsi" w:cstheme="minorHAnsi"/>
          <w:b/>
          <w:bCs/>
          <w:color w:val="000000"/>
          <w:sz w:val="22"/>
          <w:szCs w:val="22"/>
        </w:rPr>
        <w:t>agionieri</w:t>
      </w:r>
      <w:r w:rsidRPr="00586234">
        <w:rPr>
          <w:rFonts w:asciiTheme="minorHAnsi" w:hAnsiTheme="minorHAnsi" w:cstheme="minorHAnsi"/>
          <w:color w:val="000000"/>
          <w:sz w:val="22"/>
          <w:szCs w:val="22"/>
        </w:rPr>
        <w:t xml:space="preserve"> :</w:t>
      </w:r>
      <w:proofErr w:type="gramEnd"/>
      <w:r w:rsidRPr="00586234">
        <w:rPr>
          <w:rFonts w:asciiTheme="minorHAnsi" w:hAnsiTheme="minorHAnsi" w:cstheme="minorHAnsi"/>
          <w:color w:val="000000"/>
          <w:sz w:val="22"/>
          <w:szCs w:val="22"/>
        </w:rPr>
        <w:t xml:space="preserve"> periodico mensile. - A</w:t>
      </w:r>
      <w:r w:rsidRPr="00586234">
        <w:rPr>
          <w:rFonts w:asciiTheme="minorHAnsi" w:hAnsiTheme="minorHAnsi" w:cstheme="minorHAnsi"/>
          <w:color w:val="000000"/>
          <w:sz w:val="22"/>
          <w:szCs w:val="22"/>
        </w:rPr>
        <w:t>nno</w:t>
      </w:r>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1</w:t>
      </w:r>
      <w:r w:rsidRPr="00586234">
        <w:rPr>
          <w:rFonts w:asciiTheme="minorHAnsi" w:hAnsiTheme="minorHAnsi" w:cstheme="minorHAnsi"/>
          <w:color w:val="000000"/>
          <w:sz w:val="22"/>
          <w:szCs w:val="22"/>
        </w:rPr>
        <w:t>, n</w:t>
      </w:r>
      <w:r w:rsidR="00C14154" w:rsidRPr="00586234">
        <w:rPr>
          <w:rFonts w:asciiTheme="minorHAnsi" w:hAnsiTheme="minorHAnsi" w:cstheme="minorHAnsi"/>
          <w:color w:val="000000"/>
          <w:sz w:val="22"/>
          <w:szCs w:val="22"/>
        </w:rPr>
        <w:t>.</w:t>
      </w:r>
      <w:r w:rsidRPr="00586234">
        <w:rPr>
          <w:rFonts w:asciiTheme="minorHAnsi" w:hAnsiTheme="minorHAnsi" w:cstheme="minorHAnsi"/>
          <w:color w:val="000000"/>
          <w:sz w:val="22"/>
          <w:szCs w:val="22"/>
        </w:rPr>
        <w:t xml:space="preserve"> 1 (novembre </w:t>
      </w:r>
      <w:proofErr w:type="gramStart"/>
      <w:r w:rsidRPr="00586234">
        <w:rPr>
          <w:rFonts w:asciiTheme="minorHAnsi" w:hAnsiTheme="minorHAnsi" w:cstheme="minorHAnsi"/>
          <w:color w:val="000000"/>
          <w:sz w:val="22"/>
          <w:szCs w:val="22"/>
        </w:rPr>
        <w:t>1905)-</w:t>
      </w:r>
      <w:proofErr w:type="gramEnd"/>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 xml:space="preserve">. - </w:t>
      </w:r>
      <w:proofErr w:type="gramStart"/>
      <w:r w:rsidRPr="00586234">
        <w:rPr>
          <w:rFonts w:asciiTheme="minorHAnsi" w:hAnsiTheme="minorHAnsi" w:cstheme="minorHAnsi"/>
          <w:color w:val="000000"/>
          <w:sz w:val="22"/>
          <w:szCs w:val="22"/>
        </w:rPr>
        <w:t>Milano :</w:t>
      </w:r>
      <w:proofErr w:type="gramEnd"/>
      <w:r w:rsidRPr="00586234">
        <w:rPr>
          <w:rFonts w:asciiTheme="minorHAnsi" w:hAnsiTheme="minorHAnsi" w:cstheme="minorHAnsi"/>
          <w:color w:val="000000"/>
          <w:sz w:val="22"/>
          <w:szCs w:val="22"/>
        </w:rPr>
        <w:t xml:space="preserve"> </w:t>
      </w:r>
      <w:proofErr w:type="spellStart"/>
      <w:r w:rsidRPr="00586234">
        <w:rPr>
          <w:rFonts w:asciiTheme="minorHAnsi" w:hAnsiTheme="minorHAnsi" w:cstheme="minorHAnsi"/>
          <w:color w:val="000000"/>
          <w:sz w:val="22"/>
          <w:szCs w:val="22"/>
        </w:rPr>
        <w:t>Tip</w:t>
      </w:r>
      <w:proofErr w:type="spellEnd"/>
      <w:r w:rsidRPr="00586234">
        <w:rPr>
          <w:rFonts w:asciiTheme="minorHAnsi" w:hAnsiTheme="minorHAnsi" w:cstheme="minorHAnsi"/>
          <w:color w:val="000000"/>
          <w:sz w:val="22"/>
          <w:szCs w:val="22"/>
        </w:rPr>
        <w:t xml:space="preserve">. Galimberti, </w:t>
      </w:r>
      <w:proofErr w:type="spellStart"/>
      <w:r w:rsidRPr="00586234">
        <w:rPr>
          <w:rFonts w:asciiTheme="minorHAnsi" w:hAnsiTheme="minorHAnsi" w:cstheme="minorHAnsi"/>
          <w:color w:val="000000"/>
          <w:sz w:val="22"/>
          <w:szCs w:val="22"/>
        </w:rPr>
        <w:t>Politti</w:t>
      </w:r>
      <w:proofErr w:type="spellEnd"/>
      <w:r w:rsidRPr="00586234">
        <w:rPr>
          <w:rFonts w:asciiTheme="minorHAnsi" w:hAnsiTheme="minorHAnsi" w:cstheme="minorHAnsi"/>
          <w:color w:val="000000"/>
          <w:sz w:val="22"/>
          <w:szCs w:val="22"/>
        </w:rPr>
        <w:t xml:space="preserve"> e C., 1905-</w:t>
      </w:r>
      <w:r w:rsidRPr="00586234">
        <w:rPr>
          <w:rFonts w:asciiTheme="minorHAnsi" w:hAnsiTheme="minorHAnsi" w:cstheme="minorHAnsi"/>
          <w:color w:val="000000"/>
          <w:sz w:val="22"/>
          <w:szCs w:val="22"/>
        </w:rPr>
        <w:t>1907</w:t>
      </w:r>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w:t>
      </w:r>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 xml:space="preserve">2 </w:t>
      </w:r>
      <w:proofErr w:type="gramStart"/>
      <w:r w:rsidRPr="00586234">
        <w:rPr>
          <w:rFonts w:asciiTheme="minorHAnsi" w:hAnsiTheme="minorHAnsi" w:cstheme="minorHAnsi"/>
          <w:color w:val="000000"/>
          <w:sz w:val="22"/>
          <w:szCs w:val="22"/>
        </w:rPr>
        <w:t>volumi ;</w:t>
      </w:r>
      <w:proofErr w:type="gramEnd"/>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8. - CUBI 392008. - BNI 1906</w:t>
      </w:r>
      <w:r w:rsidRPr="00586234">
        <w:rPr>
          <w:rFonts w:asciiTheme="minorHAnsi" w:hAnsiTheme="minorHAnsi" w:cstheme="minorHAnsi"/>
          <w:color w:val="000000"/>
          <w:sz w:val="22"/>
          <w:szCs w:val="22"/>
        </w:rPr>
        <w:t>-</w:t>
      </w:r>
      <w:r w:rsidRPr="00586234">
        <w:rPr>
          <w:rFonts w:asciiTheme="minorHAnsi" w:hAnsiTheme="minorHAnsi" w:cstheme="minorHAnsi"/>
          <w:color w:val="000000"/>
          <w:sz w:val="22"/>
          <w:szCs w:val="22"/>
        </w:rPr>
        <w:t xml:space="preserve">2582. </w:t>
      </w:r>
      <w:r w:rsidRPr="00586234">
        <w:rPr>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CUB0706876</w:t>
      </w:r>
    </w:p>
    <w:p w14:paraId="6206A5F9" w14:textId="77777777" w:rsidR="00D8670C" w:rsidRPr="00586234" w:rsidRDefault="00D8670C" w:rsidP="00E27F2D">
      <w:pPr>
        <w:jc w:val="both"/>
        <w:rPr>
          <w:rFonts w:asciiTheme="minorHAnsi" w:hAnsiTheme="minorHAnsi" w:cstheme="minorHAnsi"/>
          <w:color w:val="000000"/>
          <w:sz w:val="22"/>
          <w:szCs w:val="22"/>
        </w:rPr>
      </w:pPr>
    </w:p>
    <w:p w14:paraId="0F93CBD9" w14:textId="35DFB3EF" w:rsidR="00E27F2D" w:rsidRPr="00586234" w:rsidRDefault="00E27F2D" w:rsidP="00E27F2D">
      <w:pPr>
        <w:jc w:val="both"/>
        <w:rPr>
          <w:rFonts w:asciiTheme="minorHAnsi" w:hAnsiTheme="minorHAnsi" w:cstheme="minorHAnsi"/>
          <w:color w:val="000000"/>
          <w:sz w:val="22"/>
          <w:szCs w:val="22"/>
        </w:rPr>
      </w:pPr>
      <w:r w:rsidRPr="00586234">
        <w:rPr>
          <w:rStyle w:val="Enfasigrassetto"/>
          <w:rFonts w:asciiTheme="minorHAnsi" w:hAnsiTheme="minorHAnsi" w:cstheme="minorHAnsi"/>
          <w:color w:val="000000"/>
          <w:sz w:val="22"/>
          <w:szCs w:val="22"/>
        </w:rPr>
        <w:t>Il *</w:t>
      </w:r>
      <w:r w:rsidRPr="00586234">
        <w:rPr>
          <w:rStyle w:val="Enfasigrassetto"/>
          <w:rFonts w:asciiTheme="minorHAnsi" w:hAnsiTheme="minorHAnsi" w:cstheme="minorHAnsi"/>
          <w:b/>
          <w:color w:val="000000"/>
          <w:sz w:val="22"/>
          <w:szCs w:val="22"/>
        </w:rPr>
        <w:t>monitore dei ragionieri</w:t>
      </w:r>
      <w:r w:rsidRPr="00586234">
        <w:rPr>
          <w:rFonts w:asciiTheme="minorHAnsi" w:hAnsiTheme="minorHAnsi" w:cstheme="minorHAnsi"/>
          <w:sz w:val="22"/>
          <w:szCs w:val="22"/>
        </w:rPr>
        <w:t xml:space="preserve"> </w:t>
      </w:r>
      <w:r w:rsidR="008D29D6" w:rsidRPr="00586234">
        <w:rPr>
          <w:rFonts w:asciiTheme="minorHAnsi" w:hAnsiTheme="minorHAnsi" w:cstheme="minorHAnsi"/>
          <w:sz w:val="22"/>
          <w:szCs w:val="22"/>
        </w:rPr>
        <w:t xml:space="preserve">/ </w:t>
      </w:r>
      <w:r w:rsidRPr="00586234">
        <w:rPr>
          <w:rStyle w:val="Enfasigrassetto"/>
          <w:rFonts w:asciiTheme="minorHAnsi" w:hAnsiTheme="minorHAnsi" w:cstheme="minorHAnsi"/>
          <w:bCs/>
          <w:color w:val="000000"/>
          <w:sz w:val="22"/>
          <w:szCs w:val="22"/>
        </w:rPr>
        <w:t>Periodico diretto da Giovanni Massa</w:t>
      </w:r>
      <w:r w:rsidRPr="00586234">
        <w:rPr>
          <w:rStyle w:val="Enfasigrassetto"/>
          <w:rFonts w:asciiTheme="minorHAnsi" w:hAnsiTheme="minorHAnsi" w:cstheme="minorHAnsi"/>
          <w:color w:val="000000"/>
          <w:sz w:val="22"/>
          <w:szCs w:val="22"/>
        </w:rPr>
        <w:t xml:space="preserve">. </w:t>
      </w:r>
      <w:r w:rsidRPr="00586234">
        <w:rPr>
          <w:rFonts w:asciiTheme="minorHAnsi" w:hAnsiTheme="minorHAnsi" w:cstheme="minorHAnsi"/>
          <w:color w:val="000000"/>
          <w:sz w:val="22"/>
          <w:szCs w:val="22"/>
        </w:rPr>
        <w:t xml:space="preserve">– </w:t>
      </w:r>
      <w:r w:rsidR="008D29D6" w:rsidRPr="00586234">
        <w:rPr>
          <w:rFonts w:asciiTheme="minorHAnsi" w:hAnsiTheme="minorHAnsi" w:cstheme="minorHAnsi"/>
          <w:color w:val="000000"/>
          <w:sz w:val="22"/>
          <w:szCs w:val="22"/>
        </w:rPr>
        <w:t xml:space="preserve">Anno </w:t>
      </w:r>
      <w:r w:rsidRPr="00586234">
        <w:rPr>
          <w:rFonts w:asciiTheme="minorHAnsi" w:hAnsiTheme="minorHAnsi" w:cstheme="minorHAnsi"/>
          <w:color w:val="000000"/>
          <w:sz w:val="22"/>
          <w:szCs w:val="22"/>
        </w:rPr>
        <w:t>1</w:t>
      </w:r>
      <w:r w:rsidR="008D29D6" w:rsidRPr="00586234">
        <w:rPr>
          <w:rFonts w:asciiTheme="minorHAnsi" w:hAnsiTheme="minorHAnsi" w:cstheme="minorHAnsi"/>
          <w:color w:val="000000"/>
          <w:sz w:val="22"/>
          <w:szCs w:val="22"/>
        </w:rPr>
        <w:t>, fasc. 1</w:t>
      </w:r>
      <w:r w:rsidRPr="00586234">
        <w:rPr>
          <w:rFonts w:asciiTheme="minorHAnsi" w:hAnsiTheme="minorHAnsi" w:cstheme="minorHAnsi"/>
          <w:color w:val="000000"/>
          <w:sz w:val="22"/>
          <w:szCs w:val="22"/>
        </w:rPr>
        <w:t xml:space="preserve"> (</w:t>
      </w:r>
      <w:r w:rsidR="008D29D6" w:rsidRPr="00586234">
        <w:rPr>
          <w:rFonts w:asciiTheme="minorHAnsi" w:hAnsiTheme="minorHAnsi" w:cstheme="minorHAnsi"/>
          <w:color w:val="000000"/>
          <w:sz w:val="22"/>
          <w:szCs w:val="22"/>
        </w:rPr>
        <w:t xml:space="preserve">marzo </w:t>
      </w:r>
      <w:proofErr w:type="gramStart"/>
      <w:r w:rsidRPr="00586234">
        <w:rPr>
          <w:rFonts w:asciiTheme="minorHAnsi" w:hAnsiTheme="minorHAnsi" w:cstheme="minorHAnsi"/>
          <w:color w:val="000000"/>
          <w:sz w:val="22"/>
          <w:szCs w:val="22"/>
        </w:rPr>
        <w:t>1908)-</w:t>
      </w:r>
      <w:proofErr w:type="gramEnd"/>
      <w:r w:rsidR="008D29D6" w:rsidRPr="00586234">
        <w:rPr>
          <w:rFonts w:asciiTheme="minorHAnsi" w:hAnsiTheme="minorHAnsi" w:cstheme="minorHAnsi"/>
          <w:color w:val="000000"/>
          <w:sz w:val="22"/>
          <w:szCs w:val="22"/>
        </w:rPr>
        <w:t>anno 19, fasc. 12 (31 dicembre 1926)</w:t>
      </w:r>
      <w:r w:rsidRPr="00586234">
        <w:rPr>
          <w:rFonts w:asciiTheme="minorHAnsi" w:hAnsiTheme="minorHAnsi" w:cstheme="minorHAnsi"/>
          <w:color w:val="000000"/>
          <w:sz w:val="22"/>
          <w:szCs w:val="22"/>
        </w:rPr>
        <w:t xml:space="preserve">. - </w:t>
      </w:r>
      <w:proofErr w:type="gramStart"/>
      <w:r w:rsidRPr="00586234">
        <w:rPr>
          <w:rFonts w:asciiTheme="minorHAnsi" w:hAnsiTheme="minorHAnsi" w:cstheme="minorHAnsi"/>
          <w:color w:val="000000"/>
          <w:sz w:val="22"/>
          <w:szCs w:val="22"/>
        </w:rPr>
        <w:t>Milano :</w:t>
      </w:r>
      <w:proofErr w:type="gramEnd"/>
      <w:r w:rsidRPr="00586234">
        <w:rPr>
          <w:rFonts w:asciiTheme="minorHAnsi" w:hAnsiTheme="minorHAnsi" w:cstheme="minorHAnsi"/>
          <w:color w:val="000000"/>
          <w:sz w:val="22"/>
          <w:szCs w:val="22"/>
        </w:rPr>
        <w:t xml:space="preserve"> [s.n.], 1908-1929. – 22 volumi. ((</w:t>
      </w:r>
      <w:r w:rsidR="008D29D6" w:rsidRPr="00586234">
        <w:rPr>
          <w:rFonts w:asciiTheme="minorHAnsi" w:hAnsiTheme="minorHAnsi" w:cstheme="minorHAnsi"/>
          <w:color w:val="000000"/>
          <w:sz w:val="22"/>
          <w:szCs w:val="22"/>
        </w:rPr>
        <w:t>Mensile</w:t>
      </w:r>
      <w:r w:rsidRPr="00586234">
        <w:rPr>
          <w:rFonts w:asciiTheme="minorHAnsi" w:hAnsiTheme="minorHAnsi" w:cstheme="minorHAnsi"/>
          <w:color w:val="000000"/>
          <w:sz w:val="22"/>
          <w:szCs w:val="22"/>
        </w:rPr>
        <w:t xml:space="preserve">. </w:t>
      </w:r>
      <w:r w:rsidR="008D29D6" w:rsidRPr="00586234">
        <w:rPr>
          <w:rFonts w:asciiTheme="minorHAnsi" w:hAnsiTheme="minorHAnsi" w:cstheme="minorHAnsi"/>
          <w:color w:val="000000"/>
          <w:sz w:val="22"/>
          <w:szCs w:val="22"/>
        </w:rPr>
        <w:t>–</w:t>
      </w:r>
      <w:r w:rsidRPr="00586234">
        <w:rPr>
          <w:rFonts w:asciiTheme="minorHAnsi" w:hAnsiTheme="minorHAnsi" w:cstheme="minorHAnsi"/>
          <w:color w:val="000000"/>
          <w:sz w:val="22"/>
          <w:szCs w:val="22"/>
        </w:rPr>
        <w:t xml:space="preserve"> </w:t>
      </w:r>
      <w:r w:rsidR="008D29D6" w:rsidRPr="00586234">
        <w:rPr>
          <w:rFonts w:asciiTheme="minorHAnsi" w:hAnsiTheme="minorHAnsi" w:cstheme="minorHAnsi"/>
          <w:color w:val="000000"/>
          <w:sz w:val="22"/>
          <w:szCs w:val="22"/>
        </w:rPr>
        <w:t xml:space="preserve">Poi direttore: Giovanni Miozzi. - </w:t>
      </w:r>
      <w:r w:rsidRPr="00586234">
        <w:rPr>
          <w:rFonts w:asciiTheme="minorHAnsi" w:hAnsiTheme="minorHAnsi" w:cstheme="minorHAnsi"/>
          <w:color w:val="000000"/>
          <w:sz w:val="22"/>
          <w:szCs w:val="22"/>
        </w:rPr>
        <w:t>TO00189229</w:t>
      </w:r>
    </w:p>
    <w:p w14:paraId="78628547" w14:textId="3982E624" w:rsidR="00E27F2D" w:rsidRPr="00586234" w:rsidRDefault="00E27F2D" w:rsidP="00E27F2D">
      <w:pPr>
        <w:jc w:val="both"/>
        <w:rPr>
          <w:rFonts w:asciiTheme="minorHAnsi" w:hAnsiTheme="minorHAnsi" w:cstheme="minorHAnsi"/>
          <w:color w:val="000000"/>
          <w:sz w:val="22"/>
          <w:szCs w:val="22"/>
        </w:rPr>
      </w:pPr>
      <w:r w:rsidRPr="00586234">
        <w:rPr>
          <w:rFonts w:asciiTheme="minorHAnsi" w:hAnsiTheme="minorHAnsi" w:cstheme="minorHAnsi"/>
          <w:color w:val="000000"/>
          <w:sz w:val="22"/>
          <w:szCs w:val="22"/>
        </w:rPr>
        <w:t>Continuazione di: Il *ragioniere [CC754]</w:t>
      </w:r>
    </w:p>
    <w:p w14:paraId="09126225" w14:textId="14FCD844" w:rsidR="00E27F2D" w:rsidRPr="00586234" w:rsidRDefault="00E27F2D" w:rsidP="00E27F2D">
      <w:pPr>
        <w:jc w:val="both"/>
        <w:rPr>
          <w:rFonts w:asciiTheme="minorHAnsi" w:hAnsiTheme="minorHAnsi" w:cstheme="minorHAnsi"/>
          <w:sz w:val="22"/>
          <w:szCs w:val="22"/>
        </w:rPr>
      </w:pPr>
      <w:r w:rsidRPr="00586234">
        <w:rPr>
          <w:rFonts w:asciiTheme="minorHAnsi" w:hAnsiTheme="minorHAnsi" w:cstheme="minorHAnsi"/>
          <w:sz w:val="22"/>
          <w:szCs w:val="22"/>
        </w:rPr>
        <w:t>Autori: Massa, Giovanni &lt;1850-1918&gt;</w:t>
      </w:r>
      <w:r w:rsidR="008D29D6" w:rsidRPr="00586234">
        <w:rPr>
          <w:rFonts w:asciiTheme="minorHAnsi" w:hAnsiTheme="minorHAnsi" w:cstheme="minorHAnsi"/>
          <w:sz w:val="22"/>
          <w:szCs w:val="22"/>
        </w:rPr>
        <w:t>; Miozzi, Giovanni</w:t>
      </w:r>
    </w:p>
    <w:p w14:paraId="178DB901" w14:textId="77777777" w:rsidR="00C14154" w:rsidRPr="00586234" w:rsidRDefault="00C14154" w:rsidP="00E27F2D">
      <w:pPr>
        <w:jc w:val="both"/>
        <w:rPr>
          <w:rFonts w:asciiTheme="minorHAnsi" w:hAnsiTheme="minorHAnsi" w:cstheme="minorHAnsi"/>
          <w:sz w:val="22"/>
          <w:szCs w:val="22"/>
        </w:rPr>
      </w:pPr>
    </w:p>
    <w:p w14:paraId="1F99B44D" w14:textId="1AD293CB" w:rsidR="00E27F2D" w:rsidRPr="00586234" w:rsidRDefault="00E27F2D" w:rsidP="00E27F2D">
      <w:pPr>
        <w:jc w:val="both"/>
        <w:rPr>
          <w:rFonts w:asciiTheme="minorHAnsi" w:hAnsiTheme="minorHAnsi" w:cstheme="minorHAnsi"/>
          <w:sz w:val="22"/>
          <w:szCs w:val="22"/>
        </w:rPr>
      </w:pPr>
      <w:r w:rsidRPr="00586234">
        <w:rPr>
          <w:rFonts w:asciiTheme="minorHAnsi" w:hAnsiTheme="minorHAnsi" w:cstheme="minorHAnsi"/>
          <w:sz w:val="22"/>
          <w:szCs w:val="22"/>
        </w:rPr>
        <w:t xml:space="preserve">Soggetti: </w:t>
      </w:r>
      <w:r w:rsidR="00C14154" w:rsidRPr="00586234">
        <w:rPr>
          <w:rFonts w:asciiTheme="minorHAnsi" w:hAnsiTheme="minorHAnsi" w:cstheme="minorHAnsi"/>
          <w:sz w:val="22"/>
          <w:szCs w:val="22"/>
        </w:rPr>
        <w:t xml:space="preserve">Contabilità – Periodici; </w:t>
      </w:r>
      <w:r w:rsidRPr="00586234">
        <w:rPr>
          <w:rFonts w:asciiTheme="minorHAnsi" w:hAnsiTheme="minorHAnsi" w:cstheme="minorHAnsi"/>
          <w:sz w:val="22"/>
          <w:szCs w:val="22"/>
        </w:rPr>
        <w:t xml:space="preserve">Ragioneria </w:t>
      </w:r>
      <w:r w:rsidRPr="00586234">
        <w:rPr>
          <w:rFonts w:asciiTheme="minorHAnsi" w:hAnsiTheme="minorHAnsi" w:cstheme="minorHAnsi"/>
          <w:sz w:val="22"/>
          <w:szCs w:val="22"/>
        </w:rPr>
        <w:t>–</w:t>
      </w:r>
      <w:r w:rsidRPr="00586234">
        <w:rPr>
          <w:rFonts w:asciiTheme="minorHAnsi" w:hAnsiTheme="minorHAnsi" w:cstheme="minorHAnsi"/>
          <w:sz w:val="22"/>
          <w:szCs w:val="22"/>
        </w:rPr>
        <w:t xml:space="preserve"> Periodici</w:t>
      </w:r>
    </w:p>
    <w:p w14:paraId="35CFF323" w14:textId="77777777" w:rsidR="00E27F2D" w:rsidRPr="00586234" w:rsidRDefault="00E27F2D" w:rsidP="00E27F2D">
      <w:pPr>
        <w:jc w:val="both"/>
        <w:rPr>
          <w:rFonts w:asciiTheme="minorHAnsi" w:hAnsiTheme="minorHAnsi" w:cstheme="minorHAnsi"/>
          <w:color w:val="000000"/>
        </w:rPr>
      </w:pPr>
    </w:p>
    <w:p w14:paraId="2B9D8CCC" w14:textId="77777777" w:rsidR="00E27F2D" w:rsidRPr="00586234" w:rsidRDefault="00E27F2D" w:rsidP="00E27F2D">
      <w:pPr>
        <w:jc w:val="both"/>
        <w:rPr>
          <w:rFonts w:asciiTheme="minorHAnsi" w:hAnsiTheme="minorHAnsi" w:cstheme="minorHAnsi"/>
          <w:b/>
          <w:bCs/>
          <w:color w:val="C00000"/>
          <w:sz w:val="44"/>
          <w:szCs w:val="44"/>
        </w:rPr>
      </w:pPr>
      <w:r w:rsidRPr="00586234">
        <w:rPr>
          <w:rFonts w:asciiTheme="minorHAnsi" w:hAnsiTheme="minorHAnsi" w:cstheme="minorHAnsi"/>
          <w:b/>
          <w:bCs/>
          <w:color w:val="C00000"/>
          <w:sz w:val="44"/>
          <w:szCs w:val="44"/>
        </w:rPr>
        <w:t>Informazioni storico-bibliografiche</w:t>
      </w:r>
    </w:p>
    <w:p w14:paraId="597A08A7" w14:textId="77777777" w:rsidR="00C14154" w:rsidRPr="00C14154" w:rsidRDefault="00C14154" w:rsidP="00C14154">
      <w:pPr>
        <w:jc w:val="both"/>
        <w:rPr>
          <w:rFonts w:asciiTheme="minorHAnsi" w:hAnsiTheme="minorHAnsi" w:cstheme="minorHAnsi"/>
          <w:b/>
          <w:bCs/>
          <w:sz w:val="20"/>
          <w:szCs w:val="20"/>
        </w:rPr>
      </w:pPr>
      <w:r w:rsidRPr="00C14154">
        <w:rPr>
          <w:rFonts w:asciiTheme="minorHAnsi" w:hAnsiTheme="minorHAnsi" w:cstheme="minorHAnsi"/>
          <w:b/>
          <w:bCs/>
          <w:sz w:val="20"/>
          <w:szCs w:val="20"/>
        </w:rPr>
        <w:t>623. Il Risveglio della ragioneria</w:t>
      </w:r>
    </w:p>
    <w:p w14:paraId="39AAD22C"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Dal gennaio 1897 (a. V, n. 1) §Il Monitore dei ragionieri§.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3"/>
        <w:gridCol w:w="6054"/>
      </w:tblGrid>
      <w:tr w:rsidR="00C14154" w:rsidRPr="00C14154" w14:paraId="67C3204B" w14:textId="77777777" w:rsidTr="00C14154">
        <w:trPr>
          <w:tblCellSpacing w:w="15" w:type="dxa"/>
        </w:trPr>
        <w:tc>
          <w:tcPr>
            <w:tcW w:w="0" w:type="auto"/>
            <w:vAlign w:val="center"/>
            <w:hideMark/>
          </w:tcPr>
          <w:p w14:paraId="694DC437"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Sottotitolo</w:t>
            </w:r>
          </w:p>
        </w:tc>
        <w:tc>
          <w:tcPr>
            <w:tcW w:w="0" w:type="auto"/>
            <w:vAlign w:val="center"/>
            <w:hideMark/>
          </w:tcPr>
          <w:p w14:paraId="676D50D6"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 xml:space="preserve">Giornale dei ragionieri italiani </w:t>
            </w:r>
            <w:r w:rsidRPr="00C14154">
              <w:rPr>
                <w:rFonts w:asciiTheme="minorHAnsi" w:hAnsiTheme="minorHAnsi" w:cstheme="minorHAnsi"/>
                <w:i/>
                <w:iCs/>
                <w:sz w:val="20"/>
                <w:szCs w:val="20"/>
              </w:rPr>
              <w:t>poi</w:t>
            </w:r>
            <w:r w:rsidRPr="00C14154">
              <w:rPr>
                <w:rFonts w:asciiTheme="minorHAnsi" w:hAnsiTheme="minorHAnsi" w:cstheme="minorHAnsi"/>
                <w:sz w:val="20"/>
                <w:szCs w:val="20"/>
              </w:rPr>
              <w:t xml:space="preserve"> Il risveglio della ragioneria.</w:t>
            </w:r>
          </w:p>
        </w:tc>
      </w:tr>
      <w:tr w:rsidR="00C14154" w:rsidRPr="00C14154" w14:paraId="596910DD" w14:textId="77777777" w:rsidTr="00C14154">
        <w:trPr>
          <w:tblCellSpacing w:w="15" w:type="dxa"/>
        </w:trPr>
        <w:tc>
          <w:tcPr>
            <w:tcW w:w="0" w:type="auto"/>
            <w:vAlign w:val="center"/>
            <w:hideMark/>
          </w:tcPr>
          <w:p w14:paraId="43BAD56E"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Luogo</w:t>
            </w:r>
          </w:p>
        </w:tc>
        <w:tc>
          <w:tcPr>
            <w:tcW w:w="0" w:type="auto"/>
            <w:vAlign w:val="center"/>
            <w:hideMark/>
          </w:tcPr>
          <w:p w14:paraId="719AC449"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Milano.</w:t>
            </w:r>
          </w:p>
        </w:tc>
      </w:tr>
      <w:tr w:rsidR="00C14154" w:rsidRPr="00C14154" w14:paraId="1CF44944" w14:textId="77777777" w:rsidTr="00C14154">
        <w:trPr>
          <w:tblCellSpacing w:w="15" w:type="dxa"/>
        </w:trPr>
        <w:tc>
          <w:tcPr>
            <w:tcW w:w="0" w:type="auto"/>
            <w:vAlign w:val="center"/>
            <w:hideMark/>
          </w:tcPr>
          <w:p w14:paraId="2EB8E14D"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Durata</w:t>
            </w:r>
          </w:p>
        </w:tc>
        <w:tc>
          <w:tcPr>
            <w:tcW w:w="0" w:type="auto"/>
            <w:vAlign w:val="center"/>
            <w:hideMark/>
          </w:tcPr>
          <w:p w14:paraId="05A819D9"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 xml:space="preserve">5 gennaio 1893 (a. I, n. 1) - 21 gennaio 1898 (a. VI, n. 1*). </w:t>
            </w:r>
          </w:p>
        </w:tc>
      </w:tr>
      <w:tr w:rsidR="00C14154" w:rsidRPr="00C14154" w14:paraId="7D5C8B31" w14:textId="77777777" w:rsidTr="00C14154">
        <w:trPr>
          <w:tblCellSpacing w:w="15" w:type="dxa"/>
        </w:trPr>
        <w:tc>
          <w:tcPr>
            <w:tcW w:w="0" w:type="auto"/>
            <w:vAlign w:val="center"/>
            <w:hideMark/>
          </w:tcPr>
          <w:p w14:paraId="62AB685A"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Periodicità</w:t>
            </w:r>
          </w:p>
        </w:tc>
        <w:tc>
          <w:tcPr>
            <w:tcW w:w="0" w:type="auto"/>
            <w:vAlign w:val="center"/>
            <w:hideMark/>
          </w:tcPr>
          <w:p w14:paraId="64CF3CCE"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 xml:space="preserve">Quindicinale </w:t>
            </w:r>
            <w:r w:rsidRPr="00C14154">
              <w:rPr>
                <w:rFonts w:asciiTheme="minorHAnsi" w:hAnsiTheme="minorHAnsi" w:cstheme="minorHAnsi"/>
                <w:i/>
                <w:iCs/>
                <w:sz w:val="20"/>
                <w:szCs w:val="20"/>
              </w:rPr>
              <w:t>poi</w:t>
            </w:r>
            <w:r w:rsidRPr="00C14154">
              <w:rPr>
                <w:rFonts w:asciiTheme="minorHAnsi" w:hAnsiTheme="minorHAnsi" w:cstheme="minorHAnsi"/>
                <w:sz w:val="20"/>
                <w:szCs w:val="20"/>
              </w:rPr>
              <w:t xml:space="preserve"> mensile (ma svariati numeri sono doppi).</w:t>
            </w:r>
          </w:p>
        </w:tc>
      </w:tr>
      <w:tr w:rsidR="00C14154" w:rsidRPr="00C14154" w14:paraId="262C1C7E" w14:textId="77777777" w:rsidTr="00C14154">
        <w:trPr>
          <w:tblCellSpacing w:w="15" w:type="dxa"/>
        </w:trPr>
        <w:tc>
          <w:tcPr>
            <w:tcW w:w="0" w:type="auto"/>
            <w:vAlign w:val="center"/>
            <w:hideMark/>
          </w:tcPr>
          <w:p w14:paraId="6254C744"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Direttore</w:t>
            </w:r>
          </w:p>
        </w:tc>
        <w:tc>
          <w:tcPr>
            <w:tcW w:w="0" w:type="auto"/>
            <w:vAlign w:val="center"/>
            <w:hideMark/>
          </w:tcPr>
          <w:p w14:paraId="696D6E44"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Rag. Enea Pressi.</w:t>
            </w:r>
          </w:p>
        </w:tc>
      </w:tr>
      <w:tr w:rsidR="00C14154" w:rsidRPr="00C14154" w14:paraId="3A37B1F3" w14:textId="77777777" w:rsidTr="00C14154">
        <w:trPr>
          <w:tblCellSpacing w:w="15" w:type="dxa"/>
        </w:trPr>
        <w:tc>
          <w:tcPr>
            <w:tcW w:w="0" w:type="auto"/>
            <w:vAlign w:val="center"/>
            <w:hideMark/>
          </w:tcPr>
          <w:p w14:paraId="054DD5EF"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Gerente</w:t>
            </w:r>
          </w:p>
        </w:tc>
        <w:tc>
          <w:tcPr>
            <w:tcW w:w="0" w:type="auto"/>
            <w:vAlign w:val="center"/>
            <w:hideMark/>
          </w:tcPr>
          <w:p w14:paraId="1614E23B"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Rag. Enea Pressi.</w:t>
            </w:r>
          </w:p>
        </w:tc>
      </w:tr>
      <w:tr w:rsidR="00C14154" w:rsidRPr="00C14154" w14:paraId="0802FF70" w14:textId="77777777" w:rsidTr="00C14154">
        <w:trPr>
          <w:tblCellSpacing w:w="15" w:type="dxa"/>
        </w:trPr>
        <w:tc>
          <w:tcPr>
            <w:tcW w:w="0" w:type="auto"/>
            <w:vAlign w:val="center"/>
            <w:hideMark/>
          </w:tcPr>
          <w:p w14:paraId="05B279D1"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Stampatore</w:t>
            </w:r>
          </w:p>
        </w:tc>
        <w:tc>
          <w:tcPr>
            <w:tcW w:w="0" w:type="auto"/>
            <w:vAlign w:val="center"/>
            <w:hideMark/>
          </w:tcPr>
          <w:p w14:paraId="2AF805CB"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 xml:space="preserve">Milano, </w:t>
            </w:r>
            <w:proofErr w:type="spellStart"/>
            <w:r w:rsidRPr="00C14154">
              <w:rPr>
                <w:rFonts w:asciiTheme="minorHAnsi" w:hAnsiTheme="minorHAnsi" w:cstheme="minorHAnsi"/>
                <w:sz w:val="20"/>
                <w:szCs w:val="20"/>
              </w:rPr>
              <w:t>Tip</w:t>
            </w:r>
            <w:proofErr w:type="spellEnd"/>
            <w:r w:rsidRPr="00C14154">
              <w:rPr>
                <w:rFonts w:asciiTheme="minorHAnsi" w:hAnsiTheme="minorHAnsi" w:cstheme="minorHAnsi"/>
                <w:sz w:val="20"/>
                <w:szCs w:val="20"/>
              </w:rPr>
              <w:t xml:space="preserve">. E. Buzzetti e C; </w:t>
            </w:r>
            <w:proofErr w:type="spellStart"/>
            <w:r w:rsidRPr="00C14154">
              <w:rPr>
                <w:rFonts w:asciiTheme="minorHAnsi" w:hAnsiTheme="minorHAnsi" w:cstheme="minorHAnsi"/>
                <w:sz w:val="20"/>
                <w:szCs w:val="20"/>
              </w:rPr>
              <w:t>tip</w:t>
            </w:r>
            <w:proofErr w:type="spellEnd"/>
            <w:r w:rsidRPr="00C14154">
              <w:rPr>
                <w:rFonts w:asciiTheme="minorHAnsi" w:hAnsiTheme="minorHAnsi" w:cstheme="minorHAnsi"/>
                <w:sz w:val="20"/>
                <w:szCs w:val="20"/>
              </w:rPr>
              <w:t xml:space="preserve">. </w:t>
            </w:r>
            <w:proofErr w:type="spellStart"/>
            <w:r w:rsidRPr="00C14154">
              <w:rPr>
                <w:rFonts w:asciiTheme="minorHAnsi" w:hAnsiTheme="minorHAnsi" w:cstheme="minorHAnsi"/>
                <w:sz w:val="20"/>
                <w:szCs w:val="20"/>
              </w:rPr>
              <w:t>Lit</w:t>
            </w:r>
            <w:proofErr w:type="spellEnd"/>
            <w:r w:rsidRPr="00C14154">
              <w:rPr>
                <w:rFonts w:asciiTheme="minorHAnsi" w:hAnsiTheme="minorHAnsi" w:cstheme="minorHAnsi"/>
                <w:sz w:val="20"/>
                <w:szCs w:val="20"/>
              </w:rPr>
              <w:t xml:space="preserve">. Luigi Venturini </w:t>
            </w:r>
            <w:r w:rsidRPr="00C14154">
              <w:rPr>
                <w:rFonts w:asciiTheme="minorHAnsi" w:hAnsiTheme="minorHAnsi" w:cstheme="minorHAnsi"/>
                <w:i/>
                <w:iCs/>
                <w:sz w:val="20"/>
                <w:szCs w:val="20"/>
              </w:rPr>
              <w:t>poi</w:t>
            </w:r>
            <w:r w:rsidRPr="00C14154">
              <w:rPr>
                <w:rFonts w:asciiTheme="minorHAnsi" w:hAnsiTheme="minorHAnsi" w:cstheme="minorHAnsi"/>
                <w:sz w:val="20"/>
                <w:szCs w:val="20"/>
              </w:rPr>
              <w:t xml:space="preserve"> </w:t>
            </w:r>
            <w:proofErr w:type="spellStart"/>
            <w:r w:rsidRPr="00C14154">
              <w:rPr>
                <w:rFonts w:asciiTheme="minorHAnsi" w:hAnsiTheme="minorHAnsi" w:cstheme="minorHAnsi"/>
                <w:sz w:val="20"/>
                <w:szCs w:val="20"/>
              </w:rPr>
              <w:t>Tip</w:t>
            </w:r>
            <w:proofErr w:type="spellEnd"/>
            <w:r w:rsidRPr="00C14154">
              <w:rPr>
                <w:rFonts w:asciiTheme="minorHAnsi" w:hAnsiTheme="minorHAnsi" w:cstheme="minorHAnsi"/>
                <w:sz w:val="20"/>
                <w:szCs w:val="20"/>
              </w:rPr>
              <w:t>. del commercio.</w:t>
            </w:r>
          </w:p>
        </w:tc>
      </w:tr>
      <w:tr w:rsidR="00C14154" w:rsidRPr="00C14154" w14:paraId="12670DE1" w14:textId="77777777" w:rsidTr="00C14154">
        <w:trPr>
          <w:tblCellSpacing w:w="15" w:type="dxa"/>
        </w:trPr>
        <w:tc>
          <w:tcPr>
            <w:tcW w:w="0" w:type="auto"/>
            <w:vAlign w:val="center"/>
            <w:hideMark/>
          </w:tcPr>
          <w:p w14:paraId="760E121F"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Pagine</w:t>
            </w:r>
          </w:p>
        </w:tc>
        <w:tc>
          <w:tcPr>
            <w:tcW w:w="0" w:type="auto"/>
            <w:vAlign w:val="center"/>
            <w:hideMark/>
          </w:tcPr>
          <w:p w14:paraId="14DA366F"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 xml:space="preserve">16 (32 nei numeri doppi) </w:t>
            </w:r>
            <w:r w:rsidRPr="00C14154">
              <w:rPr>
                <w:rFonts w:asciiTheme="minorHAnsi" w:hAnsiTheme="minorHAnsi" w:cstheme="minorHAnsi"/>
                <w:i/>
                <w:iCs/>
                <w:sz w:val="20"/>
                <w:szCs w:val="20"/>
              </w:rPr>
              <w:t>poi</w:t>
            </w:r>
            <w:r w:rsidRPr="00C14154">
              <w:rPr>
                <w:rFonts w:asciiTheme="minorHAnsi" w:hAnsiTheme="minorHAnsi" w:cstheme="minorHAnsi"/>
                <w:sz w:val="20"/>
                <w:szCs w:val="20"/>
              </w:rPr>
              <w:t xml:space="preserve"> 8.</w:t>
            </w:r>
          </w:p>
        </w:tc>
      </w:tr>
      <w:tr w:rsidR="00C14154" w:rsidRPr="00C14154" w14:paraId="2A5C2D2B" w14:textId="77777777" w:rsidTr="00C14154">
        <w:trPr>
          <w:tblCellSpacing w:w="15" w:type="dxa"/>
        </w:trPr>
        <w:tc>
          <w:tcPr>
            <w:tcW w:w="0" w:type="auto"/>
            <w:vAlign w:val="center"/>
            <w:hideMark/>
          </w:tcPr>
          <w:p w14:paraId="168C2424"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Formato</w:t>
            </w:r>
          </w:p>
        </w:tc>
        <w:tc>
          <w:tcPr>
            <w:tcW w:w="0" w:type="auto"/>
            <w:vAlign w:val="center"/>
            <w:hideMark/>
          </w:tcPr>
          <w:p w14:paraId="195343C9" w14:textId="77777777"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 xml:space="preserve">17x25 cm </w:t>
            </w:r>
            <w:r w:rsidRPr="00C14154">
              <w:rPr>
                <w:rFonts w:asciiTheme="minorHAnsi" w:hAnsiTheme="minorHAnsi" w:cstheme="minorHAnsi"/>
                <w:i/>
                <w:iCs/>
                <w:sz w:val="20"/>
                <w:szCs w:val="20"/>
              </w:rPr>
              <w:t>poi</w:t>
            </w:r>
            <w:r w:rsidRPr="00C14154">
              <w:rPr>
                <w:rFonts w:asciiTheme="minorHAnsi" w:hAnsiTheme="minorHAnsi" w:cstheme="minorHAnsi"/>
                <w:sz w:val="20"/>
                <w:szCs w:val="20"/>
              </w:rPr>
              <w:t xml:space="preserve"> 25x35 cm.</w:t>
            </w:r>
          </w:p>
        </w:tc>
      </w:tr>
    </w:tbl>
    <w:p w14:paraId="38CDDF0E" w14:textId="39607882"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Per evitare di commettere errori fatti da altri giornali analoghi, il periodico si propone di tenere un linguaggio pratico e "meno dotto" della concorrenza, con l'intento di diventare "l'eco fedele ed appassionato dei ragionieri di tutta Italia, qualunque sia la fortuna della loro carriera, della loro posizione sociale" (</w:t>
      </w:r>
      <w:r w:rsidRPr="00C14154">
        <w:rPr>
          <w:rFonts w:asciiTheme="minorHAnsi" w:hAnsiTheme="minorHAnsi" w:cstheme="minorHAnsi"/>
          <w:i/>
          <w:iCs/>
          <w:sz w:val="20"/>
          <w:szCs w:val="20"/>
        </w:rPr>
        <w:t>Il programma</w:t>
      </w:r>
      <w:r w:rsidRPr="00C14154">
        <w:rPr>
          <w:rFonts w:asciiTheme="minorHAnsi" w:hAnsiTheme="minorHAnsi" w:cstheme="minorHAnsi"/>
          <w:sz w:val="20"/>
          <w:szCs w:val="20"/>
        </w:rPr>
        <w:t>, 5 gennaio 1893). Ed aggiunge: "Faremo della contabilità, dell'amministrazione, della economia, della finanza ma alla buona, senza la pretesa di fare la lezione a nessuno, senza erudizione".</w:t>
      </w:r>
      <w:r w:rsidR="00586234" w:rsidRPr="00586234">
        <w:rPr>
          <w:rFonts w:asciiTheme="minorHAnsi" w:hAnsiTheme="minorHAnsi" w:cstheme="minorHAnsi"/>
          <w:sz w:val="20"/>
          <w:szCs w:val="20"/>
        </w:rPr>
        <w:t xml:space="preserve"> </w:t>
      </w:r>
      <w:r w:rsidRPr="00C14154">
        <w:rPr>
          <w:rFonts w:asciiTheme="minorHAnsi" w:hAnsiTheme="minorHAnsi" w:cstheme="minorHAnsi"/>
          <w:sz w:val="20"/>
          <w:szCs w:val="20"/>
        </w:rPr>
        <w:t>Scopo del «Risveglio» è quello di promuovere, evitando di fare politica, la formazione di collegi di ragionieri in tutte le città d'Italia. In particolare, la redazione aspira a porsi come guida di quei ragionieri che stanno "da mane a sera sui mastri", ovvero della fascia più indifesa, "per affezionarli, stringerli fra di loro in un indissolubile vincolo di solidarietà [</w:t>
      </w:r>
      <w:r w:rsidRPr="00C14154">
        <w:rPr>
          <w:rFonts w:ascii="Calibri" w:hAnsi="Calibri" w:cs="Calibri"/>
          <w:sz w:val="20"/>
          <w:szCs w:val="20"/>
        </w:rPr>
        <w:t></w:t>
      </w:r>
      <w:r w:rsidRPr="00C14154">
        <w:rPr>
          <w:rFonts w:asciiTheme="minorHAnsi" w:hAnsiTheme="minorHAnsi" w:cstheme="minorHAnsi"/>
          <w:sz w:val="20"/>
          <w:szCs w:val="20"/>
        </w:rPr>
        <w:t xml:space="preserve">] trascinarli alla conquista di quei diritti che la legge mettendoli al mondo loro ha dati, ma che nessuna disposizione legislativa ha poi riconosciuti e </w:t>
      </w:r>
      <w:r w:rsidRPr="00C14154">
        <w:rPr>
          <w:rFonts w:asciiTheme="minorHAnsi" w:hAnsiTheme="minorHAnsi" w:cstheme="minorHAnsi"/>
          <w:sz w:val="20"/>
          <w:szCs w:val="20"/>
        </w:rPr>
        <w:lastRenderedPageBreak/>
        <w:t>determinati" (</w:t>
      </w:r>
      <w:r w:rsidRPr="00C14154">
        <w:rPr>
          <w:rFonts w:asciiTheme="minorHAnsi" w:hAnsiTheme="minorHAnsi" w:cstheme="minorHAnsi"/>
          <w:i/>
          <w:iCs/>
          <w:sz w:val="20"/>
          <w:szCs w:val="20"/>
        </w:rPr>
        <w:t>Al varco</w:t>
      </w:r>
      <w:r w:rsidRPr="00C14154">
        <w:rPr>
          <w:rFonts w:asciiTheme="minorHAnsi" w:hAnsiTheme="minorHAnsi" w:cstheme="minorHAnsi"/>
          <w:sz w:val="20"/>
          <w:szCs w:val="20"/>
        </w:rPr>
        <w:t>, 5 gennaio 1893).</w:t>
      </w:r>
      <w:r w:rsidR="00586234" w:rsidRPr="00586234">
        <w:rPr>
          <w:rFonts w:asciiTheme="minorHAnsi" w:hAnsiTheme="minorHAnsi" w:cstheme="minorHAnsi"/>
          <w:sz w:val="20"/>
          <w:szCs w:val="20"/>
        </w:rPr>
        <w:t xml:space="preserve"> </w:t>
      </w:r>
      <w:r w:rsidRPr="00C14154">
        <w:rPr>
          <w:rFonts w:asciiTheme="minorHAnsi" w:hAnsiTheme="minorHAnsi" w:cstheme="minorHAnsi"/>
          <w:sz w:val="20"/>
          <w:szCs w:val="20"/>
        </w:rPr>
        <w:t xml:space="preserve">Difesa e organizzazione degli interessi di categoria, quindi. Anche mediante un'attenzione costante all'evoluzione giuridica e legislativa (cfr. </w:t>
      </w:r>
      <w:r w:rsidRPr="00C14154">
        <w:rPr>
          <w:rFonts w:asciiTheme="minorHAnsi" w:hAnsiTheme="minorHAnsi" w:cstheme="minorHAnsi"/>
          <w:i/>
          <w:iCs/>
          <w:sz w:val="20"/>
          <w:szCs w:val="20"/>
        </w:rPr>
        <w:t>Il progetto di regio decreto sui periti giudiziari</w:t>
      </w:r>
      <w:r w:rsidRPr="00C14154">
        <w:rPr>
          <w:rFonts w:asciiTheme="minorHAnsi" w:hAnsiTheme="minorHAnsi" w:cstheme="minorHAnsi"/>
          <w:sz w:val="20"/>
          <w:szCs w:val="20"/>
        </w:rPr>
        <w:t>, 30 giugno 1897).</w:t>
      </w:r>
      <w:r w:rsidR="00586234" w:rsidRPr="00586234">
        <w:rPr>
          <w:rFonts w:asciiTheme="minorHAnsi" w:hAnsiTheme="minorHAnsi" w:cstheme="minorHAnsi"/>
          <w:sz w:val="20"/>
          <w:szCs w:val="20"/>
        </w:rPr>
        <w:t xml:space="preserve"> </w:t>
      </w:r>
      <w:r w:rsidRPr="00C14154">
        <w:rPr>
          <w:rFonts w:asciiTheme="minorHAnsi" w:hAnsiTheme="minorHAnsi" w:cstheme="minorHAnsi"/>
          <w:sz w:val="20"/>
          <w:szCs w:val="20"/>
        </w:rPr>
        <w:t xml:space="preserve">La contabilità viene trattata con commenti e pubblicazione di prospetti incentrati sulle diverse esigenze di quest'ambito professionale (cfr. </w:t>
      </w:r>
      <w:r w:rsidRPr="00C14154">
        <w:rPr>
          <w:rFonts w:asciiTheme="minorHAnsi" w:hAnsiTheme="minorHAnsi" w:cstheme="minorHAnsi"/>
          <w:i/>
          <w:iCs/>
          <w:sz w:val="20"/>
          <w:szCs w:val="20"/>
        </w:rPr>
        <w:t>Criteri contabili in un'azienda commerciale</w:t>
      </w:r>
      <w:r w:rsidRPr="00C14154">
        <w:rPr>
          <w:rFonts w:asciiTheme="minorHAnsi" w:hAnsiTheme="minorHAnsi" w:cstheme="minorHAnsi"/>
          <w:sz w:val="20"/>
          <w:szCs w:val="20"/>
        </w:rPr>
        <w:t>, 5 settembre 1893).</w:t>
      </w:r>
      <w:r w:rsidR="00586234" w:rsidRPr="00586234">
        <w:rPr>
          <w:rFonts w:asciiTheme="minorHAnsi" w:hAnsiTheme="minorHAnsi" w:cstheme="minorHAnsi"/>
          <w:sz w:val="20"/>
          <w:szCs w:val="20"/>
        </w:rPr>
        <w:t xml:space="preserve"> </w:t>
      </w:r>
      <w:r w:rsidRPr="00C14154">
        <w:rPr>
          <w:rFonts w:asciiTheme="minorHAnsi" w:hAnsiTheme="minorHAnsi" w:cstheme="minorHAnsi"/>
          <w:sz w:val="20"/>
          <w:szCs w:val="20"/>
        </w:rPr>
        <w:t xml:space="preserve">Eguale risalto trovano gli argomenti legati alla sfera amministrativa (cfr. </w:t>
      </w:r>
      <w:r w:rsidRPr="00C14154">
        <w:rPr>
          <w:rFonts w:asciiTheme="minorHAnsi" w:hAnsiTheme="minorHAnsi" w:cstheme="minorHAnsi"/>
          <w:i/>
          <w:iCs/>
          <w:sz w:val="20"/>
          <w:szCs w:val="20"/>
        </w:rPr>
        <w:t>Libri di commercio</w:t>
      </w:r>
      <w:r w:rsidRPr="00C14154">
        <w:rPr>
          <w:rFonts w:asciiTheme="minorHAnsi" w:hAnsiTheme="minorHAnsi" w:cstheme="minorHAnsi"/>
          <w:sz w:val="20"/>
          <w:szCs w:val="20"/>
        </w:rPr>
        <w:t xml:space="preserve">, 28 febbraio 1895), mentre più raramente si incontrano articoli di finanza e di economia (cfr. </w:t>
      </w:r>
      <w:r w:rsidRPr="00C14154">
        <w:rPr>
          <w:rFonts w:asciiTheme="minorHAnsi" w:hAnsiTheme="minorHAnsi" w:cstheme="minorHAnsi"/>
          <w:i/>
          <w:iCs/>
          <w:sz w:val="20"/>
          <w:szCs w:val="20"/>
        </w:rPr>
        <w:t>La rottura dei rapporti commerciali franco-svizzeri</w:t>
      </w:r>
      <w:r w:rsidRPr="00C14154">
        <w:rPr>
          <w:rFonts w:asciiTheme="minorHAnsi" w:hAnsiTheme="minorHAnsi" w:cstheme="minorHAnsi"/>
          <w:sz w:val="20"/>
          <w:szCs w:val="20"/>
        </w:rPr>
        <w:t>, 20 gennaio 1893).</w:t>
      </w:r>
      <w:r w:rsidR="00586234" w:rsidRPr="00586234">
        <w:rPr>
          <w:rFonts w:asciiTheme="minorHAnsi" w:hAnsiTheme="minorHAnsi" w:cstheme="minorHAnsi"/>
          <w:sz w:val="20"/>
          <w:szCs w:val="20"/>
        </w:rPr>
        <w:t xml:space="preserve"> </w:t>
      </w:r>
      <w:r w:rsidRPr="00C14154">
        <w:rPr>
          <w:rFonts w:asciiTheme="minorHAnsi" w:hAnsiTheme="minorHAnsi" w:cstheme="minorHAnsi"/>
          <w:sz w:val="20"/>
          <w:szCs w:val="20"/>
        </w:rPr>
        <w:t xml:space="preserve">Particolarmente sentita è l'esigenza di dare eco a resoconti e interventi dei vari collegi professionali, che vengono pubblicati sia nella rubrica "Dai Collegi", sia in articoli anche di prima pagina. In quest'ottica, ampio risalto viene dato ai congressi nazionali di categoria, di cui si riportano verbali, notizie e commenti (cfr. </w:t>
      </w:r>
      <w:r w:rsidRPr="00C14154">
        <w:rPr>
          <w:rFonts w:asciiTheme="minorHAnsi" w:hAnsiTheme="minorHAnsi" w:cstheme="minorHAnsi"/>
          <w:i/>
          <w:iCs/>
          <w:sz w:val="20"/>
          <w:szCs w:val="20"/>
        </w:rPr>
        <w:t>Il VI congresso</w:t>
      </w:r>
      <w:r w:rsidRPr="00C14154">
        <w:rPr>
          <w:rFonts w:asciiTheme="minorHAnsi" w:hAnsiTheme="minorHAnsi" w:cstheme="minorHAnsi"/>
          <w:sz w:val="20"/>
          <w:szCs w:val="20"/>
        </w:rPr>
        <w:t>, 31 ottobre 1895), animando un forte dibattito o scambio di opinioni, che vivacizza le pagine della rivista.</w:t>
      </w:r>
      <w:r w:rsidR="00586234" w:rsidRPr="00586234">
        <w:rPr>
          <w:rFonts w:asciiTheme="minorHAnsi" w:hAnsiTheme="minorHAnsi" w:cstheme="minorHAnsi"/>
          <w:sz w:val="20"/>
          <w:szCs w:val="20"/>
        </w:rPr>
        <w:t xml:space="preserve"> </w:t>
      </w:r>
      <w:r w:rsidRPr="00C14154">
        <w:rPr>
          <w:rFonts w:asciiTheme="minorHAnsi" w:hAnsiTheme="minorHAnsi" w:cstheme="minorHAnsi"/>
          <w:sz w:val="20"/>
          <w:szCs w:val="20"/>
        </w:rPr>
        <w:t>M. Te.</w:t>
      </w:r>
    </w:p>
    <w:p w14:paraId="218939FD" w14:textId="176DFA9D" w:rsidR="00C14154" w:rsidRPr="00C14154" w:rsidRDefault="00C14154" w:rsidP="00C14154">
      <w:pPr>
        <w:jc w:val="both"/>
        <w:rPr>
          <w:rFonts w:asciiTheme="minorHAnsi" w:hAnsiTheme="minorHAnsi" w:cstheme="minorHAnsi"/>
          <w:sz w:val="20"/>
          <w:szCs w:val="20"/>
        </w:rPr>
      </w:pPr>
      <w:r w:rsidRPr="00C14154">
        <w:rPr>
          <w:rFonts w:asciiTheme="minorHAnsi" w:hAnsiTheme="minorHAnsi" w:cstheme="minorHAnsi"/>
          <w:sz w:val="20"/>
          <w:szCs w:val="20"/>
        </w:rPr>
        <w:t>Raccolte: MI120: 1893-1898.</w:t>
      </w:r>
      <w:r w:rsidR="00586234" w:rsidRPr="00586234">
        <w:rPr>
          <w:rFonts w:asciiTheme="minorHAnsi" w:hAnsiTheme="minorHAnsi" w:cstheme="minorHAnsi"/>
          <w:sz w:val="20"/>
          <w:szCs w:val="20"/>
        </w:rPr>
        <w:tab/>
      </w:r>
      <w:r w:rsidRPr="00C14154">
        <w:rPr>
          <w:rFonts w:asciiTheme="minorHAnsi" w:hAnsiTheme="minorHAnsi" w:cstheme="minorHAnsi"/>
          <w:sz w:val="20"/>
          <w:szCs w:val="20"/>
        </w:rPr>
        <w:t xml:space="preserve">Link risorsa: </w:t>
      </w:r>
      <w:hyperlink r:id="rId5" w:history="1">
        <w:r w:rsidRPr="00C14154">
          <w:rPr>
            <w:rStyle w:val="Collegamentoipertestuale"/>
            <w:rFonts w:asciiTheme="minorHAnsi" w:hAnsiTheme="minorHAnsi" w:cstheme="minorHAnsi"/>
            <w:sz w:val="20"/>
            <w:szCs w:val="20"/>
          </w:rPr>
          <w:t>https://www.lombardiabeniculturali.it/pereco/schede/623/</w:t>
        </w:r>
      </w:hyperlink>
    </w:p>
    <w:p w14:paraId="562F428D" w14:textId="31F7F3D9" w:rsidR="00E27F2D" w:rsidRPr="00586234" w:rsidRDefault="00E27F2D" w:rsidP="00E27F2D">
      <w:pPr>
        <w:jc w:val="both"/>
        <w:rPr>
          <w:rFonts w:asciiTheme="minorHAnsi" w:hAnsiTheme="minorHAnsi" w:cstheme="minorHAnsi"/>
          <w:sz w:val="20"/>
          <w:szCs w:val="20"/>
        </w:rPr>
      </w:pPr>
      <w:r w:rsidRPr="00586234">
        <w:rPr>
          <w:rFonts w:asciiTheme="minorHAnsi" w:hAnsiTheme="minorHAnsi" w:cstheme="minorHAnsi"/>
          <w:b/>
          <w:bCs/>
          <w:sz w:val="20"/>
          <w:szCs w:val="20"/>
        </w:rPr>
        <w:t xml:space="preserve">Giovanni Massa. </w:t>
      </w:r>
      <w:r w:rsidRPr="00586234">
        <w:rPr>
          <w:rFonts w:asciiTheme="minorHAnsi" w:hAnsiTheme="minorHAnsi" w:cstheme="minorHAnsi"/>
          <w:sz w:val="20"/>
          <w:szCs w:val="20"/>
        </w:rPr>
        <w:t xml:space="preserve">Oltre che per gli aspetti teorici, il M. va menzionato per la sua instancabile opera di diffusione della ragioneria. </w:t>
      </w:r>
      <w:proofErr w:type="gramStart"/>
      <w:r w:rsidRPr="00586234">
        <w:rPr>
          <w:rFonts w:asciiTheme="minorHAnsi" w:hAnsiTheme="minorHAnsi" w:cstheme="minorHAnsi"/>
          <w:sz w:val="20"/>
          <w:szCs w:val="20"/>
        </w:rPr>
        <w:t>Egli infatti</w:t>
      </w:r>
      <w:proofErr w:type="gramEnd"/>
      <w:r w:rsidRPr="00586234">
        <w:rPr>
          <w:rFonts w:asciiTheme="minorHAnsi" w:hAnsiTheme="minorHAnsi" w:cstheme="minorHAnsi"/>
          <w:sz w:val="20"/>
          <w:szCs w:val="20"/>
        </w:rPr>
        <w:t xml:space="preserve"> fu tra gli organizzatori della prima grande mostra della ragioneria dell’Italia unita in occasione dell’Esposizione nazionale di Torino del 1884. Fondò e diresse fra Ottocento e Novecento: la </w:t>
      </w:r>
      <w:r w:rsidRPr="00586234">
        <w:rPr>
          <w:rFonts w:asciiTheme="minorHAnsi" w:hAnsiTheme="minorHAnsi" w:cstheme="minorHAnsi"/>
          <w:i/>
          <w:iCs/>
          <w:sz w:val="20"/>
          <w:szCs w:val="20"/>
        </w:rPr>
        <w:t>Rivista di contabilità</w:t>
      </w:r>
      <w:r w:rsidRPr="00586234">
        <w:rPr>
          <w:rFonts w:asciiTheme="minorHAnsi" w:hAnsiTheme="minorHAnsi" w:cstheme="minorHAnsi"/>
          <w:sz w:val="20"/>
          <w:szCs w:val="20"/>
        </w:rPr>
        <w:t xml:space="preserve">, </w:t>
      </w:r>
      <w:r w:rsidRPr="00586234">
        <w:rPr>
          <w:rFonts w:asciiTheme="minorHAnsi" w:hAnsiTheme="minorHAnsi" w:cstheme="minorHAnsi"/>
          <w:i/>
          <w:iCs/>
          <w:sz w:val="20"/>
          <w:szCs w:val="20"/>
        </w:rPr>
        <w:t xml:space="preserve">Il Ragioniere </w:t>
      </w:r>
      <w:r w:rsidRPr="00586234">
        <w:rPr>
          <w:rFonts w:asciiTheme="minorHAnsi" w:hAnsiTheme="minorHAnsi" w:cstheme="minorHAnsi"/>
          <w:sz w:val="20"/>
          <w:szCs w:val="20"/>
        </w:rPr>
        <w:t xml:space="preserve">(con V. Gitti), </w:t>
      </w:r>
      <w:r w:rsidRPr="00586234">
        <w:rPr>
          <w:rFonts w:asciiTheme="minorHAnsi" w:hAnsiTheme="minorHAnsi" w:cstheme="minorHAnsi"/>
          <w:i/>
          <w:iCs/>
          <w:sz w:val="20"/>
          <w:szCs w:val="20"/>
        </w:rPr>
        <w:t>L’Allievo ragioniere</w:t>
      </w:r>
      <w:r w:rsidRPr="00586234">
        <w:rPr>
          <w:rFonts w:asciiTheme="minorHAnsi" w:hAnsiTheme="minorHAnsi" w:cstheme="minorHAnsi"/>
          <w:sz w:val="20"/>
          <w:szCs w:val="20"/>
        </w:rPr>
        <w:t xml:space="preserve"> e </w:t>
      </w:r>
      <w:r w:rsidRPr="00586234">
        <w:rPr>
          <w:rFonts w:asciiTheme="minorHAnsi" w:hAnsiTheme="minorHAnsi" w:cstheme="minorHAnsi"/>
          <w:i/>
          <w:iCs/>
          <w:sz w:val="20"/>
          <w:szCs w:val="20"/>
        </w:rPr>
        <w:t>Il Monitore dei ragionieri</w:t>
      </w:r>
      <w:r w:rsidRPr="00586234">
        <w:rPr>
          <w:rFonts w:asciiTheme="minorHAnsi" w:hAnsiTheme="minorHAnsi" w:cstheme="minorHAnsi"/>
          <w:sz w:val="20"/>
          <w:szCs w:val="20"/>
        </w:rPr>
        <w:t>.</w:t>
      </w:r>
    </w:p>
    <w:p w14:paraId="623C99A5" w14:textId="77777777" w:rsidR="00586234" w:rsidRPr="00586234" w:rsidRDefault="00586234" w:rsidP="00E27F2D">
      <w:pPr>
        <w:jc w:val="both"/>
        <w:rPr>
          <w:rFonts w:asciiTheme="minorHAnsi" w:hAnsiTheme="minorHAnsi" w:cstheme="minorHAnsi"/>
          <w:b/>
          <w:bCs/>
          <w:sz w:val="20"/>
          <w:szCs w:val="20"/>
        </w:rPr>
      </w:pPr>
    </w:p>
    <w:p w14:paraId="680CCF6C" w14:textId="45297364" w:rsidR="00E27F2D" w:rsidRPr="00E27F2D" w:rsidRDefault="00E27F2D" w:rsidP="00E27F2D">
      <w:pPr>
        <w:jc w:val="both"/>
        <w:rPr>
          <w:rFonts w:asciiTheme="minorHAnsi" w:hAnsiTheme="minorHAnsi" w:cstheme="minorHAnsi"/>
          <w:b/>
          <w:bCs/>
          <w:sz w:val="20"/>
          <w:szCs w:val="20"/>
        </w:rPr>
      </w:pPr>
      <w:r w:rsidRPr="00E27F2D">
        <w:rPr>
          <w:rFonts w:asciiTheme="minorHAnsi" w:hAnsiTheme="minorHAnsi" w:cstheme="minorHAnsi"/>
          <w:b/>
          <w:bCs/>
          <w:sz w:val="20"/>
          <w:szCs w:val="20"/>
        </w:rPr>
        <w:t>530. Il Monitore dei ragionieri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5"/>
        <w:gridCol w:w="8389"/>
      </w:tblGrid>
      <w:tr w:rsidR="00E27F2D" w:rsidRPr="00E27F2D" w14:paraId="10B29970" w14:textId="77777777" w:rsidTr="00E27F2D">
        <w:trPr>
          <w:tblCellSpacing w:w="15" w:type="dxa"/>
        </w:trPr>
        <w:tc>
          <w:tcPr>
            <w:tcW w:w="0" w:type="auto"/>
            <w:vAlign w:val="center"/>
            <w:hideMark/>
          </w:tcPr>
          <w:p w14:paraId="4E7E60A3" w14:textId="77777777" w:rsidR="00E27F2D" w:rsidRPr="00E27F2D" w:rsidRDefault="00E27F2D" w:rsidP="00E27F2D">
            <w:pPr>
              <w:jc w:val="both"/>
              <w:rPr>
                <w:rFonts w:asciiTheme="minorHAnsi" w:hAnsiTheme="minorHAnsi" w:cstheme="minorHAnsi"/>
                <w:b/>
                <w:bCs/>
                <w:sz w:val="20"/>
                <w:szCs w:val="20"/>
              </w:rPr>
            </w:pPr>
            <w:r w:rsidRPr="00E27F2D">
              <w:rPr>
                <w:rFonts w:asciiTheme="minorHAnsi" w:hAnsiTheme="minorHAnsi" w:cstheme="minorHAnsi"/>
                <w:b/>
                <w:bCs/>
                <w:sz w:val="20"/>
                <w:szCs w:val="20"/>
              </w:rPr>
              <w:t>Sottotitolo</w:t>
            </w:r>
          </w:p>
        </w:tc>
        <w:tc>
          <w:tcPr>
            <w:tcW w:w="0" w:type="auto"/>
            <w:vAlign w:val="center"/>
            <w:hideMark/>
          </w:tcPr>
          <w:p w14:paraId="614E3776" w14:textId="77777777" w:rsidR="00E27F2D" w:rsidRPr="00E27F2D" w:rsidRDefault="00E27F2D" w:rsidP="00E27F2D">
            <w:pPr>
              <w:jc w:val="both"/>
              <w:rPr>
                <w:rFonts w:asciiTheme="minorHAnsi" w:hAnsiTheme="minorHAnsi" w:cstheme="minorHAnsi"/>
                <w:sz w:val="20"/>
                <w:szCs w:val="20"/>
              </w:rPr>
            </w:pPr>
            <w:r w:rsidRPr="00E27F2D">
              <w:rPr>
                <w:rFonts w:asciiTheme="minorHAnsi" w:hAnsiTheme="minorHAnsi" w:cstheme="minorHAnsi"/>
                <w:sz w:val="20"/>
                <w:szCs w:val="20"/>
              </w:rPr>
              <w:t xml:space="preserve">Periodico diretto da Giovanni Massa </w:t>
            </w:r>
            <w:r w:rsidRPr="00E27F2D">
              <w:rPr>
                <w:rFonts w:asciiTheme="minorHAnsi" w:hAnsiTheme="minorHAnsi" w:cstheme="minorHAnsi"/>
                <w:i/>
                <w:iCs/>
                <w:sz w:val="20"/>
                <w:szCs w:val="20"/>
              </w:rPr>
              <w:t>poi</w:t>
            </w:r>
            <w:r w:rsidRPr="00E27F2D">
              <w:rPr>
                <w:rFonts w:asciiTheme="minorHAnsi" w:hAnsiTheme="minorHAnsi" w:cstheme="minorHAnsi"/>
                <w:sz w:val="20"/>
                <w:szCs w:val="20"/>
              </w:rPr>
              <w:t xml:space="preserve"> Periodico del compianto prof. on. Giovanni Massa e continuato dal prof. rag. Emilio Miozzi </w:t>
            </w:r>
            <w:r w:rsidRPr="00E27F2D">
              <w:rPr>
                <w:rFonts w:asciiTheme="minorHAnsi" w:hAnsiTheme="minorHAnsi" w:cstheme="minorHAnsi"/>
                <w:i/>
                <w:iCs/>
                <w:sz w:val="20"/>
                <w:szCs w:val="20"/>
              </w:rPr>
              <w:t>poi</w:t>
            </w:r>
            <w:r w:rsidRPr="00E27F2D">
              <w:rPr>
                <w:rFonts w:asciiTheme="minorHAnsi" w:hAnsiTheme="minorHAnsi" w:cstheme="minorHAnsi"/>
                <w:sz w:val="20"/>
                <w:szCs w:val="20"/>
              </w:rPr>
              <w:t xml:space="preserve"> Iniziato dal prof. on. Giovanni Massa continuato dal prof. rag. Emilio Miozzi.</w:t>
            </w:r>
          </w:p>
        </w:tc>
      </w:tr>
      <w:tr w:rsidR="00E27F2D" w:rsidRPr="00E27F2D" w14:paraId="673110EF" w14:textId="77777777" w:rsidTr="00E27F2D">
        <w:trPr>
          <w:tblCellSpacing w:w="15" w:type="dxa"/>
        </w:trPr>
        <w:tc>
          <w:tcPr>
            <w:tcW w:w="0" w:type="auto"/>
            <w:vAlign w:val="center"/>
            <w:hideMark/>
          </w:tcPr>
          <w:p w14:paraId="2EB522EC" w14:textId="77777777" w:rsidR="00E27F2D" w:rsidRPr="00E27F2D" w:rsidRDefault="00E27F2D" w:rsidP="00E27F2D">
            <w:pPr>
              <w:jc w:val="both"/>
              <w:rPr>
                <w:rFonts w:asciiTheme="minorHAnsi" w:hAnsiTheme="minorHAnsi" w:cstheme="minorHAnsi"/>
                <w:b/>
                <w:bCs/>
                <w:sz w:val="20"/>
                <w:szCs w:val="20"/>
              </w:rPr>
            </w:pPr>
            <w:r w:rsidRPr="00E27F2D">
              <w:rPr>
                <w:rFonts w:asciiTheme="minorHAnsi" w:hAnsiTheme="minorHAnsi" w:cstheme="minorHAnsi"/>
                <w:b/>
                <w:bCs/>
                <w:sz w:val="20"/>
                <w:szCs w:val="20"/>
              </w:rPr>
              <w:t>Luogo</w:t>
            </w:r>
          </w:p>
        </w:tc>
        <w:tc>
          <w:tcPr>
            <w:tcW w:w="0" w:type="auto"/>
            <w:vAlign w:val="center"/>
            <w:hideMark/>
          </w:tcPr>
          <w:p w14:paraId="76098B47" w14:textId="77777777" w:rsidR="00E27F2D" w:rsidRPr="00E27F2D" w:rsidRDefault="00E27F2D" w:rsidP="00E27F2D">
            <w:pPr>
              <w:jc w:val="both"/>
              <w:rPr>
                <w:rFonts w:asciiTheme="minorHAnsi" w:hAnsiTheme="minorHAnsi" w:cstheme="minorHAnsi"/>
                <w:sz w:val="20"/>
                <w:szCs w:val="20"/>
              </w:rPr>
            </w:pPr>
            <w:r w:rsidRPr="00E27F2D">
              <w:rPr>
                <w:rFonts w:asciiTheme="minorHAnsi" w:hAnsiTheme="minorHAnsi" w:cstheme="minorHAnsi"/>
                <w:sz w:val="20"/>
                <w:szCs w:val="20"/>
              </w:rPr>
              <w:t>Milano.</w:t>
            </w:r>
          </w:p>
        </w:tc>
      </w:tr>
      <w:tr w:rsidR="00E27F2D" w:rsidRPr="00E27F2D" w14:paraId="4B5C757F" w14:textId="77777777" w:rsidTr="00E27F2D">
        <w:trPr>
          <w:tblCellSpacing w:w="15" w:type="dxa"/>
        </w:trPr>
        <w:tc>
          <w:tcPr>
            <w:tcW w:w="0" w:type="auto"/>
            <w:vAlign w:val="center"/>
            <w:hideMark/>
          </w:tcPr>
          <w:p w14:paraId="6063A1A0" w14:textId="77777777" w:rsidR="00E27F2D" w:rsidRPr="00E27F2D" w:rsidRDefault="00E27F2D" w:rsidP="00E27F2D">
            <w:pPr>
              <w:jc w:val="both"/>
              <w:rPr>
                <w:rFonts w:asciiTheme="minorHAnsi" w:hAnsiTheme="minorHAnsi" w:cstheme="minorHAnsi"/>
                <w:b/>
                <w:bCs/>
                <w:sz w:val="20"/>
                <w:szCs w:val="20"/>
              </w:rPr>
            </w:pPr>
            <w:r w:rsidRPr="00E27F2D">
              <w:rPr>
                <w:rFonts w:asciiTheme="minorHAnsi" w:hAnsiTheme="minorHAnsi" w:cstheme="minorHAnsi"/>
                <w:b/>
                <w:bCs/>
                <w:sz w:val="20"/>
                <w:szCs w:val="20"/>
              </w:rPr>
              <w:t>Durata</w:t>
            </w:r>
          </w:p>
        </w:tc>
        <w:tc>
          <w:tcPr>
            <w:tcW w:w="0" w:type="auto"/>
            <w:vAlign w:val="center"/>
            <w:hideMark/>
          </w:tcPr>
          <w:p w14:paraId="693C5A2E" w14:textId="77777777" w:rsidR="00E27F2D" w:rsidRPr="00E27F2D" w:rsidRDefault="00E27F2D" w:rsidP="00E27F2D">
            <w:pPr>
              <w:jc w:val="both"/>
              <w:rPr>
                <w:rFonts w:asciiTheme="minorHAnsi" w:hAnsiTheme="minorHAnsi" w:cstheme="minorHAnsi"/>
                <w:sz w:val="20"/>
                <w:szCs w:val="20"/>
              </w:rPr>
            </w:pPr>
            <w:r w:rsidRPr="00E27F2D">
              <w:rPr>
                <w:rFonts w:asciiTheme="minorHAnsi" w:hAnsiTheme="minorHAnsi" w:cstheme="minorHAnsi"/>
                <w:sz w:val="20"/>
                <w:szCs w:val="20"/>
              </w:rPr>
              <w:t xml:space="preserve">Marzo 1908 (a. I, fasc. 1) - 31 dicembre 1926 (a. XIX, fasc. 12*). </w:t>
            </w:r>
          </w:p>
        </w:tc>
      </w:tr>
      <w:tr w:rsidR="00E27F2D" w:rsidRPr="00E27F2D" w14:paraId="40CD43BD" w14:textId="77777777" w:rsidTr="00E27F2D">
        <w:trPr>
          <w:tblCellSpacing w:w="15" w:type="dxa"/>
        </w:trPr>
        <w:tc>
          <w:tcPr>
            <w:tcW w:w="0" w:type="auto"/>
            <w:vAlign w:val="center"/>
            <w:hideMark/>
          </w:tcPr>
          <w:p w14:paraId="35145A5C" w14:textId="77777777" w:rsidR="00E27F2D" w:rsidRPr="00E27F2D" w:rsidRDefault="00E27F2D" w:rsidP="00E27F2D">
            <w:pPr>
              <w:jc w:val="both"/>
              <w:rPr>
                <w:rFonts w:asciiTheme="minorHAnsi" w:hAnsiTheme="minorHAnsi" w:cstheme="minorHAnsi"/>
                <w:b/>
                <w:bCs/>
                <w:sz w:val="20"/>
                <w:szCs w:val="20"/>
              </w:rPr>
            </w:pPr>
            <w:r w:rsidRPr="00E27F2D">
              <w:rPr>
                <w:rFonts w:asciiTheme="minorHAnsi" w:hAnsiTheme="minorHAnsi" w:cstheme="minorHAnsi"/>
                <w:b/>
                <w:bCs/>
                <w:sz w:val="20"/>
                <w:szCs w:val="20"/>
              </w:rPr>
              <w:t>Periodicità</w:t>
            </w:r>
          </w:p>
        </w:tc>
        <w:tc>
          <w:tcPr>
            <w:tcW w:w="0" w:type="auto"/>
            <w:vAlign w:val="center"/>
            <w:hideMark/>
          </w:tcPr>
          <w:p w14:paraId="68DB515D" w14:textId="77777777" w:rsidR="00E27F2D" w:rsidRPr="00E27F2D" w:rsidRDefault="00E27F2D" w:rsidP="00E27F2D">
            <w:pPr>
              <w:jc w:val="both"/>
              <w:rPr>
                <w:rFonts w:asciiTheme="minorHAnsi" w:hAnsiTheme="minorHAnsi" w:cstheme="minorHAnsi"/>
                <w:sz w:val="20"/>
                <w:szCs w:val="20"/>
              </w:rPr>
            </w:pPr>
            <w:r w:rsidRPr="00E27F2D">
              <w:rPr>
                <w:rFonts w:asciiTheme="minorHAnsi" w:hAnsiTheme="minorHAnsi" w:cstheme="minorHAnsi"/>
                <w:sz w:val="20"/>
                <w:szCs w:val="20"/>
              </w:rPr>
              <w:t>Mensile.</w:t>
            </w:r>
          </w:p>
        </w:tc>
      </w:tr>
      <w:tr w:rsidR="00E27F2D" w:rsidRPr="00E27F2D" w14:paraId="33E72036" w14:textId="77777777" w:rsidTr="00E27F2D">
        <w:trPr>
          <w:tblCellSpacing w:w="15" w:type="dxa"/>
        </w:trPr>
        <w:tc>
          <w:tcPr>
            <w:tcW w:w="0" w:type="auto"/>
            <w:vAlign w:val="center"/>
            <w:hideMark/>
          </w:tcPr>
          <w:p w14:paraId="1DAC732B" w14:textId="77777777" w:rsidR="00E27F2D" w:rsidRPr="00E27F2D" w:rsidRDefault="00E27F2D" w:rsidP="00E27F2D">
            <w:pPr>
              <w:jc w:val="both"/>
              <w:rPr>
                <w:rFonts w:asciiTheme="minorHAnsi" w:hAnsiTheme="minorHAnsi" w:cstheme="minorHAnsi"/>
                <w:b/>
                <w:bCs/>
                <w:sz w:val="20"/>
                <w:szCs w:val="20"/>
              </w:rPr>
            </w:pPr>
            <w:r w:rsidRPr="00E27F2D">
              <w:rPr>
                <w:rFonts w:asciiTheme="minorHAnsi" w:hAnsiTheme="minorHAnsi" w:cstheme="minorHAnsi"/>
                <w:b/>
                <w:bCs/>
                <w:sz w:val="20"/>
                <w:szCs w:val="20"/>
              </w:rPr>
              <w:t>Direttore</w:t>
            </w:r>
          </w:p>
        </w:tc>
        <w:tc>
          <w:tcPr>
            <w:tcW w:w="0" w:type="auto"/>
            <w:vAlign w:val="center"/>
            <w:hideMark/>
          </w:tcPr>
          <w:p w14:paraId="7BCAF35D" w14:textId="77777777" w:rsidR="00E27F2D" w:rsidRPr="00E27F2D" w:rsidRDefault="00E27F2D" w:rsidP="00E27F2D">
            <w:pPr>
              <w:jc w:val="both"/>
              <w:rPr>
                <w:rFonts w:asciiTheme="minorHAnsi" w:hAnsiTheme="minorHAnsi" w:cstheme="minorHAnsi"/>
                <w:sz w:val="20"/>
                <w:szCs w:val="20"/>
              </w:rPr>
            </w:pPr>
            <w:r w:rsidRPr="00E27F2D">
              <w:rPr>
                <w:rFonts w:asciiTheme="minorHAnsi" w:hAnsiTheme="minorHAnsi" w:cstheme="minorHAnsi"/>
                <w:sz w:val="20"/>
                <w:szCs w:val="20"/>
              </w:rPr>
              <w:t xml:space="preserve">Giovanni Massa </w:t>
            </w:r>
            <w:r w:rsidRPr="00E27F2D">
              <w:rPr>
                <w:rFonts w:asciiTheme="minorHAnsi" w:hAnsiTheme="minorHAnsi" w:cstheme="minorHAnsi"/>
                <w:i/>
                <w:iCs/>
                <w:sz w:val="20"/>
                <w:szCs w:val="20"/>
              </w:rPr>
              <w:t>poi</w:t>
            </w:r>
            <w:r w:rsidRPr="00E27F2D">
              <w:rPr>
                <w:rFonts w:asciiTheme="minorHAnsi" w:hAnsiTheme="minorHAnsi" w:cstheme="minorHAnsi"/>
                <w:sz w:val="20"/>
                <w:szCs w:val="20"/>
              </w:rPr>
              <w:t xml:space="preserve"> Emilio Miozzi.</w:t>
            </w:r>
          </w:p>
        </w:tc>
      </w:tr>
      <w:tr w:rsidR="00E27F2D" w:rsidRPr="00E27F2D" w14:paraId="2ED522CB" w14:textId="77777777" w:rsidTr="00E27F2D">
        <w:trPr>
          <w:tblCellSpacing w:w="15" w:type="dxa"/>
        </w:trPr>
        <w:tc>
          <w:tcPr>
            <w:tcW w:w="0" w:type="auto"/>
            <w:vAlign w:val="center"/>
            <w:hideMark/>
          </w:tcPr>
          <w:p w14:paraId="44CB80F9" w14:textId="77777777" w:rsidR="00E27F2D" w:rsidRPr="00E27F2D" w:rsidRDefault="00E27F2D" w:rsidP="00E27F2D">
            <w:pPr>
              <w:jc w:val="both"/>
              <w:rPr>
                <w:rFonts w:asciiTheme="minorHAnsi" w:hAnsiTheme="minorHAnsi" w:cstheme="minorHAnsi"/>
                <w:b/>
                <w:bCs/>
                <w:sz w:val="20"/>
                <w:szCs w:val="20"/>
              </w:rPr>
            </w:pPr>
            <w:r w:rsidRPr="00E27F2D">
              <w:rPr>
                <w:rFonts w:asciiTheme="minorHAnsi" w:hAnsiTheme="minorHAnsi" w:cstheme="minorHAnsi"/>
                <w:b/>
                <w:bCs/>
                <w:sz w:val="20"/>
                <w:szCs w:val="20"/>
              </w:rPr>
              <w:t>Editore</w:t>
            </w:r>
          </w:p>
        </w:tc>
        <w:tc>
          <w:tcPr>
            <w:tcW w:w="0" w:type="auto"/>
            <w:vAlign w:val="center"/>
            <w:hideMark/>
          </w:tcPr>
          <w:p w14:paraId="4E1FA3A0" w14:textId="77777777" w:rsidR="00E27F2D" w:rsidRPr="00E27F2D" w:rsidRDefault="00E27F2D" w:rsidP="00E27F2D">
            <w:pPr>
              <w:jc w:val="both"/>
              <w:rPr>
                <w:rFonts w:asciiTheme="minorHAnsi" w:hAnsiTheme="minorHAnsi" w:cstheme="minorHAnsi"/>
                <w:sz w:val="20"/>
                <w:szCs w:val="20"/>
              </w:rPr>
            </w:pPr>
            <w:r w:rsidRPr="00E27F2D">
              <w:rPr>
                <w:rFonts w:asciiTheme="minorHAnsi" w:hAnsiTheme="minorHAnsi" w:cstheme="minorHAnsi"/>
                <w:sz w:val="20"/>
                <w:szCs w:val="20"/>
              </w:rPr>
              <w:t xml:space="preserve">Giovanni Massa </w:t>
            </w:r>
            <w:r w:rsidRPr="00E27F2D">
              <w:rPr>
                <w:rFonts w:asciiTheme="minorHAnsi" w:hAnsiTheme="minorHAnsi" w:cstheme="minorHAnsi"/>
                <w:i/>
                <w:iCs/>
                <w:sz w:val="20"/>
                <w:szCs w:val="20"/>
              </w:rPr>
              <w:t>poi</w:t>
            </w:r>
            <w:r w:rsidRPr="00E27F2D">
              <w:rPr>
                <w:rFonts w:asciiTheme="minorHAnsi" w:hAnsiTheme="minorHAnsi" w:cstheme="minorHAnsi"/>
                <w:sz w:val="20"/>
                <w:szCs w:val="20"/>
              </w:rPr>
              <w:t xml:space="preserve"> Emilio Miozzi.</w:t>
            </w:r>
          </w:p>
        </w:tc>
      </w:tr>
      <w:tr w:rsidR="00E27F2D" w:rsidRPr="00E27F2D" w14:paraId="67480AE7" w14:textId="77777777" w:rsidTr="00E27F2D">
        <w:trPr>
          <w:tblCellSpacing w:w="15" w:type="dxa"/>
        </w:trPr>
        <w:tc>
          <w:tcPr>
            <w:tcW w:w="0" w:type="auto"/>
            <w:vAlign w:val="center"/>
            <w:hideMark/>
          </w:tcPr>
          <w:p w14:paraId="41A48E47" w14:textId="77777777" w:rsidR="00E27F2D" w:rsidRPr="00E27F2D" w:rsidRDefault="00E27F2D" w:rsidP="00E27F2D">
            <w:pPr>
              <w:jc w:val="both"/>
              <w:rPr>
                <w:rFonts w:asciiTheme="minorHAnsi" w:hAnsiTheme="minorHAnsi" w:cstheme="minorHAnsi"/>
                <w:b/>
                <w:bCs/>
                <w:sz w:val="20"/>
                <w:szCs w:val="20"/>
              </w:rPr>
            </w:pPr>
            <w:r w:rsidRPr="00E27F2D">
              <w:rPr>
                <w:rFonts w:asciiTheme="minorHAnsi" w:hAnsiTheme="minorHAnsi" w:cstheme="minorHAnsi"/>
                <w:b/>
                <w:bCs/>
                <w:sz w:val="20"/>
                <w:szCs w:val="20"/>
              </w:rPr>
              <w:t>Stampatore</w:t>
            </w:r>
          </w:p>
        </w:tc>
        <w:tc>
          <w:tcPr>
            <w:tcW w:w="0" w:type="auto"/>
            <w:vAlign w:val="center"/>
            <w:hideMark/>
          </w:tcPr>
          <w:p w14:paraId="60F30D09" w14:textId="77777777" w:rsidR="00E27F2D" w:rsidRPr="00E27F2D" w:rsidRDefault="00E27F2D" w:rsidP="00E27F2D">
            <w:pPr>
              <w:jc w:val="both"/>
              <w:rPr>
                <w:rFonts w:asciiTheme="minorHAnsi" w:hAnsiTheme="minorHAnsi" w:cstheme="minorHAnsi"/>
                <w:sz w:val="20"/>
                <w:szCs w:val="20"/>
              </w:rPr>
            </w:pPr>
            <w:r w:rsidRPr="00E27F2D">
              <w:rPr>
                <w:rFonts w:asciiTheme="minorHAnsi" w:hAnsiTheme="minorHAnsi" w:cstheme="minorHAnsi"/>
                <w:sz w:val="20"/>
                <w:szCs w:val="20"/>
              </w:rPr>
              <w:t xml:space="preserve">Novara, </w:t>
            </w:r>
            <w:proofErr w:type="spellStart"/>
            <w:r w:rsidRPr="00E27F2D">
              <w:rPr>
                <w:rFonts w:asciiTheme="minorHAnsi" w:hAnsiTheme="minorHAnsi" w:cstheme="minorHAnsi"/>
                <w:sz w:val="20"/>
                <w:szCs w:val="20"/>
              </w:rPr>
              <w:t>Stab</w:t>
            </w:r>
            <w:proofErr w:type="spellEnd"/>
            <w:r w:rsidRPr="00E27F2D">
              <w:rPr>
                <w:rFonts w:asciiTheme="minorHAnsi" w:hAnsiTheme="minorHAnsi" w:cstheme="minorHAnsi"/>
                <w:sz w:val="20"/>
                <w:szCs w:val="20"/>
              </w:rPr>
              <w:t xml:space="preserve">. Graf. G. Parzini </w:t>
            </w:r>
            <w:r w:rsidRPr="00E27F2D">
              <w:rPr>
                <w:rFonts w:asciiTheme="minorHAnsi" w:hAnsiTheme="minorHAnsi" w:cstheme="minorHAnsi"/>
                <w:i/>
                <w:iCs/>
                <w:sz w:val="20"/>
                <w:szCs w:val="20"/>
              </w:rPr>
              <w:t>poi</w:t>
            </w:r>
            <w:r w:rsidRPr="00E27F2D">
              <w:rPr>
                <w:rFonts w:asciiTheme="minorHAnsi" w:hAnsiTheme="minorHAnsi" w:cstheme="minorHAnsi"/>
                <w:sz w:val="20"/>
                <w:szCs w:val="20"/>
              </w:rPr>
              <w:t xml:space="preserve"> Sesto S. Giovanni, </w:t>
            </w:r>
            <w:proofErr w:type="spellStart"/>
            <w:r w:rsidRPr="00E27F2D">
              <w:rPr>
                <w:rFonts w:asciiTheme="minorHAnsi" w:hAnsiTheme="minorHAnsi" w:cstheme="minorHAnsi"/>
                <w:sz w:val="20"/>
                <w:szCs w:val="20"/>
              </w:rPr>
              <w:t>Tip</w:t>
            </w:r>
            <w:proofErr w:type="spellEnd"/>
            <w:r w:rsidRPr="00E27F2D">
              <w:rPr>
                <w:rFonts w:asciiTheme="minorHAnsi" w:hAnsiTheme="minorHAnsi" w:cstheme="minorHAnsi"/>
                <w:sz w:val="20"/>
                <w:szCs w:val="20"/>
              </w:rPr>
              <w:t xml:space="preserve">. C. Borromeo </w:t>
            </w:r>
            <w:r w:rsidRPr="00E27F2D">
              <w:rPr>
                <w:rFonts w:asciiTheme="minorHAnsi" w:hAnsiTheme="minorHAnsi" w:cstheme="minorHAnsi"/>
                <w:i/>
                <w:iCs/>
                <w:sz w:val="20"/>
                <w:szCs w:val="20"/>
              </w:rPr>
              <w:t>poi</w:t>
            </w:r>
            <w:r w:rsidRPr="00E27F2D">
              <w:rPr>
                <w:rFonts w:asciiTheme="minorHAnsi" w:hAnsiTheme="minorHAnsi" w:cstheme="minorHAnsi"/>
                <w:sz w:val="20"/>
                <w:szCs w:val="20"/>
              </w:rPr>
              <w:t xml:space="preserve"> Novara, </w:t>
            </w:r>
            <w:proofErr w:type="spellStart"/>
            <w:r w:rsidRPr="00E27F2D">
              <w:rPr>
                <w:rFonts w:asciiTheme="minorHAnsi" w:hAnsiTheme="minorHAnsi" w:cstheme="minorHAnsi"/>
                <w:sz w:val="20"/>
                <w:szCs w:val="20"/>
              </w:rPr>
              <w:t>Stab</w:t>
            </w:r>
            <w:proofErr w:type="spellEnd"/>
            <w:r w:rsidRPr="00E27F2D">
              <w:rPr>
                <w:rFonts w:asciiTheme="minorHAnsi" w:hAnsiTheme="minorHAnsi" w:cstheme="minorHAnsi"/>
                <w:sz w:val="20"/>
                <w:szCs w:val="20"/>
              </w:rPr>
              <w:t>. Graf. G. Parzini.</w:t>
            </w:r>
          </w:p>
        </w:tc>
      </w:tr>
      <w:tr w:rsidR="00E27F2D" w:rsidRPr="00E27F2D" w14:paraId="41A37B7C" w14:textId="77777777" w:rsidTr="00E27F2D">
        <w:trPr>
          <w:tblCellSpacing w:w="15" w:type="dxa"/>
        </w:trPr>
        <w:tc>
          <w:tcPr>
            <w:tcW w:w="0" w:type="auto"/>
            <w:vAlign w:val="center"/>
            <w:hideMark/>
          </w:tcPr>
          <w:p w14:paraId="51D72AB1" w14:textId="77777777" w:rsidR="00E27F2D" w:rsidRPr="00E27F2D" w:rsidRDefault="00E27F2D" w:rsidP="00E27F2D">
            <w:pPr>
              <w:jc w:val="both"/>
              <w:rPr>
                <w:rFonts w:asciiTheme="minorHAnsi" w:hAnsiTheme="minorHAnsi" w:cstheme="minorHAnsi"/>
                <w:b/>
                <w:bCs/>
                <w:sz w:val="20"/>
                <w:szCs w:val="20"/>
              </w:rPr>
            </w:pPr>
            <w:r w:rsidRPr="00E27F2D">
              <w:rPr>
                <w:rFonts w:asciiTheme="minorHAnsi" w:hAnsiTheme="minorHAnsi" w:cstheme="minorHAnsi"/>
                <w:b/>
                <w:bCs/>
                <w:sz w:val="20"/>
                <w:szCs w:val="20"/>
              </w:rPr>
              <w:t>Pagine</w:t>
            </w:r>
          </w:p>
        </w:tc>
        <w:tc>
          <w:tcPr>
            <w:tcW w:w="0" w:type="auto"/>
            <w:vAlign w:val="center"/>
            <w:hideMark/>
          </w:tcPr>
          <w:p w14:paraId="468D9BEC" w14:textId="77777777" w:rsidR="00E27F2D" w:rsidRPr="00E27F2D" w:rsidRDefault="00E27F2D" w:rsidP="00E27F2D">
            <w:pPr>
              <w:jc w:val="both"/>
              <w:rPr>
                <w:rFonts w:asciiTheme="minorHAnsi" w:hAnsiTheme="minorHAnsi" w:cstheme="minorHAnsi"/>
                <w:sz w:val="20"/>
                <w:szCs w:val="20"/>
              </w:rPr>
            </w:pPr>
            <w:r w:rsidRPr="00E27F2D">
              <w:rPr>
                <w:rFonts w:asciiTheme="minorHAnsi" w:hAnsiTheme="minorHAnsi" w:cstheme="minorHAnsi"/>
                <w:sz w:val="20"/>
                <w:szCs w:val="20"/>
              </w:rPr>
              <w:t>Da 16 a 72.</w:t>
            </w:r>
          </w:p>
        </w:tc>
      </w:tr>
      <w:tr w:rsidR="00E27F2D" w:rsidRPr="00E27F2D" w14:paraId="468C5676" w14:textId="77777777" w:rsidTr="00E27F2D">
        <w:trPr>
          <w:tblCellSpacing w:w="15" w:type="dxa"/>
        </w:trPr>
        <w:tc>
          <w:tcPr>
            <w:tcW w:w="0" w:type="auto"/>
            <w:vAlign w:val="center"/>
            <w:hideMark/>
          </w:tcPr>
          <w:p w14:paraId="37C51A37" w14:textId="77777777" w:rsidR="00E27F2D" w:rsidRPr="00E27F2D" w:rsidRDefault="00E27F2D" w:rsidP="00E27F2D">
            <w:pPr>
              <w:jc w:val="both"/>
              <w:rPr>
                <w:rFonts w:asciiTheme="minorHAnsi" w:hAnsiTheme="minorHAnsi" w:cstheme="minorHAnsi"/>
                <w:b/>
                <w:bCs/>
                <w:sz w:val="20"/>
                <w:szCs w:val="20"/>
              </w:rPr>
            </w:pPr>
            <w:r w:rsidRPr="00E27F2D">
              <w:rPr>
                <w:rFonts w:asciiTheme="minorHAnsi" w:hAnsiTheme="minorHAnsi" w:cstheme="minorHAnsi"/>
                <w:b/>
                <w:bCs/>
                <w:sz w:val="20"/>
                <w:szCs w:val="20"/>
              </w:rPr>
              <w:t>Formato</w:t>
            </w:r>
          </w:p>
        </w:tc>
        <w:tc>
          <w:tcPr>
            <w:tcW w:w="0" w:type="auto"/>
            <w:vAlign w:val="center"/>
            <w:hideMark/>
          </w:tcPr>
          <w:p w14:paraId="1F8B857A" w14:textId="77777777" w:rsidR="00E27F2D" w:rsidRPr="00E27F2D" w:rsidRDefault="00E27F2D" w:rsidP="00E27F2D">
            <w:pPr>
              <w:jc w:val="both"/>
              <w:rPr>
                <w:rFonts w:asciiTheme="minorHAnsi" w:hAnsiTheme="minorHAnsi" w:cstheme="minorHAnsi"/>
                <w:sz w:val="20"/>
                <w:szCs w:val="20"/>
              </w:rPr>
            </w:pPr>
            <w:r w:rsidRPr="00E27F2D">
              <w:rPr>
                <w:rFonts w:asciiTheme="minorHAnsi" w:hAnsiTheme="minorHAnsi" w:cstheme="minorHAnsi"/>
                <w:sz w:val="20"/>
                <w:szCs w:val="20"/>
              </w:rPr>
              <w:t>30x22 cm.</w:t>
            </w:r>
          </w:p>
        </w:tc>
      </w:tr>
      <w:tr w:rsidR="00E27F2D" w:rsidRPr="00E27F2D" w14:paraId="588285BD" w14:textId="77777777" w:rsidTr="00E27F2D">
        <w:trPr>
          <w:tblCellSpacing w:w="15" w:type="dxa"/>
        </w:trPr>
        <w:tc>
          <w:tcPr>
            <w:tcW w:w="0" w:type="auto"/>
            <w:vAlign w:val="center"/>
            <w:hideMark/>
          </w:tcPr>
          <w:p w14:paraId="10DDCF1A" w14:textId="77777777" w:rsidR="00E27F2D" w:rsidRPr="00E27F2D" w:rsidRDefault="00E27F2D" w:rsidP="00E27F2D">
            <w:pPr>
              <w:jc w:val="both"/>
              <w:rPr>
                <w:rFonts w:asciiTheme="minorHAnsi" w:hAnsiTheme="minorHAnsi" w:cstheme="minorHAnsi"/>
                <w:b/>
                <w:bCs/>
                <w:sz w:val="20"/>
                <w:szCs w:val="20"/>
              </w:rPr>
            </w:pPr>
            <w:r w:rsidRPr="00E27F2D">
              <w:rPr>
                <w:rFonts w:asciiTheme="minorHAnsi" w:hAnsiTheme="minorHAnsi" w:cstheme="minorHAnsi"/>
                <w:b/>
                <w:bCs/>
                <w:sz w:val="20"/>
                <w:szCs w:val="20"/>
              </w:rPr>
              <w:t>Note</w:t>
            </w:r>
          </w:p>
        </w:tc>
        <w:tc>
          <w:tcPr>
            <w:tcW w:w="0" w:type="auto"/>
            <w:vAlign w:val="center"/>
            <w:hideMark/>
          </w:tcPr>
          <w:p w14:paraId="285ED0F1" w14:textId="77777777" w:rsidR="00E27F2D" w:rsidRPr="00E27F2D" w:rsidRDefault="00E27F2D" w:rsidP="00E27F2D">
            <w:pPr>
              <w:jc w:val="both"/>
              <w:rPr>
                <w:rFonts w:asciiTheme="minorHAnsi" w:hAnsiTheme="minorHAnsi" w:cstheme="minorHAnsi"/>
                <w:sz w:val="20"/>
                <w:szCs w:val="20"/>
              </w:rPr>
            </w:pPr>
            <w:r w:rsidRPr="00E27F2D">
              <w:rPr>
                <w:rFonts w:asciiTheme="minorHAnsi" w:hAnsiTheme="minorHAnsi" w:cstheme="minorHAnsi"/>
                <w:i/>
                <w:iCs/>
                <w:sz w:val="20"/>
                <w:szCs w:val="20"/>
              </w:rPr>
              <w:t>Pubblica alcuni numeri doppi.</w:t>
            </w:r>
          </w:p>
        </w:tc>
      </w:tr>
    </w:tbl>
    <w:p w14:paraId="095D1C19" w14:textId="31468442" w:rsidR="00E27F2D" w:rsidRPr="00E27F2D" w:rsidRDefault="00E27F2D" w:rsidP="00E27F2D">
      <w:pPr>
        <w:jc w:val="both"/>
        <w:rPr>
          <w:rFonts w:asciiTheme="minorHAnsi" w:hAnsiTheme="minorHAnsi" w:cstheme="minorHAnsi"/>
          <w:sz w:val="20"/>
          <w:szCs w:val="20"/>
        </w:rPr>
      </w:pPr>
      <w:r w:rsidRPr="00E27F2D">
        <w:rPr>
          <w:rFonts w:asciiTheme="minorHAnsi" w:hAnsiTheme="minorHAnsi" w:cstheme="minorHAnsi"/>
          <w:sz w:val="20"/>
          <w:szCs w:val="20"/>
        </w:rPr>
        <w:t>"Il «Monitore» - informa il periodico - si propone un compito modesto: esso vuol tenere i ragionieri al corrente di tutto quanto può loro interessare [</w:t>
      </w:r>
      <w:r w:rsidRPr="00E27F2D">
        <w:rPr>
          <w:rFonts w:ascii="Calibri" w:hAnsi="Calibri" w:cs="Calibri"/>
          <w:sz w:val="20"/>
          <w:szCs w:val="20"/>
        </w:rPr>
        <w:t></w:t>
      </w:r>
      <w:r w:rsidRPr="00E27F2D">
        <w:rPr>
          <w:rFonts w:asciiTheme="minorHAnsi" w:hAnsiTheme="minorHAnsi" w:cstheme="minorHAnsi"/>
          <w:sz w:val="20"/>
          <w:szCs w:val="20"/>
        </w:rPr>
        <w:t>] proponendosi di rompere l'apatia che regna nella nostra classe" (</w:t>
      </w:r>
      <w:r w:rsidRPr="00E27F2D">
        <w:rPr>
          <w:rFonts w:asciiTheme="minorHAnsi" w:hAnsiTheme="minorHAnsi" w:cstheme="minorHAnsi"/>
          <w:i/>
          <w:iCs/>
          <w:sz w:val="20"/>
          <w:szCs w:val="20"/>
        </w:rPr>
        <w:t>Pel 1909</w:t>
      </w:r>
      <w:r w:rsidRPr="00E27F2D">
        <w:rPr>
          <w:rFonts w:asciiTheme="minorHAnsi" w:hAnsiTheme="minorHAnsi" w:cstheme="minorHAnsi"/>
          <w:sz w:val="20"/>
          <w:szCs w:val="20"/>
        </w:rPr>
        <w:t xml:space="preserve">, dicembre 1908). Nell'intento di informare la categoria sul movimento scientifico e professionale che la riguarda, e nello stesso tempo di incitarla a partecipare attivamente alla vita collettiva della classe, pubblica saggi sugli impianti scritturali adottati in aziende reali, discussioni sulle questioni relative alla vita collegiale e professionale, dà notizia delle pubblicazioni e dei periodici italiani e stranieri di ragioneria e materie affini e di atti dei collegi e associazioni di ragionieri, ospita resoconti di convegni e congressi, temi di esame per la licenza tecnica, per concorsi importanti e iscrizioni negli albi dei collegi, atti ufficiali del governo, leggi, decreti, regolamenti e circolari interessanti la categoria, nuovi studi di ragioneria, posti vacanti, dati statistici. Le rubriche fisse nelle quali viene ripartita la trattazione di queste materie sono: "Impianti amministrativi e scritturali"; "Materia generale"; "Aritmetica applicata"; "Insegnamento"; "Vita professionale"; "Giurisprudenza del ragioniere"; "Rivista", "Atti del governo", "Atti dei collegi legali dei ragionieri", "Atti delle associazioni libere dei ragionieri", "Temi d'esame" alle quali si aggiunge, dal marzo 1909, "Note pratiche" (dedicata alla soluzione dei casi speciali, delle questioni non comuni che si possono incontrare nell'esercizio della professione, e per le quali è necessario ricorrere "a tutti gli espedienti suggeriti dall'arte"). Pubblica le relazioni sui congressi nazionali dei ragionieri (X, maggio 1910; XI, settembre-ottobre 1911; XII, 31 gennaio e 28 febbraio 1921), del Congresso nazionale per la riforma della legge per la contabilità generale dello Stato (30 aprile 1914) e del Congresso nazionale dei liberi professionisti (1° maggio 1915). Nomi dei principali collaboratori sono quelli di: G. Montaldo, S. Pedretti, G. La Rocca, M. Cancellotti, U. Rovati, A. Pace, P. </w:t>
      </w:r>
      <w:proofErr w:type="spellStart"/>
      <w:r w:rsidRPr="00E27F2D">
        <w:rPr>
          <w:rFonts w:asciiTheme="minorHAnsi" w:hAnsiTheme="minorHAnsi" w:cstheme="minorHAnsi"/>
          <w:sz w:val="20"/>
          <w:szCs w:val="20"/>
        </w:rPr>
        <w:t>Verzellati</w:t>
      </w:r>
      <w:proofErr w:type="spellEnd"/>
      <w:r w:rsidRPr="00E27F2D">
        <w:rPr>
          <w:rFonts w:asciiTheme="minorHAnsi" w:hAnsiTheme="minorHAnsi" w:cstheme="minorHAnsi"/>
          <w:sz w:val="20"/>
          <w:szCs w:val="20"/>
        </w:rPr>
        <w:t>, R. Bellavista e P. Falletti.</w:t>
      </w:r>
      <w:r w:rsidR="00586234" w:rsidRPr="00586234">
        <w:rPr>
          <w:rFonts w:asciiTheme="minorHAnsi" w:hAnsiTheme="minorHAnsi" w:cstheme="minorHAnsi"/>
          <w:sz w:val="20"/>
          <w:szCs w:val="20"/>
        </w:rPr>
        <w:t xml:space="preserve"> </w:t>
      </w:r>
      <w:r w:rsidRPr="00E27F2D">
        <w:rPr>
          <w:rFonts w:asciiTheme="minorHAnsi" w:hAnsiTheme="minorHAnsi" w:cstheme="minorHAnsi"/>
          <w:sz w:val="20"/>
          <w:szCs w:val="20"/>
        </w:rPr>
        <w:t>Nell'intento di riunire attorno al «Monitore» la "maggioranza dei ragionieri per fare del periodico una forza di propaganda e di combattimento che s'imponga nell'appoggiare e promuovere il progresso degli studi e nel difendere i diritti della classe" (</w:t>
      </w:r>
      <w:r w:rsidRPr="00E27F2D">
        <w:rPr>
          <w:rFonts w:asciiTheme="minorHAnsi" w:hAnsiTheme="minorHAnsi" w:cstheme="minorHAnsi"/>
          <w:i/>
          <w:iCs/>
          <w:sz w:val="20"/>
          <w:szCs w:val="20"/>
        </w:rPr>
        <w:t>Ai lettori</w:t>
      </w:r>
      <w:r w:rsidRPr="00E27F2D">
        <w:rPr>
          <w:rFonts w:asciiTheme="minorHAnsi" w:hAnsiTheme="minorHAnsi" w:cstheme="minorHAnsi"/>
          <w:sz w:val="20"/>
          <w:szCs w:val="20"/>
        </w:rPr>
        <w:t>, dicembre 1914), la rivista per tutti gli anni della sua pubblicazione perpetuerà questo programma senza apportare nessun sostanziale mutamento anche nell'organizzazione interna delle rubriche.</w:t>
      </w:r>
      <w:r w:rsidR="00586234" w:rsidRPr="00586234">
        <w:rPr>
          <w:rFonts w:asciiTheme="minorHAnsi" w:hAnsiTheme="minorHAnsi" w:cstheme="minorHAnsi"/>
          <w:sz w:val="20"/>
          <w:szCs w:val="20"/>
        </w:rPr>
        <w:t xml:space="preserve"> </w:t>
      </w:r>
      <w:r w:rsidRPr="00E27F2D">
        <w:rPr>
          <w:rFonts w:asciiTheme="minorHAnsi" w:hAnsiTheme="minorHAnsi" w:cstheme="minorHAnsi"/>
          <w:sz w:val="20"/>
          <w:szCs w:val="20"/>
        </w:rPr>
        <w:t>C. Ro.</w:t>
      </w:r>
    </w:p>
    <w:p w14:paraId="4A210C8B" w14:textId="49DF325F" w:rsidR="0031062F" w:rsidRPr="00586234" w:rsidRDefault="00E27F2D" w:rsidP="00586234">
      <w:pPr>
        <w:jc w:val="both"/>
        <w:rPr>
          <w:rFonts w:asciiTheme="minorHAnsi" w:hAnsiTheme="minorHAnsi" w:cstheme="minorHAnsi"/>
          <w:sz w:val="20"/>
          <w:szCs w:val="20"/>
        </w:rPr>
      </w:pPr>
      <w:r w:rsidRPr="00E27F2D">
        <w:rPr>
          <w:rFonts w:asciiTheme="minorHAnsi" w:hAnsiTheme="minorHAnsi" w:cstheme="minorHAnsi"/>
          <w:sz w:val="20"/>
          <w:szCs w:val="20"/>
        </w:rPr>
        <w:t>Raccolte: MI095: 1908-1915. MI120</w:t>
      </w:r>
      <w:r w:rsidR="00586234" w:rsidRPr="00586234">
        <w:rPr>
          <w:rFonts w:asciiTheme="minorHAnsi" w:hAnsiTheme="minorHAnsi" w:cstheme="minorHAnsi"/>
          <w:sz w:val="20"/>
          <w:szCs w:val="20"/>
        </w:rPr>
        <w:t xml:space="preserve"> </w:t>
      </w:r>
      <w:r w:rsidRPr="00E27F2D">
        <w:rPr>
          <w:rFonts w:asciiTheme="minorHAnsi" w:hAnsiTheme="minorHAnsi" w:cstheme="minorHAnsi"/>
          <w:sz w:val="20"/>
          <w:szCs w:val="20"/>
        </w:rPr>
        <w:t xml:space="preserve">Link risorsa: </w:t>
      </w:r>
      <w:hyperlink r:id="rId6" w:history="1">
        <w:r w:rsidRPr="00E27F2D">
          <w:rPr>
            <w:rStyle w:val="Collegamentoipertestuale"/>
            <w:rFonts w:asciiTheme="minorHAnsi" w:hAnsiTheme="minorHAnsi" w:cstheme="minorHAnsi"/>
            <w:sz w:val="20"/>
            <w:szCs w:val="20"/>
          </w:rPr>
          <w:t>https://www.lombardiabeniculturali.it/pereco/schede/530/</w:t>
        </w:r>
      </w:hyperlink>
    </w:p>
    <w:sectPr w:rsidR="0031062F" w:rsidRPr="00586234"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04B0"/>
    <w:rsid w:val="000F20C3"/>
    <w:rsid w:val="0031062F"/>
    <w:rsid w:val="003605E3"/>
    <w:rsid w:val="00375F4B"/>
    <w:rsid w:val="003811E4"/>
    <w:rsid w:val="00586234"/>
    <w:rsid w:val="00653982"/>
    <w:rsid w:val="008D29D6"/>
    <w:rsid w:val="00C14154"/>
    <w:rsid w:val="00C71CAA"/>
    <w:rsid w:val="00D544E6"/>
    <w:rsid w:val="00D8670C"/>
    <w:rsid w:val="00E27F2D"/>
    <w:rsid w:val="00E84EF4"/>
    <w:rsid w:val="00EA04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8D23"/>
  <w15:chartTrackingRefBased/>
  <w15:docId w15:val="{51F44FEA-DA14-4925-A5C5-5A4A145D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7F2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EA04B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A04B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A04B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A04B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A04B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EA04B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A04B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A04B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A04B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04B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EA04B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A04B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A04B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EA04B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EA04B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A04B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A04B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A04B0"/>
    <w:rPr>
      <w:rFonts w:eastAsiaTheme="majorEastAsia" w:cstheme="majorBidi"/>
      <w:color w:val="272727" w:themeColor="text1" w:themeTint="D8"/>
    </w:rPr>
  </w:style>
  <w:style w:type="paragraph" w:styleId="Titolo">
    <w:name w:val="Title"/>
    <w:basedOn w:val="Normale"/>
    <w:next w:val="Normale"/>
    <w:link w:val="TitoloCarattere"/>
    <w:uiPriority w:val="10"/>
    <w:qFormat/>
    <w:rsid w:val="00EA04B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A04B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A04B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A04B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A04B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A04B0"/>
    <w:rPr>
      <w:i/>
      <w:iCs/>
      <w:color w:val="404040" w:themeColor="text1" w:themeTint="BF"/>
    </w:rPr>
  </w:style>
  <w:style w:type="paragraph" w:styleId="Paragrafoelenco">
    <w:name w:val="List Paragraph"/>
    <w:basedOn w:val="Normale"/>
    <w:uiPriority w:val="34"/>
    <w:qFormat/>
    <w:rsid w:val="00EA04B0"/>
    <w:pPr>
      <w:ind w:left="720"/>
      <w:contextualSpacing/>
    </w:pPr>
  </w:style>
  <w:style w:type="character" w:styleId="Enfasiintensa">
    <w:name w:val="Intense Emphasis"/>
    <w:basedOn w:val="Carpredefinitoparagrafo"/>
    <w:uiPriority w:val="21"/>
    <w:qFormat/>
    <w:rsid w:val="00EA04B0"/>
    <w:rPr>
      <w:i/>
      <w:iCs/>
      <w:color w:val="365F91" w:themeColor="accent1" w:themeShade="BF"/>
    </w:rPr>
  </w:style>
  <w:style w:type="paragraph" w:styleId="Citazioneintensa">
    <w:name w:val="Intense Quote"/>
    <w:basedOn w:val="Normale"/>
    <w:next w:val="Normale"/>
    <w:link w:val="CitazioneintensaCarattere"/>
    <w:uiPriority w:val="30"/>
    <w:qFormat/>
    <w:rsid w:val="00EA04B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A04B0"/>
    <w:rPr>
      <w:i/>
      <w:iCs/>
      <w:color w:val="365F91" w:themeColor="accent1" w:themeShade="BF"/>
    </w:rPr>
  </w:style>
  <w:style w:type="character" w:styleId="Riferimentointenso">
    <w:name w:val="Intense Reference"/>
    <w:basedOn w:val="Carpredefinitoparagrafo"/>
    <w:uiPriority w:val="32"/>
    <w:qFormat/>
    <w:rsid w:val="00EA04B0"/>
    <w:rPr>
      <w:b/>
      <w:bCs/>
      <w:smallCaps/>
      <w:color w:val="365F91" w:themeColor="accent1" w:themeShade="BF"/>
      <w:spacing w:val="5"/>
    </w:rPr>
  </w:style>
  <w:style w:type="character" w:styleId="Enfasigrassetto">
    <w:name w:val="Strong"/>
    <w:uiPriority w:val="22"/>
    <w:qFormat/>
    <w:rsid w:val="00E27F2D"/>
    <w:rPr>
      <w:b w:val="0"/>
      <w:bCs w:val="0"/>
      <w:i w:val="0"/>
      <w:iCs w:val="0"/>
    </w:rPr>
  </w:style>
  <w:style w:type="character" w:styleId="Collegamentoipertestuale">
    <w:name w:val="Hyperlink"/>
    <w:basedOn w:val="Carpredefinitoparagrafo"/>
    <w:uiPriority w:val="99"/>
    <w:unhideWhenUsed/>
    <w:rsid w:val="00E27F2D"/>
    <w:rPr>
      <w:color w:val="0000FF" w:themeColor="hyperlink"/>
      <w:u w:val="single"/>
    </w:rPr>
  </w:style>
  <w:style w:type="character" w:styleId="Menzionenonrisolta">
    <w:name w:val="Unresolved Mention"/>
    <w:basedOn w:val="Carpredefinitoparagrafo"/>
    <w:uiPriority w:val="99"/>
    <w:semiHidden/>
    <w:unhideWhenUsed/>
    <w:rsid w:val="00E2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85394">
      <w:bodyDiv w:val="1"/>
      <w:marLeft w:val="0"/>
      <w:marRight w:val="0"/>
      <w:marTop w:val="0"/>
      <w:marBottom w:val="0"/>
      <w:divBdr>
        <w:top w:val="none" w:sz="0" w:space="0" w:color="auto"/>
        <w:left w:val="none" w:sz="0" w:space="0" w:color="auto"/>
        <w:bottom w:val="none" w:sz="0" w:space="0" w:color="auto"/>
        <w:right w:val="none" w:sz="0" w:space="0" w:color="auto"/>
      </w:divBdr>
      <w:divsChild>
        <w:div w:id="600845980">
          <w:marLeft w:val="0"/>
          <w:marRight w:val="0"/>
          <w:marTop w:val="0"/>
          <w:marBottom w:val="0"/>
          <w:divBdr>
            <w:top w:val="none" w:sz="0" w:space="0" w:color="auto"/>
            <w:left w:val="none" w:sz="0" w:space="0" w:color="auto"/>
            <w:bottom w:val="none" w:sz="0" w:space="0" w:color="auto"/>
            <w:right w:val="none" w:sz="0" w:space="0" w:color="auto"/>
          </w:divBdr>
          <w:divsChild>
            <w:div w:id="1659652481">
              <w:marLeft w:val="0"/>
              <w:marRight w:val="0"/>
              <w:marTop w:val="0"/>
              <w:marBottom w:val="150"/>
              <w:divBdr>
                <w:top w:val="none" w:sz="0" w:space="0" w:color="auto"/>
                <w:left w:val="none" w:sz="0" w:space="0" w:color="auto"/>
                <w:bottom w:val="none" w:sz="0" w:space="0" w:color="auto"/>
                <w:right w:val="none" w:sz="0" w:space="0" w:color="auto"/>
              </w:divBdr>
              <w:divsChild>
                <w:div w:id="16936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9455">
      <w:bodyDiv w:val="1"/>
      <w:marLeft w:val="0"/>
      <w:marRight w:val="0"/>
      <w:marTop w:val="0"/>
      <w:marBottom w:val="0"/>
      <w:divBdr>
        <w:top w:val="none" w:sz="0" w:space="0" w:color="auto"/>
        <w:left w:val="none" w:sz="0" w:space="0" w:color="auto"/>
        <w:bottom w:val="none" w:sz="0" w:space="0" w:color="auto"/>
        <w:right w:val="none" w:sz="0" w:space="0" w:color="auto"/>
      </w:divBdr>
      <w:divsChild>
        <w:div w:id="1506358431">
          <w:marLeft w:val="0"/>
          <w:marRight w:val="0"/>
          <w:marTop w:val="0"/>
          <w:marBottom w:val="0"/>
          <w:divBdr>
            <w:top w:val="none" w:sz="0" w:space="0" w:color="auto"/>
            <w:left w:val="none" w:sz="0" w:space="0" w:color="auto"/>
            <w:bottom w:val="none" w:sz="0" w:space="0" w:color="auto"/>
            <w:right w:val="none" w:sz="0" w:space="0" w:color="auto"/>
          </w:divBdr>
          <w:divsChild>
            <w:div w:id="174150729">
              <w:marLeft w:val="0"/>
              <w:marRight w:val="0"/>
              <w:marTop w:val="0"/>
              <w:marBottom w:val="150"/>
              <w:divBdr>
                <w:top w:val="none" w:sz="0" w:space="0" w:color="auto"/>
                <w:left w:val="none" w:sz="0" w:space="0" w:color="auto"/>
                <w:bottom w:val="none" w:sz="0" w:space="0" w:color="auto"/>
                <w:right w:val="none" w:sz="0" w:space="0" w:color="auto"/>
              </w:divBdr>
              <w:divsChild>
                <w:div w:id="1405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4313">
      <w:bodyDiv w:val="1"/>
      <w:marLeft w:val="0"/>
      <w:marRight w:val="0"/>
      <w:marTop w:val="0"/>
      <w:marBottom w:val="0"/>
      <w:divBdr>
        <w:top w:val="none" w:sz="0" w:space="0" w:color="auto"/>
        <w:left w:val="none" w:sz="0" w:space="0" w:color="auto"/>
        <w:bottom w:val="none" w:sz="0" w:space="0" w:color="auto"/>
        <w:right w:val="none" w:sz="0" w:space="0" w:color="auto"/>
      </w:divBdr>
      <w:divsChild>
        <w:div w:id="728381917">
          <w:marLeft w:val="0"/>
          <w:marRight w:val="0"/>
          <w:marTop w:val="0"/>
          <w:marBottom w:val="0"/>
          <w:divBdr>
            <w:top w:val="none" w:sz="0" w:space="0" w:color="auto"/>
            <w:left w:val="none" w:sz="0" w:space="0" w:color="auto"/>
            <w:bottom w:val="none" w:sz="0" w:space="0" w:color="auto"/>
            <w:right w:val="none" w:sz="0" w:space="0" w:color="auto"/>
          </w:divBdr>
          <w:divsChild>
            <w:div w:id="415325119">
              <w:marLeft w:val="0"/>
              <w:marRight w:val="0"/>
              <w:marTop w:val="0"/>
              <w:marBottom w:val="150"/>
              <w:divBdr>
                <w:top w:val="none" w:sz="0" w:space="0" w:color="auto"/>
                <w:left w:val="none" w:sz="0" w:space="0" w:color="auto"/>
                <w:bottom w:val="none" w:sz="0" w:space="0" w:color="auto"/>
                <w:right w:val="none" w:sz="0" w:space="0" w:color="auto"/>
              </w:divBdr>
              <w:divsChild>
                <w:div w:id="17610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45492">
      <w:bodyDiv w:val="1"/>
      <w:marLeft w:val="0"/>
      <w:marRight w:val="0"/>
      <w:marTop w:val="0"/>
      <w:marBottom w:val="0"/>
      <w:divBdr>
        <w:top w:val="none" w:sz="0" w:space="0" w:color="auto"/>
        <w:left w:val="none" w:sz="0" w:space="0" w:color="auto"/>
        <w:bottom w:val="none" w:sz="0" w:space="0" w:color="auto"/>
        <w:right w:val="none" w:sz="0" w:space="0" w:color="auto"/>
      </w:divBdr>
      <w:divsChild>
        <w:div w:id="1161045251">
          <w:marLeft w:val="0"/>
          <w:marRight w:val="0"/>
          <w:marTop w:val="0"/>
          <w:marBottom w:val="0"/>
          <w:divBdr>
            <w:top w:val="none" w:sz="0" w:space="0" w:color="auto"/>
            <w:left w:val="none" w:sz="0" w:space="0" w:color="auto"/>
            <w:bottom w:val="none" w:sz="0" w:space="0" w:color="auto"/>
            <w:right w:val="none" w:sz="0" w:space="0" w:color="auto"/>
          </w:divBdr>
          <w:divsChild>
            <w:div w:id="555052449">
              <w:marLeft w:val="0"/>
              <w:marRight w:val="0"/>
              <w:marTop w:val="0"/>
              <w:marBottom w:val="150"/>
              <w:divBdr>
                <w:top w:val="none" w:sz="0" w:space="0" w:color="auto"/>
                <w:left w:val="none" w:sz="0" w:space="0" w:color="auto"/>
                <w:bottom w:val="none" w:sz="0" w:space="0" w:color="auto"/>
                <w:right w:val="none" w:sz="0" w:space="0" w:color="auto"/>
              </w:divBdr>
              <w:divsChild>
                <w:div w:id="4726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mbardiabeniculturali.it/pereco/schede/530/" TargetMode="External"/><Relationship Id="rId5" Type="http://schemas.openxmlformats.org/officeDocument/2006/relationships/hyperlink" Target="https://www.lombardiabeniculturali.it/pereco/schede/623/"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1</Pages>
  <Words>1253</Words>
  <Characters>7148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2025-02-09T15:19:00Z</dcterms:created>
  <dcterms:modified xsi:type="dcterms:W3CDTF">2025-02-10T06:06:00Z</dcterms:modified>
</cp:coreProperties>
</file>