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A8950" w14:textId="0F0A71DA" w:rsidR="00860F5E" w:rsidRPr="004E09CF" w:rsidRDefault="00860F5E" w:rsidP="004E09CF">
      <w:pPr>
        <w:jc w:val="both"/>
        <w:rPr>
          <w:rFonts w:asciiTheme="minorHAnsi" w:hAnsiTheme="minorHAnsi" w:cstheme="minorHAnsi"/>
          <w:i/>
          <w:sz w:val="16"/>
          <w:szCs w:val="16"/>
        </w:rPr>
      </w:pPr>
      <w:r w:rsidRPr="004E09CF">
        <w:rPr>
          <w:rFonts w:asciiTheme="minorHAnsi" w:hAnsiTheme="minorHAnsi" w:cstheme="minorHAnsi"/>
          <w:b/>
          <w:color w:val="C00000"/>
          <w:sz w:val="44"/>
          <w:szCs w:val="44"/>
        </w:rPr>
        <w:t>Q408</w:t>
      </w:r>
      <w:r w:rsidRPr="004E09CF">
        <w:rPr>
          <w:rFonts w:asciiTheme="minorHAnsi" w:hAnsiTheme="minorHAnsi" w:cstheme="minorHAnsi"/>
          <w:b/>
          <w:sz w:val="16"/>
          <w:szCs w:val="16"/>
        </w:rPr>
        <w:tab/>
      </w:r>
      <w:r w:rsidRPr="004E09CF">
        <w:rPr>
          <w:rFonts w:asciiTheme="minorHAnsi" w:hAnsiTheme="minorHAnsi" w:cstheme="minorHAnsi"/>
          <w:b/>
          <w:sz w:val="16"/>
          <w:szCs w:val="16"/>
        </w:rPr>
        <w:tab/>
      </w:r>
      <w:r w:rsidRPr="004E09CF">
        <w:rPr>
          <w:rFonts w:asciiTheme="minorHAnsi" w:hAnsiTheme="minorHAnsi" w:cstheme="minorHAnsi"/>
          <w:b/>
          <w:sz w:val="16"/>
          <w:szCs w:val="16"/>
        </w:rPr>
        <w:tab/>
      </w:r>
      <w:r w:rsidRPr="004E09CF">
        <w:rPr>
          <w:rFonts w:asciiTheme="minorHAnsi" w:hAnsiTheme="minorHAnsi" w:cstheme="minorHAnsi"/>
          <w:b/>
          <w:sz w:val="16"/>
          <w:szCs w:val="16"/>
        </w:rPr>
        <w:tab/>
      </w:r>
      <w:r w:rsidRPr="004E09CF">
        <w:rPr>
          <w:rFonts w:asciiTheme="minorHAnsi" w:hAnsiTheme="minorHAnsi" w:cstheme="minorHAnsi"/>
          <w:b/>
          <w:sz w:val="16"/>
          <w:szCs w:val="16"/>
        </w:rPr>
        <w:tab/>
      </w:r>
      <w:r w:rsidRPr="004E09CF">
        <w:rPr>
          <w:rFonts w:asciiTheme="minorHAnsi" w:hAnsiTheme="minorHAnsi" w:cstheme="minorHAnsi"/>
          <w:b/>
          <w:sz w:val="16"/>
          <w:szCs w:val="16"/>
        </w:rPr>
        <w:tab/>
      </w:r>
      <w:r w:rsidRPr="004E09CF">
        <w:rPr>
          <w:rFonts w:asciiTheme="minorHAnsi" w:hAnsiTheme="minorHAnsi" w:cstheme="minorHAnsi"/>
          <w:b/>
          <w:sz w:val="16"/>
          <w:szCs w:val="16"/>
        </w:rPr>
        <w:tab/>
      </w:r>
      <w:r w:rsidRPr="004E09CF">
        <w:rPr>
          <w:rFonts w:asciiTheme="minorHAnsi" w:hAnsiTheme="minorHAnsi" w:cstheme="minorHAnsi"/>
          <w:b/>
          <w:sz w:val="16"/>
          <w:szCs w:val="16"/>
        </w:rPr>
        <w:tab/>
      </w:r>
      <w:r w:rsidRPr="004E09CF">
        <w:rPr>
          <w:rFonts w:asciiTheme="minorHAnsi" w:hAnsiTheme="minorHAnsi" w:cstheme="minorHAnsi"/>
          <w:b/>
          <w:sz w:val="16"/>
          <w:szCs w:val="16"/>
        </w:rPr>
        <w:tab/>
      </w:r>
      <w:r w:rsidRPr="004E09CF">
        <w:rPr>
          <w:rFonts w:asciiTheme="minorHAnsi" w:hAnsiTheme="minorHAnsi" w:cstheme="minorHAnsi"/>
          <w:i/>
          <w:sz w:val="16"/>
          <w:szCs w:val="16"/>
        </w:rPr>
        <w:t>Scheda creata il 17 febbraio 2025</w:t>
      </w:r>
    </w:p>
    <w:p w14:paraId="493282CD" w14:textId="77777777" w:rsidR="00860F5E" w:rsidRPr="004E09CF" w:rsidRDefault="00860F5E" w:rsidP="004E09CF">
      <w:pPr>
        <w:jc w:val="both"/>
        <w:rPr>
          <w:rFonts w:asciiTheme="minorHAnsi" w:hAnsiTheme="minorHAnsi" w:cstheme="minorHAnsi"/>
          <w:b/>
          <w:color w:val="C00000"/>
          <w:sz w:val="44"/>
          <w:szCs w:val="44"/>
        </w:rPr>
      </w:pPr>
      <w:r w:rsidRPr="004E09CF">
        <w:rPr>
          <w:rFonts w:asciiTheme="minorHAnsi" w:hAnsiTheme="minorHAnsi" w:cstheme="minorHAnsi"/>
          <w:b/>
          <w:color w:val="C00000"/>
          <w:sz w:val="44"/>
          <w:szCs w:val="44"/>
        </w:rPr>
        <w:t>Descrizione storico-bibliografica</w:t>
      </w:r>
    </w:p>
    <w:p w14:paraId="46AA6D42" w14:textId="3D6AFAC7" w:rsidR="00860F5E" w:rsidRPr="004E09CF" w:rsidRDefault="00860F5E" w:rsidP="004E09CF">
      <w:pPr>
        <w:jc w:val="both"/>
        <w:rPr>
          <w:rFonts w:asciiTheme="minorHAnsi" w:hAnsiTheme="minorHAnsi" w:cstheme="minorHAnsi"/>
        </w:rPr>
      </w:pPr>
      <w:r w:rsidRPr="004E09CF">
        <w:rPr>
          <w:rFonts w:asciiTheme="minorHAnsi" w:hAnsiTheme="minorHAnsi" w:cstheme="minorHAnsi"/>
        </w:rPr>
        <w:t>L'*</w:t>
      </w:r>
      <w:proofErr w:type="gramStart"/>
      <w:r w:rsidRPr="004E09CF">
        <w:rPr>
          <w:rFonts w:asciiTheme="minorHAnsi" w:hAnsiTheme="minorHAnsi" w:cstheme="minorHAnsi"/>
          <w:b/>
          <w:bCs/>
        </w:rPr>
        <w:t>operaio</w:t>
      </w:r>
      <w:r w:rsidRPr="004E09CF">
        <w:rPr>
          <w:rFonts w:asciiTheme="minorHAnsi" w:hAnsiTheme="minorHAnsi" w:cstheme="minorHAnsi"/>
        </w:rPr>
        <w:t xml:space="preserve"> :</w:t>
      </w:r>
      <w:proofErr w:type="gramEnd"/>
      <w:r w:rsidRPr="004E09CF">
        <w:rPr>
          <w:rFonts w:asciiTheme="minorHAnsi" w:hAnsiTheme="minorHAnsi" w:cstheme="minorHAnsi"/>
        </w:rPr>
        <w:t xml:space="preserve"> giornaletto letterario commerciale. - </w:t>
      </w:r>
      <w:proofErr w:type="gramStart"/>
      <w:r w:rsidRPr="004E09CF">
        <w:rPr>
          <w:rFonts w:asciiTheme="minorHAnsi" w:hAnsiTheme="minorHAnsi" w:cstheme="minorHAnsi"/>
        </w:rPr>
        <w:t>Chieti :</w:t>
      </w:r>
      <w:proofErr w:type="gramEnd"/>
      <w:r w:rsidRPr="004E09CF">
        <w:rPr>
          <w:rFonts w:asciiTheme="minorHAnsi" w:hAnsiTheme="minorHAnsi" w:cstheme="minorHAnsi"/>
        </w:rPr>
        <w:t xml:space="preserve"> </w:t>
      </w:r>
      <w:proofErr w:type="spellStart"/>
      <w:r w:rsidR="00BD3C2F" w:rsidRPr="004E09CF">
        <w:rPr>
          <w:rFonts w:asciiTheme="minorHAnsi" w:hAnsiTheme="minorHAnsi" w:cstheme="minorHAnsi"/>
        </w:rPr>
        <w:t>tip</w:t>
      </w:r>
      <w:proofErr w:type="spellEnd"/>
      <w:r w:rsidR="00BD3C2F" w:rsidRPr="004E09CF">
        <w:rPr>
          <w:rFonts w:asciiTheme="minorHAnsi" w:hAnsiTheme="minorHAnsi" w:cstheme="minorHAnsi"/>
        </w:rPr>
        <w:t>. Marchionne</w:t>
      </w:r>
      <w:r w:rsidRPr="004E09CF">
        <w:rPr>
          <w:rFonts w:asciiTheme="minorHAnsi" w:hAnsiTheme="minorHAnsi" w:cstheme="minorHAnsi"/>
        </w:rPr>
        <w:t xml:space="preserve">, </w:t>
      </w:r>
      <w:r w:rsidR="00BD3C2F" w:rsidRPr="004E09CF">
        <w:rPr>
          <w:rFonts w:asciiTheme="minorHAnsi" w:hAnsiTheme="minorHAnsi" w:cstheme="minorHAnsi"/>
        </w:rPr>
        <w:t>[</w:t>
      </w:r>
      <w:r w:rsidRPr="004E09CF">
        <w:rPr>
          <w:rFonts w:asciiTheme="minorHAnsi" w:hAnsiTheme="minorHAnsi" w:cstheme="minorHAnsi"/>
        </w:rPr>
        <w:t>1881-188</w:t>
      </w:r>
      <w:r w:rsidR="00BD3C2F" w:rsidRPr="004E09CF">
        <w:rPr>
          <w:rFonts w:asciiTheme="minorHAnsi" w:hAnsiTheme="minorHAnsi" w:cstheme="minorHAnsi"/>
        </w:rPr>
        <w:t>3</w:t>
      </w:r>
      <w:r w:rsidRPr="004E09CF">
        <w:rPr>
          <w:rFonts w:asciiTheme="minorHAnsi" w:hAnsiTheme="minorHAnsi" w:cstheme="minorHAnsi"/>
        </w:rPr>
        <w:t xml:space="preserve">]. – </w:t>
      </w:r>
      <w:r w:rsidR="00BD3C2F" w:rsidRPr="004E09CF">
        <w:rPr>
          <w:rFonts w:asciiTheme="minorHAnsi" w:hAnsiTheme="minorHAnsi" w:cstheme="minorHAnsi"/>
        </w:rPr>
        <w:t>3</w:t>
      </w:r>
      <w:r w:rsidRPr="004E09CF">
        <w:rPr>
          <w:rFonts w:asciiTheme="minorHAnsi" w:hAnsiTheme="minorHAnsi" w:cstheme="minorHAnsi"/>
        </w:rPr>
        <w:t xml:space="preserve"> volumi. ((Settimanale. </w:t>
      </w:r>
      <w:r w:rsidR="00BD3C2F" w:rsidRPr="004E09CF">
        <w:rPr>
          <w:rFonts w:asciiTheme="minorHAnsi" w:hAnsiTheme="minorHAnsi" w:cstheme="minorHAnsi"/>
        </w:rPr>
        <w:t>–</w:t>
      </w:r>
      <w:r w:rsidRPr="004E09CF">
        <w:rPr>
          <w:rFonts w:asciiTheme="minorHAnsi" w:hAnsiTheme="minorHAnsi" w:cstheme="minorHAnsi"/>
        </w:rPr>
        <w:t xml:space="preserve"> </w:t>
      </w:r>
      <w:r w:rsidR="00BD3C2F" w:rsidRPr="004E09CF">
        <w:rPr>
          <w:rFonts w:asciiTheme="minorHAnsi" w:hAnsiTheme="minorHAnsi" w:cstheme="minorHAnsi"/>
        </w:rPr>
        <w:t xml:space="preserve">Poi sottotitolo: giornaletto popolare, letterario, commerciale. - </w:t>
      </w:r>
      <w:r w:rsidRPr="004E09CF">
        <w:rPr>
          <w:rFonts w:asciiTheme="minorHAnsi" w:hAnsiTheme="minorHAnsi" w:cstheme="minorHAnsi"/>
        </w:rPr>
        <w:t>Descrizione basata su: Anno 2, n. 18 (maggio 1882). - CFI0418172</w:t>
      </w:r>
      <w:r w:rsidR="00BD3C2F" w:rsidRPr="004E09CF">
        <w:rPr>
          <w:rFonts w:asciiTheme="minorHAnsi" w:hAnsiTheme="minorHAnsi" w:cstheme="minorHAnsi"/>
        </w:rPr>
        <w:t>; AQ10061477</w:t>
      </w:r>
    </w:p>
    <w:p w14:paraId="2103A0CC" w14:textId="77777777" w:rsidR="00BD3C2F" w:rsidRPr="004E09CF" w:rsidRDefault="00BD3C2F" w:rsidP="004E09CF">
      <w:pPr>
        <w:jc w:val="both"/>
        <w:rPr>
          <w:rFonts w:asciiTheme="minorHAnsi" w:hAnsiTheme="minorHAnsi" w:cstheme="minorHAnsi"/>
        </w:rPr>
      </w:pPr>
    </w:p>
    <w:p w14:paraId="772C707A" w14:textId="61DFFD54" w:rsidR="00860F5E" w:rsidRPr="004E09CF" w:rsidRDefault="00860F5E" w:rsidP="004E09CF">
      <w:pPr>
        <w:jc w:val="both"/>
        <w:rPr>
          <w:rFonts w:asciiTheme="minorHAnsi" w:hAnsiTheme="minorHAnsi" w:cstheme="minorHAnsi"/>
        </w:rPr>
      </w:pPr>
      <w:r w:rsidRPr="004E09CF">
        <w:rPr>
          <w:rFonts w:asciiTheme="minorHAnsi" w:hAnsiTheme="minorHAnsi" w:cstheme="minorHAnsi"/>
        </w:rPr>
        <w:t>L'</w:t>
      </w:r>
      <w:r w:rsidRPr="004E09CF">
        <w:rPr>
          <w:rFonts w:asciiTheme="minorHAnsi" w:hAnsiTheme="minorHAnsi" w:cstheme="minorHAnsi"/>
          <w:b/>
        </w:rPr>
        <w:t xml:space="preserve">*eco </w:t>
      </w:r>
      <w:proofErr w:type="gramStart"/>
      <w:r w:rsidRPr="004E09CF">
        <w:rPr>
          <w:rFonts w:asciiTheme="minorHAnsi" w:hAnsiTheme="minorHAnsi" w:cstheme="minorHAnsi"/>
          <w:b/>
        </w:rPr>
        <w:t>dell'operaio</w:t>
      </w:r>
      <w:r w:rsidRPr="004E09CF">
        <w:rPr>
          <w:rFonts w:asciiTheme="minorHAnsi" w:hAnsiTheme="minorHAnsi" w:cstheme="minorHAnsi"/>
        </w:rPr>
        <w:t xml:space="preserve"> :</w:t>
      </w:r>
      <w:proofErr w:type="gramEnd"/>
      <w:r w:rsidRPr="004E09CF">
        <w:rPr>
          <w:rFonts w:asciiTheme="minorHAnsi" w:hAnsiTheme="minorHAnsi" w:cstheme="minorHAnsi"/>
        </w:rPr>
        <w:t xml:space="preserve"> organo di tutte le associazioni operaie d'Italia. </w:t>
      </w:r>
      <w:r w:rsidR="004E09CF">
        <w:rPr>
          <w:rFonts w:asciiTheme="minorHAnsi" w:hAnsiTheme="minorHAnsi" w:cstheme="minorHAnsi"/>
        </w:rPr>
        <w:t xml:space="preserve">– Anno 1, n. 1 (4 </w:t>
      </w:r>
      <w:proofErr w:type="gramStart"/>
      <w:r w:rsidR="004E09CF">
        <w:rPr>
          <w:rFonts w:asciiTheme="minorHAnsi" w:hAnsiTheme="minorHAnsi" w:cstheme="minorHAnsi"/>
        </w:rPr>
        <w:t>giugno)</w:t>
      </w:r>
      <w:r w:rsidRPr="004E09CF">
        <w:rPr>
          <w:rFonts w:asciiTheme="minorHAnsi" w:hAnsiTheme="minorHAnsi" w:cstheme="minorHAnsi"/>
        </w:rPr>
        <w:t>-</w:t>
      </w:r>
      <w:proofErr w:type="gramEnd"/>
      <w:r w:rsidRPr="004E09CF">
        <w:rPr>
          <w:rFonts w:asciiTheme="minorHAnsi" w:hAnsiTheme="minorHAnsi" w:cstheme="minorHAnsi"/>
        </w:rPr>
        <w:t xml:space="preserve">anno 1, n. 74 (3 settembre 1882). - </w:t>
      </w:r>
      <w:proofErr w:type="gramStart"/>
      <w:r w:rsidRPr="004E09CF">
        <w:rPr>
          <w:rFonts w:asciiTheme="minorHAnsi" w:hAnsiTheme="minorHAnsi" w:cstheme="minorHAnsi"/>
        </w:rPr>
        <w:t>Roma :</w:t>
      </w:r>
      <w:proofErr w:type="gramEnd"/>
      <w:r w:rsidRPr="004E09CF">
        <w:rPr>
          <w:rFonts w:asciiTheme="minorHAnsi" w:hAnsiTheme="minorHAnsi" w:cstheme="minorHAnsi"/>
        </w:rPr>
        <w:t xml:space="preserve"> </w:t>
      </w:r>
      <w:proofErr w:type="spellStart"/>
      <w:r w:rsidRPr="004E09CF">
        <w:rPr>
          <w:rFonts w:asciiTheme="minorHAnsi" w:hAnsiTheme="minorHAnsi" w:cstheme="minorHAnsi"/>
        </w:rPr>
        <w:t>Tip</w:t>
      </w:r>
      <w:proofErr w:type="spellEnd"/>
      <w:r w:rsidRPr="004E09CF">
        <w:rPr>
          <w:rFonts w:asciiTheme="minorHAnsi" w:hAnsiTheme="minorHAnsi" w:cstheme="minorHAnsi"/>
        </w:rPr>
        <w:t xml:space="preserve">. dell'Accomandita operaia, 1882. – 1 </w:t>
      </w:r>
      <w:proofErr w:type="gramStart"/>
      <w:r w:rsidRPr="004E09CF">
        <w:rPr>
          <w:rFonts w:asciiTheme="minorHAnsi" w:hAnsiTheme="minorHAnsi" w:cstheme="minorHAnsi"/>
        </w:rPr>
        <w:t>volume ;</w:t>
      </w:r>
      <w:proofErr w:type="gramEnd"/>
      <w:r w:rsidRPr="004E09CF">
        <w:rPr>
          <w:rFonts w:asciiTheme="minorHAnsi" w:hAnsiTheme="minorHAnsi" w:cstheme="minorHAnsi"/>
        </w:rPr>
        <w:t xml:space="preserve"> 47 cm. ((Quotidiano. - Il sottotitolo varia. - RML0028432</w:t>
      </w:r>
    </w:p>
    <w:p w14:paraId="6AB9D40A" w14:textId="578F0FD3" w:rsidR="00860F5E" w:rsidRPr="004E09CF" w:rsidRDefault="00860F5E" w:rsidP="004E09CF">
      <w:pPr>
        <w:jc w:val="both"/>
        <w:rPr>
          <w:rFonts w:asciiTheme="minorHAnsi" w:hAnsiTheme="minorHAnsi" w:cstheme="minorHAnsi"/>
          <w:bCs/>
        </w:rPr>
      </w:pPr>
      <w:r w:rsidRPr="004E09CF">
        <w:rPr>
          <w:rFonts w:asciiTheme="minorHAnsi" w:hAnsiTheme="minorHAnsi" w:cstheme="minorHAnsi"/>
          <w:bCs/>
        </w:rPr>
        <w:t>L'*</w:t>
      </w:r>
      <w:proofErr w:type="gramStart"/>
      <w:r w:rsidRPr="004E09CF">
        <w:rPr>
          <w:rFonts w:asciiTheme="minorHAnsi" w:hAnsiTheme="minorHAnsi" w:cstheme="minorHAnsi"/>
          <w:b/>
        </w:rPr>
        <w:t>operaio</w:t>
      </w:r>
      <w:r w:rsidRPr="004E09CF">
        <w:rPr>
          <w:rFonts w:asciiTheme="minorHAnsi" w:hAnsiTheme="minorHAnsi" w:cstheme="minorHAnsi"/>
          <w:bCs/>
        </w:rPr>
        <w:t xml:space="preserve"> :</w:t>
      </w:r>
      <w:proofErr w:type="gramEnd"/>
      <w:r w:rsidRPr="004E09CF">
        <w:rPr>
          <w:rFonts w:asciiTheme="minorHAnsi" w:hAnsiTheme="minorHAnsi" w:cstheme="minorHAnsi"/>
          <w:bCs/>
        </w:rPr>
        <w:t xml:space="preserve"> giornale quotidiano : organo dei sodalizi operai e dell'Unione generale operaia. - Anno 1, n. 1 (5 settembre </w:t>
      </w:r>
      <w:proofErr w:type="gramStart"/>
      <w:r w:rsidRPr="004E09CF">
        <w:rPr>
          <w:rFonts w:asciiTheme="minorHAnsi" w:hAnsiTheme="minorHAnsi" w:cstheme="minorHAnsi"/>
          <w:bCs/>
        </w:rPr>
        <w:t>1882)-</w:t>
      </w:r>
      <w:proofErr w:type="gramEnd"/>
      <w:r w:rsidR="004E09CF">
        <w:rPr>
          <w:rFonts w:asciiTheme="minorHAnsi" w:hAnsiTheme="minorHAnsi" w:cstheme="minorHAnsi"/>
          <w:bCs/>
        </w:rPr>
        <w:t>anno 1 (2 novembre 1882)</w:t>
      </w:r>
      <w:r w:rsidRPr="004E09CF">
        <w:rPr>
          <w:rFonts w:asciiTheme="minorHAnsi" w:hAnsiTheme="minorHAnsi" w:cstheme="minorHAnsi"/>
          <w:bCs/>
        </w:rPr>
        <w:t xml:space="preserve">. - </w:t>
      </w:r>
      <w:proofErr w:type="gramStart"/>
      <w:r w:rsidRPr="004E09CF">
        <w:rPr>
          <w:rFonts w:asciiTheme="minorHAnsi" w:hAnsiTheme="minorHAnsi" w:cstheme="minorHAnsi"/>
          <w:bCs/>
        </w:rPr>
        <w:t>Roma :</w:t>
      </w:r>
      <w:proofErr w:type="gramEnd"/>
      <w:r w:rsidRPr="004E09CF">
        <w:rPr>
          <w:rFonts w:asciiTheme="minorHAnsi" w:hAnsiTheme="minorHAnsi" w:cstheme="minorHAnsi"/>
          <w:bCs/>
        </w:rPr>
        <w:t xml:space="preserve"> </w:t>
      </w:r>
      <w:proofErr w:type="spellStart"/>
      <w:r w:rsidRPr="004E09CF">
        <w:rPr>
          <w:rFonts w:asciiTheme="minorHAnsi" w:hAnsiTheme="minorHAnsi" w:cstheme="minorHAnsi"/>
          <w:bCs/>
        </w:rPr>
        <w:t>Tip</w:t>
      </w:r>
      <w:proofErr w:type="spellEnd"/>
      <w:r w:rsidRPr="004E09CF">
        <w:rPr>
          <w:rFonts w:asciiTheme="minorHAnsi" w:hAnsiTheme="minorHAnsi" w:cstheme="minorHAnsi"/>
          <w:bCs/>
        </w:rPr>
        <w:t xml:space="preserve">. Chiera, 1882. - 1 </w:t>
      </w:r>
      <w:proofErr w:type="gramStart"/>
      <w:r w:rsidRPr="004E09CF">
        <w:rPr>
          <w:rFonts w:asciiTheme="minorHAnsi" w:hAnsiTheme="minorHAnsi" w:cstheme="minorHAnsi"/>
          <w:bCs/>
        </w:rPr>
        <w:t>volume ;</w:t>
      </w:r>
      <w:proofErr w:type="gramEnd"/>
      <w:r w:rsidRPr="004E09CF">
        <w:rPr>
          <w:rFonts w:asciiTheme="minorHAnsi" w:hAnsiTheme="minorHAnsi" w:cstheme="minorHAnsi"/>
          <w:bCs/>
        </w:rPr>
        <w:t xml:space="preserve"> 54 cm. - RML0028471</w:t>
      </w:r>
    </w:p>
    <w:p w14:paraId="7608857B" w14:textId="77777777" w:rsidR="00860F5E" w:rsidRPr="004E09CF" w:rsidRDefault="00860F5E" w:rsidP="004E09CF">
      <w:pPr>
        <w:jc w:val="both"/>
        <w:rPr>
          <w:rFonts w:asciiTheme="minorHAnsi" w:hAnsiTheme="minorHAnsi" w:cstheme="minorHAnsi"/>
          <w:bCs/>
        </w:rPr>
      </w:pPr>
      <w:r w:rsidRPr="004E09CF">
        <w:rPr>
          <w:rFonts w:asciiTheme="minorHAnsi" w:hAnsiTheme="minorHAnsi" w:cstheme="minorHAnsi"/>
          <w:bCs/>
        </w:rPr>
        <w:t xml:space="preserve">Autore: Unione generale operaia </w:t>
      </w:r>
    </w:p>
    <w:p w14:paraId="06D3EBB2" w14:textId="187C8413" w:rsidR="00860F5E" w:rsidRPr="004E09CF" w:rsidRDefault="00860F5E" w:rsidP="004E09CF">
      <w:pPr>
        <w:jc w:val="both"/>
        <w:rPr>
          <w:rFonts w:asciiTheme="minorHAnsi" w:hAnsiTheme="minorHAnsi" w:cstheme="minorHAnsi"/>
        </w:rPr>
      </w:pPr>
      <w:r w:rsidRPr="004E09CF">
        <w:rPr>
          <w:rFonts w:asciiTheme="minorHAnsi" w:hAnsiTheme="minorHAnsi" w:cstheme="minorHAnsi"/>
          <w:b/>
        </w:rPr>
        <w:t xml:space="preserve">*Ezio 2. o Il carro di </w:t>
      </w:r>
      <w:proofErr w:type="gramStart"/>
      <w:r w:rsidRPr="004E09CF">
        <w:rPr>
          <w:rFonts w:asciiTheme="minorHAnsi" w:hAnsiTheme="minorHAnsi" w:cstheme="minorHAnsi"/>
          <w:b/>
        </w:rPr>
        <w:t xml:space="preserve">Checco </w:t>
      </w:r>
      <w:r w:rsidRPr="004E09CF">
        <w:rPr>
          <w:rFonts w:asciiTheme="minorHAnsi" w:hAnsiTheme="minorHAnsi" w:cstheme="minorHAnsi"/>
        </w:rPr>
        <w:t>:</w:t>
      </w:r>
      <w:proofErr w:type="gramEnd"/>
      <w:r w:rsidRPr="004E09CF">
        <w:rPr>
          <w:rFonts w:asciiTheme="minorHAnsi" w:hAnsiTheme="minorHAnsi" w:cstheme="minorHAnsi"/>
        </w:rPr>
        <w:t xml:space="preserve"> giornale quotidiano politico e amministrativo. – Anno 1, n. 1 (14 luglio </w:t>
      </w:r>
      <w:proofErr w:type="gramStart"/>
      <w:r w:rsidRPr="004E09CF">
        <w:rPr>
          <w:rFonts w:asciiTheme="minorHAnsi" w:hAnsiTheme="minorHAnsi" w:cstheme="minorHAnsi"/>
        </w:rPr>
        <w:t>1882)-</w:t>
      </w:r>
      <w:proofErr w:type="gramEnd"/>
      <w:r w:rsidRPr="004E09CF">
        <w:rPr>
          <w:rFonts w:asciiTheme="minorHAnsi" w:hAnsiTheme="minorHAnsi" w:cstheme="minorHAnsi"/>
        </w:rPr>
        <w:t xml:space="preserve">anno 3 (24 gennaio 1884). - </w:t>
      </w:r>
      <w:proofErr w:type="gramStart"/>
      <w:r w:rsidRPr="004E09CF">
        <w:rPr>
          <w:rFonts w:asciiTheme="minorHAnsi" w:hAnsiTheme="minorHAnsi" w:cstheme="minorHAnsi"/>
        </w:rPr>
        <w:t>Roma :</w:t>
      </w:r>
      <w:proofErr w:type="gramEnd"/>
      <w:r w:rsidRPr="004E09CF">
        <w:rPr>
          <w:rFonts w:asciiTheme="minorHAnsi" w:hAnsiTheme="minorHAnsi" w:cstheme="minorHAnsi"/>
        </w:rPr>
        <w:t xml:space="preserve"> </w:t>
      </w:r>
      <w:proofErr w:type="spellStart"/>
      <w:r w:rsidRPr="004E09CF">
        <w:rPr>
          <w:rFonts w:asciiTheme="minorHAnsi" w:hAnsiTheme="minorHAnsi" w:cstheme="minorHAnsi"/>
        </w:rPr>
        <w:t>tip</w:t>
      </w:r>
      <w:proofErr w:type="spellEnd"/>
      <w:r w:rsidRPr="004E09CF">
        <w:rPr>
          <w:rFonts w:asciiTheme="minorHAnsi" w:hAnsiTheme="minorHAnsi" w:cstheme="minorHAnsi"/>
        </w:rPr>
        <w:t xml:space="preserve">. delle Coppelle, 1882-1884. – 3 </w:t>
      </w:r>
      <w:proofErr w:type="gramStart"/>
      <w:r w:rsidRPr="004E09CF">
        <w:rPr>
          <w:rFonts w:asciiTheme="minorHAnsi" w:hAnsiTheme="minorHAnsi" w:cstheme="minorHAnsi"/>
        </w:rPr>
        <w:t>volumi ;</w:t>
      </w:r>
      <w:proofErr w:type="gramEnd"/>
      <w:r w:rsidRPr="004E09CF">
        <w:rPr>
          <w:rFonts w:asciiTheme="minorHAnsi" w:hAnsiTheme="minorHAnsi" w:cstheme="minorHAnsi"/>
        </w:rPr>
        <w:t xml:space="preserve"> 51 cm. ((Precede foglio programmatico dell'11 luglio 1882. </w:t>
      </w:r>
      <w:r w:rsidR="002124E0">
        <w:rPr>
          <w:rFonts w:asciiTheme="minorHAnsi" w:hAnsiTheme="minorHAnsi" w:cstheme="minorHAnsi"/>
        </w:rPr>
        <w:t>–</w:t>
      </w:r>
      <w:r w:rsidRPr="004E09CF">
        <w:rPr>
          <w:rFonts w:asciiTheme="minorHAnsi" w:hAnsiTheme="minorHAnsi" w:cstheme="minorHAnsi"/>
        </w:rPr>
        <w:t xml:space="preserve"> </w:t>
      </w:r>
      <w:r w:rsidR="002124E0">
        <w:rPr>
          <w:rFonts w:asciiTheme="minorHAnsi" w:hAnsiTheme="minorHAnsi" w:cstheme="minorHAnsi"/>
        </w:rPr>
        <w:t xml:space="preserve">Fondato da Francesco </w:t>
      </w:r>
      <w:proofErr w:type="spellStart"/>
      <w:r w:rsidR="002124E0">
        <w:rPr>
          <w:rFonts w:asciiTheme="minorHAnsi" w:hAnsiTheme="minorHAnsi" w:cstheme="minorHAnsi"/>
        </w:rPr>
        <w:t>Coccapellier</w:t>
      </w:r>
      <w:proofErr w:type="spellEnd"/>
      <w:r w:rsidR="002124E0">
        <w:rPr>
          <w:rFonts w:asciiTheme="minorHAnsi" w:hAnsiTheme="minorHAnsi" w:cstheme="minorHAnsi"/>
        </w:rPr>
        <w:t xml:space="preserve"> e Ricciotti Garibaldi. - </w:t>
      </w:r>
      <w:r w:rsidRPr="004E09CF">
        <w:rPr>
          <w:rFonts w:asciiTheme="minorHAnsi" w:hAnsiTheme="minorHAnsi" w:cstheme="minorHAnsi"/>
        </w:rPr>
        <w:t>IEI0107382</w:t>
      </w:r>
    </w:p>
    <w:p w14:paraId="0B05B64D" w14:textId="77777777" w:rsidR="00860F5E" w:rsidRPr="004E09CF" w:rsidRDefault="00860F5E" w:rsidP="004E09CF">
      <w:pPr>
        <w:jc w:val="both"/>
        <w:rPr>
          <w:rFonts w:asciiTheme="minorHAnsi" w:hAnsiTheme="minorHAnsi" w:cstheme="minorHAnsi"/>
        </w:rPr>
      </w:pPr>
      <w:r w:rsidRPr="004E09CF">
        <w:rPr>
          <w:rFonts w:asciiTheme="minorHAnsi" w:hAnsiTheme="minorHAnsi" w:cstheme="minorHAnsi"/>
        </w:rPr>
        <w:t>Varianti del titolo: Il *carro di Checco; *Ezio 2.; *Ezio secondo</w:t>
      </w:r>
    </w:p>
    <w:p w14:paraId="6F6242E4" w14:textId="1E9A0656" w:rsidR="0031062F" w:rsidRDefault="002124E0" w:rsidP="004E09CF">
      <w:pPr>
        <w:jc w:val="both"/>
        <w:rPr>
          <w:rFonts w:asciiTheme="minorHAnsi" w:hAnsiTheme="minorHAnsi" w:cstheme="minorHAnsi"/>
        </w:rPr>
      </w:pPr>
      <w:r>
        <w:rPr>
          <w:rFonts w:asciiTheme="minorHAnsi" w:hAnsiTheme="minorHAnsi" w:cstheme="minorHAnsi"/>
        </w:rPr>
        <w:t xml:space="preserve">Autori: </w:t>
      </w:r>
      <w:proofErr w:type="spellStart"/>
      <w:r>
        <w:rPr>
          <w:rFonts w:asciiTheme="minorHAnsi" w:hAnsiTheme="minorHAnsi" w:cstheme="minorHAnsi"/>
        </w:rPr>
        <w:t>Coccapellier</w:t>
      </w:r>
      <w:proofErr w:type="spellEnd"/>
      <w:r>
        <w:rPr>
          <w:rFonts w:asciiTheme="minorHAnsi" w:hAnsiTheme="minorHAnsi" w:cstheme="minorHAnsi"/>
        </w:rPr>
        <w:t>, Francesco; Garibaldi, Ricciotti</w:t>
      </w:r>
    </w:p>
    <w:p w14:paraId="6E29333C" w14:textId="77777777" w:rsidR="002124E0" w:rsidRPr="004E09CF" w:rsidRDefault="002124E0" w:rsidP="002124E0">
      <w:pPr>
        <w:jc w:val="both"/>
        <w:rPr>
          <w:rFonts w:asciiTheme="minorHAnsi" w:hAnsiTheme="minorHAnsi" w:cstheme="minorHAnsi"/>
          <w:bCs/>
        </w:rPr>
      </w:pPr>
      <w:r w:rsidRPr="004E09CF">
        <w:rPr>
          <w:rFonts w:asciiTheme="minorHAnsi" w:hAnsiTheme="minorHAnsi" w:cstheme="minorHAnsi"/>
          <w:bCs/>
        </w:rPr>
        <w:t>Soggetto: Socialismo – Roma – 1882</w:t>
      </w:r>
    </w:p>
    <w:p w14:paraId="7BA0C423" w14:textId="77777777" w:rsidR="002124E0" w:rsidRPr="004E09CF" w:rsidRDefault="002124E0" w:rsidP="004E09CF">
      <w:pPr>
        <w:jc w:val="both"/>
        <w:rPr>
          <w:rFonts w:asciiTheme="minorHAnsi" w:hAnsiTheme="minorHAnsi" w:cstheme="minorHAnsi"/>
        </w:rPr>
      </w:pPr>
    </w:p>
    <w:p w14:paraId="7B8EDDA5" w14:textId="77777777" w:rsidR="00860F5E" w:rsidRPr="004E09CF" w:rsidRDefault="00860F5E" w:rsidP="004E09CF">
      <w:pPr>
        <w:jc w:val="both"/>
        <w:rPr>
          <w:rFonts w:asciiTheme="minorHAnsi" w:hAnsiTheme="minorHAnsi" w:cstheme="minorHAnsi"/>
          <w:b/>
          <w:color w:val="C00000"/>
          <w:sz w:val="44"/>
          <w:szCs w:val="44"/>
        </w:rPr>
      </w:pPr>
      <w:bookmarkStart w:id="0" w:name="_Hlk190669236"/>
      <w:r w:rsidRPr="004E09CF">
        <w:rPr>
          <w:rFonts w:asciiTheme="minorHAnsi" w:hAnsiTheme="minorHAnsi" w:cstheme="minorHAnsi"/>
          <w:b/>
          <w:color w:val="C00000"/>
          <w:sz w:val="44"/>
          <w:szCs w:val="44"/>
        </w:rPr>
        <w:t>Informazioni storico-bibliografiche</w:t>
      </w:r>
    </w:p>
    <w:bookmarkEnd w:id="0"/>
    <w:p w14:paraId="16E21D68" w14:textId="22AAD2F0" w:rsidR="00860F5E" w:rsidRPr="002124E0" w:rsidRDefault="004E09CF" w:rsidP="004E09CF">
      <w:pPr>
        <w:jc w:val="both"/>
        <w:rPr>
          <w:rFonts w:asciiTheme="minorHAnsi" w:hAnsiTheme="minorHAnsi" w:cstheme="minorHAnsi"/>
          <w:sz w:val="22"/>
          <w:szCs w:val="22"/>
        </w:rPr>
      </w:pPr>
      <w:r w:rsidRPr="002124E0">
        <w:rPr>
          <w:rFonts w:asciiTheme="minorHAnsi" w:hAnsiTheme="minorHAnsi" w:cstheme="minorHAnsi"/>
          <w:i/>
          <w:iCs/>
          <w:sz w:val="22"/>
          <w:szCs w:val="22"/>
        </w:rPr>
        <w:t>L'Eco dell'operaio</w:t>
      </w:r>
      <w:r w:rsidRPr="002124E0">
        <w:rPr>
          <w:rFonts w:asciiTheme="minorHAnsi" w:hAnsiTheme="minorHAnsi" w:cstheme="minorHAnsi"/>
          <w:sz w:val="22"/>
          <w:szCs w:val="22"/>
        </w:rPr>
        <w:t xml:space="preserve">, che uscì tra il 4 giugno e il 3 sett. 1882 e fu "uno dei primi giornali romani scritto da operai di tendenza socialista" (Majolo Molinari, p. 337). Il quotidiano ebbe però scarso successo di pubblico e le sopravvenute difficoltà economiche causarono una crisi, nella quale poté inserirsi un avventuriero e demagogo romano, vissuto a lungo all'estero, F. </w:t>
      </w:r>
      <w:proofErr w:type="spellStart"/>
      <w:r w:rsidRPr="002124E0">
        <w:rPr>
          <w:rFonts w:asciiTheme="minorHAnsi" w:hAnsiTheme="minorHAnsi" w:cstheme="minorHAnsi"/>
          <w:sz w:val="22"/>
          <w:szCs w:val="22"/>
        </w:rPr>
        <w:t>Coccapieller</w:t>
      </w:r>
      <w:proofErr w:type="spellEnd"/>
      <w:r w:rsidRPr="002124E0">
        <w:rPr>
          <w:rFonts w:asciiTheme="minorHAnsi" w:hAnsiTheme="minorHAnsi" w:cstheme="minorHAnsi"/>
          <w:sz w:val="22"/>
          <w:szCs w:val="22"/>
        </w:rPr>
        <w:t>, quale sedicente cavaliere "in difesa degli sfruttati". Quando costui utilizzò il giornale per promuovere rumorosamente la propria candidatura alle elezioni politiche, ne fu allontanato con l'accusa di aver "tratto in inganno gli operai" (</w:t>
      </w:r>
      <w:r w:rsidRPr="002124E0">
        <w:rPr>
          <w:rFonts w:asciiTheme="minorHAnsi" w:hAnsiTheme="minorHAnsi" w:cstheme="minorHAnsi"/>
          <w:i/>
          <w:iCs/>
          <w:sz w:val="22"/>
          <w:szCs w:val="22"/>
        </w:rPr>
        <w:t>L'Eco dell'operaio</w:t>
      </w:r>
      <w:r w:rsidRPr="002124E0">
        <w:rPr>
          <w:rFonts w:asciiTheme="minorHAnsi" w:hAnsiTheme="minorHAnsi" w:cstheme="minorHAnsi"/>
          <w:sz w:val="22"/>
          <w:szCs w:val="22"/>
        </w:rPr>
        <w:t xml:space="preserve">, 8 luglio 1882). Il giornale fu poi continuato da un nuovo quotidiano, </w:t>
      </w:r>
      <w:r w:rsidRPr="002124E0">
        <w:rPr>
          <w:rFonts w:asciiTheme="minorHAnsi" w:hAnsiTheme="minorHAnsi" w:cstheme="minorHAnsi"/>
          <w:i/>
          <w:iCs/>
          <w:sz w:val="22"/>
          <w:szCs w:val="22"/>
        </w:rPr>
        <w:t>L'Operaio</w:t>
      </w:r>
      <w:r w:rsidRPr="002124E0">
        <w:rPr>
          <w:rFonts w:asciiTheme="minorHAnsi" w:hAnsiTheme="minorHAnsi" w:cstheme="minorHAnsi"/>
          <w:sz w:val="22"/>
          <w:szCs w:val="22"/>
        </w:rPr>
        <w:t xml:space="preserve"> (col sottotitolo di "Organo dei sodalizi operai e dell'Unione generale operaia"), cui il </w:t>
      </w:r>
      <w:proofErr w:type="spellStart"/>
      <w:r w:rsidRPr="002124E0">
        <w:rPr>
          <w:rFonts w:asciiTheme="minorHAnsi" w:hAnsiTheme="minorHAnsi" w:cstheme="minorHAnsi"/>
          <w:sz w:val="22"/>
          <w:szCs w:val="22"/>
        </w:rPr>
        <w:t>M</w:t>
      </w:r>
      <w:r w:rsidRPr="002124E0">
        <w:rPr>
          <w:rFonts w:asciiTheme="minorHAnsi" w:hAnsiTheme="minorHAnsi" w:cstheme="minorHAnsi"/>
          <w:sz w:val="22"/>
          <w:szCs w:val="22"/>
        </w:rPr>
        <w:t>andr</w:t>
      </w:r>
      <w:r w:rsidR="002124E0" w:rsidRPr="002124E0">
        <w:rPr>
          <w:rFonts w:asciiTheme="minorHAnsi" w:hAnsiTheme="minorHAnsi" w:cstheme="minorHAnsi"/>
          <w:sz w:val="22"/>
          <w:szCs w:val="22"/>
        </w:rPr>
        <w:t>é</w:t>
      </w:r>
      <w:proofErr w:type="spellEnd"/>
      <w:r w:rsidRPr="002124E0">
        <w:rPr>
          <w:rFonts w:asciiTheme="minorHAnsi" w:hAnsiTheme="minorHAnsi" w:cstheme="minorHAnsi"/>
          <w:sz w:val="22"/>
          <w:szCs w:val="22"/>
        </w:rPr>
        <w:t xml:space="preserve"> collaborò, che visse però soltanto fino al 2 nov. 1882 (questo, almeno, l'ultimo numero della collezione più estesa conservatasi).</w:t>
      </w:r>
      <w:r w:rsidRPr="002124E0">
        <w:rPr>
          <w:sz w:val="22"/>
          <w:szCs w:val="22"/>
        </w:rPr>
        <w:t xml:space="preserve"> </w:t>
      </w:r>
      <w:hyperlink r:id="rId4" w:history="1">
        <w:r w:rsidRPr="002124E0">
          <w:rPr>
            <w:rStyle w:val="Collegamentoipertestuale"/>
            <w:rFonts w:asciiTheme="minorHAnsi" w:hAnsiTheme="minorHAnsi" w:cstheme="minorHAnsi"/>
            <w:sz w:val="22"/>
            <w:szCs w:val="22"/>
          </w:rPr>
          <w:t>https://www.treccani.it/enciclopedia/pietro-mandre_(Dizionario-Biografico)/</w:t>
        </w:r>
      </w:hyperlink>
      <w:r w:rsidRPr="002124E0">
        <w:rPr>
          <w:rFonts w:asciiTheme="minorHAnsi" w:hAnsiTheme="minorHAnsi" w:cstheme="minorHAnsi"/>
          <w:sz w:val="22"/>
          <w:szCs w:val="22"/>
        </w:rPr>
        <w:t xml:space="preserve">. </w:t>
      </w:r>
    </w:p>
    <w:p w14:paraId="24C64CA3" w14:textId="77777777" w:rsidR="002124E0" w:rsidRPr="002124E0" w:rsidRDefault="002124E0" w:rsidP="004E09CF">
      <w:pPr>
        <w:jc w:val="both"/>
        <w:rPr>
          <w:rFonts w:asciiTheme="minorHAnsi" w:hAnsiTheme="minorHAnsi" w:cstheme="minorHAnsi"/>
          <w:sz w:val="22"/>
          <w:szCs w:val="22"/>
        </w:rPr>
      </w:pPr>
    </w:p>
    <w:p w14:paraId="74E6BBD2" w14:textId="1D84184D" w:rsidR="002124E0" w:rsidRPr="002124E0" w:rsidRDefault="002124E0" w:rsidP="004E09CF">
      <w:pPr>
        <w:jc w:val="both"/>
        <w:rPr>
          <w:rFonts w:asciiTheme="minorHAnsi" w:hAnsiTheme="minorHAnsi" w:cstheme="minorHAnsi"/>
          <w:sz w:val="22"/>
          <w:szCs w:val="22"/>
        </w:rPr>
      </w:pPr>
      <w:r w:rsidRPr="002124E0">
        <w:rPr>
          <w:rFonts w:asciiTheme="minorHAnsi" w:hAnsiTheme="minorHAnsi" w:cstheme="minorHAnsi"/>
          <w:sz w:val="22"/>
          <w:szCs w:val="22"/>
        </w:rPr>
        <w:t xml:space="preserve">Nel 1882 rilevò il quotidiano romano </w:t>
      </w:r>
      <w:r w:rsidRPr="002124E0">
        <w:rPr>
          <w:rFonts w:asciiTheme="minorHAnsi" w:hAnsiTheme="minorHAnsi" w:cstheme="minorHAnsi"/>
          <w:i/>
          <w:iCs/>
          <w:sz w:val="22"/>
          <w:szCs w:val="22"/>
        </w:rPr>
        <w:t>Eco dell'operaio</w:t>
      </w:r>
      <w:r w:rsidRPr="002124E0">
        <w:rPr>
          <w:rFonts w:asciiTheme="minorHAnsi" w:hAnsiTheme="minorHAnsi" w:cstheme="minorHAnsi"/>
          <w:sz w:val="22"/>
          <w:szCs w:val="22"/>
        </w:rPr>
        <w:t xml:space="preserve"> ove pubblicò una serie di articoli di tono scandalistico e antipartitico, che anticipavano il fenomeno </w:t>
      </w:r>
      <w:hyperlink r:id="rId5" w:tooltip="Qualunquismo" w:history="1">
        <w:r w:rsidRPr="002124E0">
          <w:rPr>
            <w:rStyle w:val="Collegamentoipertestuale"/>
            <w:rFonts w:asciiTheme="minorHAnsi" w:hAnsiTheme="minorHAnsi" w:cstheme="minorHAnsi"/>
            <w:color w:val="auto"/>
            <w:sz w:val="22"/>
            <w:szCs w:val="22"/>
            <w:u w:val="none"/>
          </w:rPr>
          <w:t>qualunquistico</w:t>
        </w:r>
      </w:hyperlink>
      <w:r w:rsidRPr="002124E0">
        <w:rPr>
          <w:rFonts w:asciiTheme="minorHAnsi" w:hAnsiTheme="minorHAnsi" w:cstheme="minorHAnsi"/>
          <w:sz w:val="22"/>
          <w:szCs w:val="22"/>
        </w:rPr>
        <w:t xml:space="preserve"> del </w:t>
      </w:r>
      <w:hyperlink r:id="rId6" w:anchor="Secondo_dopoguerra" w:tooltip="Dopoguerra" w:history="1">
        <w:r w:rsidRPr="002124E0">
          <w:rPr>
            <w:rStyle w:val="Collegamentoipertestuale"/>
            <w:rFonts w:asciiTheme="minorHAnsi" w:hAnsiTheme="minorHAnsi" w:cstheme="minorHAnsi"/>
            <w:color w:val="auto"/>
            <w:sz w:val="22"/>
            <w:szCs w:val="22"/>
            <w:u w:val="none"/>
          </w:rPr>
          <w:t>secondo dopoguerra</w:t>
        </w:r>
      </w:hyperlink>
      <w:r w:rsidRPr="002124E0">
        <w:rPr>
          <w:rFonts w:asciiTheme="minorHAnsi" w:hAnsiTheme="minorHAnsi" w:cstheme="minorHAnsi"/>
          <w:sz w:val="22"/>
          <w:szCs w:val="22"/>
        </w:rPr>
        <w:t xml:space="preserve"> di </w:t>
      </w:r>
      <w:hyperlink r:id="rId7" w:tooltip="Guglielmo Giannini" w:history="1">
        <w:r w:rsidRPr="002124E0">
          <w:rPr>
            <w:rStyle w:val="Collegamentoipertestuale"/>
            <w:rFonts w:asciiTheme="minorHAnsi" w:hAnsiTheme="minorHAnsi" w:cstheme="minorHAnsi"/>
            <w:color w:val="auto"/>
            <w:sz w:val="22"/>
            <w:szCs w:val="22"/>
            <w:u w:val="none"/>
          </w:rPr>
          <w:t>Guglielmo Giannini</w:t>
        </w:r>
      </w:hyperlink>
      <w:r w:rsidRPr="002124E0">
        <w:rPr>
          <w:rFonts w:asciiTheme="minorHAnsi" w:hAnsiTheme="minorHAnsi" w:cstheme="minorHAnsi"/>
          <w:sz w:val="22"/>
          <w:szCs w:val="22"/>
        </w:rPr>
        <w:t xml:space="preserve"> ed i toni del suo settimanale </w:t>
      </w:r>
      <w:hyperlink r:id="rId8" w:tooltip="Uomo qualunque" w:history="1">
        <w:r w:rsidRPr="002124E0">
          <w:rPr>
            <w:rStyle w:val="Collegamentoipertestuale"/>
            <w:rFonts w:asciiTheme="minorHAnsi" w:hAnsiTheme="minorHAnsi" w:cstheme="minorHAnsi"/>
            <w:i/>
            <w:iCs/>
            <w:color w:val="auto"/>
            <w:sz w:val="22"/>
            <w:szCs w:val="22"/>
            <w:u w:val="none"/>
          </w:rPr>
          <w:t>L'Uomo qualunque</w:t>
        </w:r>
      </w:hyperlink>
      <w:r w:rsidRPr="002124E0">
        <w:rPr>
          <w:rFonts w:asciiTheme="minorHAnsi" w:hAnsiTheme="minorHAnsi" w:cstheme="minorHAnsi"/>
          <w:sz w:val="22"/>
          <w:szCs w:val="22"/>
        </w:rPr>
        <w:t xml:space="preserve">. Il giornale aumentò la tiratura ma, fatto oggetto di intimidazioni e minacce, fu costretto ben presto a cessare le pubblicazioni. Poco dopo, insieme con </w:t>
      </w:r>
      <w:hyperlink r:id="rId9" w:tooltip="Ricciotti Garibaldi" w:history="1">
        <w:r w:rsidRPr="002124E0">
          <w:rPr>
            <w:rStyle w:val="Collegamentoipertestuale"/>
            <w:rFonts w:asciiTheme="minorHAnsi" w:hAnsiTheme="minorHAnsi" w:cstheme="minorHAnsi"/>
            <w:color w:val="auto"/>
            <w:sz w:val="22"/>
            <w:szCs w:val="22"/>
            <w:u w:val="none"/>
          </w:rPr>
          <w:t>Ricciotti Garibaldi</w:t>
        </w:r>
      </w:hyperlink>
      <w:r w:rsidRPr="002124E0">
        <w:rPr>
          <w:rFonts w:asciiTheme="minorHAnsi" w:hAnsiTheme="minorHAnsi" w:cstheme="minorHAnsi"/>
          <w:sz w:val="22"/>
          <w:szCs w:val="22"/>
        </w:rPr>
        <w:t>, figlio dell'</w:t>
      </w:r>
      <w:hyperlink r:id="rId10" w:tooltip="Giuseppe Garibaldi" w:history="1">
        <w:r w:rsidRPr="002124E0">
          <w:rPr>
            <w:rStyle w:val="Collegamentoipertestuale"/>
            <w:rFonts w:asciiTheme="minorHAnsi" w:hAnsiTheme="minorHAnsi" w:cstheme="minorHAnsi"/>
            <w:i/>
            <w:iCs/>
            <w:color w:val="auto"/>
            <w:sz w:val="22"/>
            <w:szCs w:val="22"/>
            <w:u w:val="none"/>
          </w:rPr>
          <w:t>eroe dei due mondi</w:t>
        </w:r>
      </w:hyperlink>
      <w:r w:rsidRPr="002124E0">
        <w:rPr>
          <w:rFonts w:asciiTheme="minorHAnsi" w:hAnsiTheme="minorHAnsi" w:cstheme="minorHAnsi"/>
          <w:sz w:val="22"/>
          <w:szCs w:val="22"/>
        </w:rPr>
        <w:t xml:space="preserve">, fondò il nuovo quotidiano </w:t>
      </w:r>
      <w:r w:rsidRPr="002124E0">
        <w:rPr>
          <w:rFonts w:asciiTheme="minorHAnsi" w:hAnsiTheme="minorHAnsi" w:cstheme="minorHAnsi"/>
          <w:i/>
          <w:iCs/>
          <w:sz w:val="22"/>
          <w:szCs w:val="22"/>
        </w:rPr>
        <w:t>Ezio II, ossia il Carro di Checco</w:t>
      </w:r>
      <w:hyperlink r:id="rId11" w:anchor="cite_note-Dizionario_Biografico-3" w:history="1">
        <w:r w:rsidRPr="002124E0">
          <w:rPr>
            <w:rStyle w:val="Collegamentoipertestuale"/>
            <w:rFonts w:asciiTheme="minorHAnsi" w:hAnsiTheme="minorHAnsi" w:cstheme="minorHAnsi"/>
            <w:color w:val="auto"/>
            <w:sz w:val="22"/>
            <w:szCs w:val="22"/>
            <w:u w:val="none"/>
            <w:vertAlign w:val="superscript"/>
          </w:rPr>
          <w:t>[3]</w:t>
        </w:r>
      </w:hyperlink>
      <w:r w:rsidRPr="002124E0">
        <w:rPr>
          <w:rFonts w:asciiTheme="minorHAnsi" w:hAnsiTheme="minorHAnsi" w:cstheme="minorHAnsi"/>
          <w:sz w:val="22"/>
          <w:szCs w:val="22"/>
        </w:rPr>
        <w:t xml:space="preserve">. Anche questa iniziativa editoriale, per il contenuto dei suoi articoli, provocò critiche e rancori in tutti gli orientamenti politici. Il </w:t>
      </w:r>
      <w:hyperlink r:id="rId12" w:tooltip="Partito Repubblicano Italiano" w:history="1">
        <w:r w:rsidRPr="002124E0">
          <w:rPr>
            <w:rStyle w:val="Collegamentoipertestuale"/>
            <w:rFonts w:asciiTheme="minorHAnsi" w:hAnsiTheme="minorHAnsi" w:cstheme="minorHAnsi"/>
            <w:color w:val="auto"/>
            <w:sz w:val="22"/>
            <w:szCs w:val="22"/>
            <w:u w:val="none"/>
          </w:rPr>
          <w:t>repubblicano</w:t>
        </w:r>
      </w:hyperlink>
      <w:r w:rsidRPr="002124E0">
        <w:rPr>
          <w:rFonts w:asciiTheme="minorHAnsi" w:hAnsiTheme="minorHAnsi" w:cstheme="minorHAnsi"/>
          <w:sz w:val="22"/>
          <w:szCs w:val="22"/>
        </w:rPr>
        <w:t xml:space="preserve"> Angelo Tognetti, macellaio, offeso per il discredito che gli articoli del </w:t>
      </w:r>
      <w:r w:rsidRPr="002124E0">
        <w:rPr>
          <w:rFonts w:asciiTheme="minorHAnsi" w:hAnsiTheme="minorHAnsi" w:cstheme="minorHAnsi"/>
          <w:i/>
          <w:iCs/>
          <w:sz w:val="22"/>
          <w:szCs w:val="22"/>
        </w:rPr>
        <w:t>sor Checco</w:t>
      </w:r>
      <w:r w:rsidRPr="002124E0">
        <w:rPr>
          <w:rFonts w:asciiTheme="minorHAnsi" w:hAnsiTheme="minorHAnsi" w:cstheme="minorHAnsi"/>
          <w:sz w:val="22"/>
          <w:szCs w:val="22"/>
        </w:rPr>
        <w:t xml:space="preserve"> arrecavano alla sua parte politica, lo affrontò nell'osteria di </w:t>
      </w:r>
      <w:r w:rsidRPr="002124E0">
        <w:rPr>
          <w:rFonts w:asciiTheme="minorHAnsi" w:hAnsiTheme="minorHAnsi" w:cstheme="minorHAnsi"/>
          <w:i/>
          <w:iCs/>
          <w:sz w:val="22"/>
          <w:szCs w:val="22"/>
        </w:rPr>
        <w:t>sora</w:t>
      </w:r>
      <w:r w:rsidRPr="002124E0">
        <w:rPr>
          <w:rFonts w:asciiTheme="minorHAnsi" w:hAnsiTheme="minorHAnsi" w:cstheme="minorHAnsi"/>
          <w:sz w:val="22"/>
          <w:szCs w:val="22"/>
        </w:rPr>
        <w:t xml:space="preserve"> Amalia</w:t>
      </w:r>
      <w:hyperlink r:id="rId13" w:anchor="cite_note-4" w:history="1">
        <w:r w:rsidRPr="002124E0">
          <w:rPr>
            <w:rStyle w:val="Collegamentoipertestuale"/>
            <w:rFonts w:asciiTheme="minorHAnsi" w:hAnsiTheme="minorHAnsi" w:cstheme="minorHAnsi"/>
            <w:sz w:val="22"/>
            <w:szCs w:val="22"/>
            <w:vertAlign w:val="superscript"/>
          </w:rPr>
          <w:t>[4]</w:t>
        </w:r>
      </w:hyperlink>
      <w:r w:rsidRPr="002124E0">
        <w:rPr>
          <w:rFonts w:asciiTheme="minorHAnsi" w:hAnsiTheme="minorHAnsi" w:cstheme="minorHAnsi"/>
          <w:sz w:val="22"/>
          <w:szCs w:val="22"/>
        </w:rPr>
        <w:t xml:space="preserve"> con la pistola in mano: ma </w:t>
      </w:r>
      <w:proofErr w:type="spellStart"/>
      <w:r w:rsidRPr="002124E0">
        <w:rPr>
          <w:rFonts w:asciiTheme="minorHAnsi" w:hAnsiTheme="minorHAnsi" w:cstheme="minorHAnsi"/>
          <w:sz w:val="22"/>
          <w:szCs w:val="22"/>
        </w:rPr>
        <w:t>Coccapellier</w:t>
      </w:r>
      <w:proofErr w:type="spellEnd"/>
      <w:r w:rsidRPr="002124E0">
        <w:rPr>
          <w:rFonts w:asciiTheme="minorHAnsi" w:hAnsiTheme="minorHAnsi" w:cstheme="minorHAnsi"/>
          <w:sz w:val="22"/>
          <w:szCs w:val="22"/>
        </w:rPr>
        <w:t>, anche lui armato e più lesto, lo ferì gravemente.</w:t>
      </w:r>
      <w:r w:rsidRPr="002124E0">
        <w:rPr>
          <w:sz w:val="22"/>
          <w:szCs w:val="22"/>
        </w:rPr>
        <w:t xml:space="preserve"> </w:t>
      </w:r>
      <w:hyperlink r:id="rId14" w:history="1">
        <w:r w:rsidRPr="002124E0">
          <w:rPr>
            <w:rStyle w:val="Collegamentoipertestuale"/>
            <w:rFonts w:asciiTheme="minorHAnsi" w:hAnsiTheme="minorHAnsi" w:cstheme="minorHAnsi"/>
            <w:sz w:val="22"/>
            <w:szCs w:val="22"/>
          </w:rPr>
          <w:t>https://it.wikipedia.org/wiki/Francesco_Coccapieller</w:t>
        </w:r>
      </w:hyperlink>
      <w:r w:rsidRPr="002124E0">
        <w:rPr>
          <w:rFonts w:asciiTheme="minorHAnsi" w:hAnsiTheme="minorHAnsi" w:cstheme="minorHAnsi"/>
          <w:sz w:val="22"/>
          <w:szCs w:val="22"/>
        </w:rPr>
        <w:t xml:space="preserve">. </w:t>
      </w:r>
    </w:p>
    <w:p w14:paraId="20F8B577" w14:textId="77777777" w:rsidR="002124E0" w:rsidRPr="002124E0" w:rsidRDefault="002124E0" w:rsidP="004E09CF">
      <w:pPr>
        <w:jc w:val="both"/>
        <w:rPr>
          <w:rFonts w:asciiTheme="minorHAnsi" w:hAnsiTheme="minorHAnsi" w:cstheme="minorHAnsi"/>
          <w:sz w:val="22"/>
          <w:szCs w:val="22"/>
        </w:rPr>
      </w:pPr>
    </w:p>
    <w:p w14:paraId="02F5FD4D" w14:textId="203DD24E" w:rsidR="002124E0" w:rsidRPr="002124E0" w:rsidRDefault="002124E0" w:rsidP="004E09CF">
      <w:pPr>
        <w:jc w:val="both"/>
        <w:rPr>
          <w:rFonts w:asciiTheme="minorHAnsi" w:hAnsiTheme="minorHAnsi" w:cstheme="minorHAnsi"/>
          <w:sz w:val="22"/>
          <w:szCs w:val="22"/>
        </w:rPr>
      </w:pPr>
      <w:r w:rsidRPr="002124E0">
        <w:rPr>
          <w:rFonts w:asciiTheme="minorHAnsi" w:hAnsiTheme="minorHAnsi" w:cstheme="minorHAnsi"/>
          <w:i/>
          <w:iCs/>
          <w:sz w:val="22"/>
          <w:szCs w:val="22"/>
        </w:rPr>
        <w:t xml:space="preserve">L'Ezio II </w:t>
      </w:r>
      <w:r w:rsidRPr="002124E0">
        <w:rPr>
          <w:rFonts w:asciiTheme="minorHAnsi" w:hAnsiTheme="minorHAnsi" w:cstheme="minorHAnsi"/>
          <w:sz w:val="22"/>
          <w:szCs w:val="22"/>
        </w:rPr>
        <w:t xml:space="preserve">- </w:t>
      </w:r>
      <w:r w:rsidRPr="002124E0">
        <w:rPr>
          <w:rFonts w:asciiTheme="minorHAnsi" w:hAnsiTheme="minorHAnsi" w:cstheme="minorHAnsi"/>
          <w:i/>
          <w:iCs/>
          <w:sz w:val="22"/>
          <w:szCs w:val="22"/>
        </w:rPr>
        <w:t>Il Carro di Checco</w:t>
      </w:r>
      <w:r w:rsidRPr="002124E0">
        <w:rPr>
          <w:rFonts w:asciiTheme="minorHAnsi" w:hAnsiTheme="minorHAnsi" w:cstheme="minorHAnsi"/>
          <w:sz w:val="22"/>
          <w:szCs w:val="22"/>
        </w:rPr>
        <w:t xml:space="preserve">. - Si pubblicò dal 1882 al 1883 e fu l'organo del famoso Francesco o "Checco" </w:t>
      </w:r>
      <w:proofErr w:type="spellStart"/>
      <w:r w:rsidRPr="002124E0">
        <w:rPr>
          <w:rFonts w:asciiTheme="minorHAnsi" w:hAnsiTheme="minorHAnsi" w:cstheme="minorHAnsi"/>
          <w:sz w:val="22"/>
          <w:szCs w:val="22"/>
        </w:rPr>
        <w:t>Coccapieller</w:t>
      </w:r>
      <w:proofErr w:type="spellEnd"/>
      <w:r w:rsidRPr="002124E0">
        <w:rPr>
          <w:rFonts w:asciiTheme="minorHAnsi" w:hAnsiTheme="minorHAnsi" w:cstheme="minorHAnsi"/>
          <w:sz w:val="22"/>
          <w:szCs w:val="22"/>
        </w:rPr>
        <w:t>.</w:t>
      </w:r>
      <w:r w:rsidRPr="002124E0">
        <w:rPr>
          <w:sz w:val="22"/>
          <w:szCs w:val="22"/>
        </w:rPr>
        <w:t xml:space="preserve"> </w:t>
      </w:r>
      <w:hyperlink r:id="rId15" w:history="1">
        <w:r w:rsidRPr="002124E0">
          <w:rPr>
            <w:rStyle w:val="Collegamentoipertestuale"/>
            <w:rFonts w:asciiTheme="minorHAnsi" w:hAnsiTheme="minorHAnsi" w:cstheme="minorHAnsi"/>
            <w:sz w:val="22"/>
            <w:szCs w:val="22"/>
          </w:rPr>
          <w:t>https://www.treccani.it/enciclopedia/giornale-e-giornalismo_(Enciclopedia-Italiana)/</w:t>
        </w:r>
      </w:hyperlink>
      <w:r w:rsidRPr="002124E0">
        <w:rPr>
          <w:rFonts w:asciiTheme="minorHAnsi" w:hAnsiTheme="minorHAnsi" w:cstheme="minorHAnsi"/>
          <w:sz w:val="22"/>
          <w:szCs w:val="22"/>
        </w:rPr>
        <w:t xml:space="preserve">. </w:t>
      </w:r>
    </w:p>
    <w:sectPr w:rsidR="002124E0" w:rsidRPr="002124E0"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34D4"/>
    <w:rsid w:val="000A427B"/>
    <w:rsid w:val="002124E0"/>
    <w:rsid w:val="0031062F"/>
    <w:rsid w:val="003605E3"/>
    <w:rsid w:val="00375F4B"/>
    <w:rsid w:val="003811E4"/>
    <w:rsid w:val="004E09CF"/>
    <w:rsid w:val="00653982"/>
    <w:rsid w:val="006B2CB3"/>
    <w:rsid w:val="00860F5E"/>
    <w:rsid w:val="008B5455"/>
    <w:rsid w:val="00AC34D4"/>
    <w:rsid w:val="00BD3C2F"/>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C9EB"/>
  <w15:chartTrackingRefBased/>
  <w15:docId w15:val="{57D33AC3-4721-42D4-900D-53056EE1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0F5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AC34D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C34D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C34D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C34D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C34D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C34D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C34D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C34D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C34D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34D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C34D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C34D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C34D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C34D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C34D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C34D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C34D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C34D4"/>
    <w:rPr>
      <w:rFonts w:eastAsiaTheme="majorEastAsia" w:cstheme="majorBidi"/>
      <w:color w:val="272727" w:themeColor="text1" w:themeTint="D8"/>
    </w:rPr>
  </w:style>
  <w:style w:type="paragraph" w:styleId="Titolo">
    <w:name w:val="Title"/>
    <w:basedOn w:val="Normale"/>
    <w:next w:val="Normale"/>
    <w:link w:val="TitoloCarattere"/>
    <w:uiPriority w:val="10"/>
    <w:qFormat/>
    <w:rsid w:val="00AC34D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C34D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C34D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C34D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C34D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C34D4"/>
    <w:rPr>
      <w:i/>
      <w:iCs/>
      <w:color w:val="404040" w:themeColor="text1" w:themeTint="BF"/>
    </w:rPr>
  </w:style>
  <w:style w:type="paragraph" w:styleId="Paragrafoelenco">
    <w:name w:val="List Paragraph"/>
    <w:basedOn w:val="Normale"/>
    <w:uiPriority w:val="34"/>
    <w:qFormat/>
    <w:rsid w:val="00AC34D4"/>
    <w:pPr>
      <w:ind w:left="720"/>
      <w:contextualSpacing/>
    </w:pPr>
  </w:style>
  <w:style w:type="character" w:styleId="Enfasiintensa">
    <w:name w:val="Intense Emphasis"/>
    <w:basedOn w:val="Carpredefinitoparagrafo"/>
    <w:uiPriority w:val="21"/>
    <w:qFormat/>
    <w:rsid w:val="00AC34D4"/>
    <w:rPr>
      <w:i/>
      <w:iCs/>
      <w:color w:val="365F91" w:themeColor="accent1" w:themeShade="BF"/>
    </w:rPr>
  </w:style>
  <w:style w:type="paragraph" w:styleId="Citazioneintensa">
    <w:name w:val="Intense Quote"/>
    <w:basedOn w:val="Normale"/>
    <w:next w:val="Normale"/>
    <w:link w:val="CitazioneintensaCarattere"/>
    <w:uiPriority w:val="30"/>
    <w:qFormat/>
    <w:rsid w:val="00AC34D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C34D4"/>
    <w:rPr>
      <w:i/>
      <w:iCs/>
      <w:color w:val="365F91" w:themeColor="accent1" w:themeShade="BF"/>
    </w:rPr>
  </w:style>
  <w:style w:type="character" w:styleId="Riferimentointenso">
    <w:name w:val="Intense Reference"/>
    <w:basedOn w:val="Carpredefinitoparagrafo"/>
    <w:uiPriority w:val="32"/>
    <w:qFormat/>
    <w:rsid w:val="00AC34D4"/>
    <w:rPr>
      <w:b/>
      <w:bCs/>
      <w:smallCaps/>
      <w:color w:val="365F91" w:themeColor="accent1" w:themeShade="BF"/>
      <w:spacing w:val="5"/>
    </w:rPr>
  </w:style>
  <w:style w:type="character" w:styleId="Collegamentoipertestuale">
    <w:name w:val="Hyperlink"/>
    <w:basedOn w:val="Carpredefinitoparagrafo"/>
    <w:uiPriority w:val="99"/>
    <w:unhideWhenUsed/>
    <w:rsid w:val="004E09CF"/>
    <w:rPr>
      <w:color w:val="0000FF" w:themeColor="hyperlink"/>
      <w:u w:val="single"/>
    </w:rPr>
  </w:style>
  <w:style w:type="character" w:styleId="Menzionenonrisolta">
    <w:name w:val="Unresolved Mention"/>
    <w:basedOn w:val="Carpredefinitoparagrafo"/>
    <w:uiPriority w:val="99"/>
    <w:semiHidden/>
    <w:unhideWhenUsed/>
    <w:rsid w:val="004E0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Uomo_qualunque" TargetMode="External"/><Relationship Id="rId13" Type="http://schemas.openxmlformats.org/officeDocument/2006/relationships/hyperlink" Target="https://it.wikipedia.org/wiki/Francesco_Coccapieller" TargetMode="External"/><Relationship Id="rId3" Type="http://schemas.openxmlformats.org/officeDocument/2006/relationships/webSettings" Target="webSettings.xml"/><Relationship Id="rId7" Type="http://schemas.openxmlformats.org/officeDocument/2006/relationships/hyperlink" Target="https://it.wikipedia.org/wiki/Guglielmo_Giannini" TargetMode="External"/><Relationship Id="rId12" Type="http://schemas.openxmlformats.org/officeDocument/2006/relationships/hyperlink" Target="https://it.wikipedia.org/wiki/Partito_Repubblicano_Italian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t.wikipedia.org/wiki/Dopoguerra" TargetMode="External"/><Relationship Id="rId11" Type="http://schemas.openxmlformats.org/officeDocument/2006/relationships/hyperlink" Target="https://it.wikipedia.org/wiki/Francesco_Coccapieller" TargetMode="External"/><Relationship Id="rId5" Type="http://schemas.openxmlformats.org/officeDocument/2006/relationships/hyperlink" Target="https://it.wikipedia.org/wiki/Qualunquismo" TargetMode="External"/><Relationship Id="rId15" Type="http://schemas.openxmlformats.org/officeDocument/2006/relationships/hyperlink" Target="https://www.treccani.it/enciclopedia/giornale-e-giornalismo_(Enciclopedia-Italiana)/" TargetMode="External"/><Relationship Id="rId10" Type="http://schemas.openxmlformats.org/officeDocument/2006/relationships/hyperlink" Target="https://it.wikipedia.org/wiki/Giuseppe_Garibaldi" TargetMode="External"/><Relationship Id="rId4" Type="http://schemas.openxmlformats.org/officeDocument/2006/relationships/hyperlink" Target="https://www.treccani.it/enciclopedia/pietro-mandre_(Dizionario-Biografico)/" TargetMode="External"/><Relationship Id="rId9" Type="http://schemas.openxmlformats.org/officeDocument/2006/relationships/hyperlink" Target="https://it.wikipedia.org/wiki/Ricciotti_Garibaldi" TargetMode="External"/><Relationship Id="rId14" Type="http://schemas.openxmlformats.org/officeDocument/2006/relationships/hyperlink" Target="https://it.wikipedia.org/wiki/Francesco_Coccapiell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697</Words>
  <Characters>3973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2025-02-17T09:43:00Z</dcterms:created>
  <dcterms:modified xsi:type="dcterms:W3CDTF">2025-02-18T05:25:00Z</dcterms:modified>
</cp:coreProperties>
</file>