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C5979" w14:textId="05E79998" w:rsidR="004D74F9" w:rsidRPr="00413BAE" w:rsidRDefault="004D74F9" w:rsidP="004D74F9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413BAE">
        <w:rPr>
          <w:rFonts w:cstheme="minorHAnsi"/>
          <w:b/>
          <w:color w:val="C00000"/>
          <w:sz w:val="44"/>
          <w:szCs w:val="44"/>
        </w:rPr>
        <w:t>X</w:t>
      </w:r>
      <w:r>
        <w:rPr>
          <w:rFonts w:cstheme="minorHAnsi"/>
          <w:b/>
          <w:color w:val="C00000"/>
          <w:sz w:val="44"/>
          <w:szCs w:val="44"/>
        </w:rPr>
        <w:t>U110</w:t>
      </w:r>
      <w:r>
        <w:rPr>
          <w:rFonts w:cstheme="minorHAnsi"/>
          <w:b/>
          <w:color w:val="C00000"/>
          <w:sz w:val="44"/>
          <w:szCs w:val="44"/>
        </w:rPr>
        <w:t>9</w:t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8</w:t>
      </w:r>
      <w:r w:rsidRPr="00413BAE">
        <w:rPr>
          <w:rFonts w:cstheme="minorHAnsi"/>
          <w:i/>
          <w:sz w:val="16"/>
          <w:szCs w:val="16"/>
        </w:rPr>
        <w:t xml:space="preserve"> febbraio 2025</w:t>
      </w:r>
    </w:p>
    <w:p w14:paraId="30418DD4" w14:textId="5736FFED" w:rsidR="003A215B" w:rsidRDefault="00BD6C99" w:rsidP="00682F77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BD6C99">
        <w:drawing>
          <wp:inline distT="0" distB="0" distL="0" distR="0" wp14:anchorId="55570B6F" wp14:editId="131300D8">
            <wp:extent cx="1270800" cy="2160000"/>
            <wp:effectExtent l="0" t="0" r="5715" b="0"/>
            <wp:docPr id="588527247" name="Immagine 1" descr="Immagine che contiene testo, lettera, cart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27247" name="Immagine 1" descr="Immagine che contiene testo, lettera, carta, lib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6C9" w:rsidRPr="00B526C9">
        <w:drawing>
          <wp:inline distT="0" distB="0" distL="0" distR="0" wp14:anchorId="60D22775" wp14:editId="585A1636">
            <wp:extent cx="1414800" cy="2160000"/>
            <wp:effectExtent l="0" t="0" r="0" b="0"/>
            <wp:docPr id="1696184926" name="Immagine 1" descr="Immagine che contiene testo, libro, carta, inchiost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84926" name="Immagine 1" descr="Immagine che contiene testo, libro, carta, inchiostr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F77" w:rsidRPr="00682F77">
        <w:drawing>
          <wp:inline distT="0" distB="0" distL="0" distR="0" wp14:anchorId="2EA8CB41" wp14:editId="4BA81CCD">
            <wp:extent cx="1332000" cy="2160000"/>
            <wp:effectExtent l="0" t="0" r="1905" b="0"/>
            <wp:docPr id="1067917697" name="Immagine 1" descr="Immagine che contiene testo, lettera, static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17697" name="Immagine 1" descr="Immagine che contiene testo, lettera, statico, cart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15B">
        <w:rPr>
          <w:noProof/>
        </w:rPr>
        <w:drawing>
          <wp:inline distT="0" distB="0" distL="0" distR="0" wp14:anchorId="7EE41B49" wp14:editId="0B65B840">
            <wp:extent cx="1522800" cy="2160000"/>
            <wp:effectExtent l="0" t="0" r="1270" b="0"/>
            <wp:docPr id="459109336" name="Immagine 1" descr="Immagine che contiene testo, lettera, libro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09336" name="Immagine 1" descr="Immagine che contiene testo, lettera, libro, cart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1FDF" w14:textId="1DC1D628" w:rsidR="009C194F" w:rsidRPr="00413BAE" w:rsidRDefault="009C194F" w:rsidP="009C194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13BAE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413BAE">
        <w:rPr>
          <w:rFonts w:cstheme="minorHAnsi"/>
          <w:b/>
          <w:color w:val="C00000"/>
          <w:sz w:val="44"/>
          <w:szCs w:val="44"/>
        </w:rPr>
        <w:t>bibliografica</w:t>
      </w:r>
    </w:p>
    <w:p w14:paraId="0829FAA3" w14:textId="392BC5DB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*</w:t>
      </w:r>
      <w:r w:rsidRPr="00682F77">
        <w:rPr>
          <w:b/>
          <w:bCs/>
          <w:sz w:val="17"/>
          <w:szCs w:val="17"/>
        </w:rPr>
        <w:t xml:space="preserve">Relazione annuale dell'Ufficio regionale per la conservazione dei monumenti in Lombardia </w:t>
      </w:r>
      <w:r w:rsidRPr="00682F77">
        <w:rPr>
          <w:sz w:val="17"/>
          <w:szCs w:val="17"/>
        </w:rPr>
        <w:t xml:space="preserve">/ Luca Beltrami. </w:t>
      </w:r>
      <w:r w:rsidRPr="00682F77">
        <w:rPr>
          <w:sz w:val="17"/>
          <w:szCs w:val="17"/>
        </w:rPr>
        <w:t>–</w:t>
      </w:r>
      <w:r w:rsidRPr="00682F77">
        <w:rPr>
          <w:sz w:val="17"/>
          <w:szCs w:val="17"/>
        </w:rPr>
        <w:t xml:space="preserve"> 1</w:t>
      </w:r>
      <w:r w:rsidRPr="00682F77">
        <w:rPr>
          <w:sz w:val="17"/>
          <w:szCs w:val="17"/>
        </w:rPr>
        <w:t>.</w:t>
      </w:r>
      <w:r w:rsidRPr="00682F77">
        <w:rPr>
          <w:sz w:val="17"/>
          <w:szCs w:val="17"/>
        </w:rPr>
        <w:t>-</w:t>
      </w:r>
      <w:r w:rsidRPr="00682F77">
        <w:rPr>
          <w:sz w:val="17"/>
          <w:szCs w:val="17"/>
        </w:rPr>
        <w:t>8</w:t>
      </w:r>
      <w:r w:rsidRPr="00682F77">
        <w:rPr>
          <w:sz w:val="17"/>
          <w:szCs w:val="17"/>
        </w:rPr>
        <w:t xml:space="preserve">. - </w:t>
      </w:r>
      <w:proofErr w:type="gramStart"/>
      <w:r w:rsidRPr="00682F77">
        <w:rPr>
          <w:sz w:val="17"/>
          <w:szCs w:val="17"/>
        </w:rPr>
        <w:t>Milano :</w:t>
      </w:r>
      <w:proofErr w:type="gramEnd"/>
      <w:r w:rsidRPr="00682F77">
        <w:rPr>
          <w:sz w:val="17"/>
          <w:szCs w:val="17"/>
        </w:rPr>
        <w:t xml:space="preserve"> Tipografia Bortolotti dei fratelli Rivara, 1893-</w:t>
      </w:r>
      <w:r w:rsidRPr="00682F77">
        <w:rPr>
          <w:sz w:val="17"/>
          <w:szCs w:val="17"/>
        </w:rPr>
        <w:t>1901</w:t>
      </w:r>
      <w:r w:rsidRPr="00682F77">
        <w:rPr>
          <w:sz w:val="17"/>
          <w:szCs w:val="17"/>
        </w:rPr>
        <w:t xml:space="preserve">. </w:t>
      </w:r>
      <w:r w:rsidR="004D74F9" w:rsidRPr="00682F77">
        <w:rPr>
          <w:sz w:val="17"/>
          <w:szCs w:val="17"/>
        </w:rPr>
        <w:t>–</w:t>
      </w:r>
      <w:r w:rsidRPr="00682F77">
        <w:rPr>
          <w:sz w:val="17"/>
          <w:szCs w:val="17"/>
        </w:rPr>
        <w:t xml:space="preserve"> </w:t>
      </w:r>
      <w:r w:rsidR="004D74F9" w:rsidRPr="00682F77">
        <w:rPr>
          <w:sz w:val="17"/>
          <w:szCs w:val="17"/>
        </w:rPr>
        <w:t xml:space="preserve">7 </w:t>
      </w:r>
      <w:proofErr w:type="gramStart"/>
      <w:r w:rsidRPr="00682F77">
        <w:rPr>
          <w:sz w:val="17"/>
          <w:szCs w:val="17"/>
        </w:rPr>
        <w:t>volumi ;</w:t>
      </w:r>
      <w:proofErr w:type="gramEnd"/>
      <w:r w:rsidRPr="00682F77">
        <w:rPr>
          <w:sz w:val="17"/>
          <w:szCs w:val="17"/>
        </w:rPr>
        <w:t xml:space="preserve"> 24 cm. </w:t>
      </w:r>
      <w:r w:rsidRPr="00682F77">
        <w:rPr>
          <w:sz w:val="17"/>
          <w:szCs w:val="17"/>
        </w:rPr>
        <w:t>((</w:t>
      </w:r>
      <w:r w:rsidR="004D74F9" w:rsidRPr="00682F77">
        <w:rPr>
          <w:sz w:val="17"/>
          <w:szCs w:val="17"/>
        </w:rPr>
        <w:t xml:space="preserve">La 6. e la 7. Relazione pubblicate insieme. - </w:t>
      </w:r>
      <w:r w:rsidRPr="00682F77">
        <w:rPr>
          <w:sz w:val="17"/>
          <w:szCs w:val="17"/>
        </w:rPr>
        <w:t xml:space="preserve">L'autore della relazione varia in: Gaetano Moretti. - L'editore varia in Confalonieri; poi in Tipografia commerciale lombarda. - Il titolo varia in: Ufficio regionale per la conservazione dei monumenti in Lombardia. Relazione.... </w:t>
      </w:r>
      <w:r w:rsidRPr="00682F77">
        <w:rPr>
          <w:sz w:val="17"/>
          <w:szCs w:val="17"/>
        </w:rPr>
        <w:t xml:space="preserve">- </w:t>
      </w:r>
      <w:r w:rsidRPr="00682F77">
        <w:rPr>
          <w:sz w:val="17"/>
          <w:szCs w:val="17"/>
        </w:rPr>
        <w:t>LO11030069</w:t>
      </w:r>
      <w:r w:rsidRPr="00682F77">
        <w:rPr>
          <w:sz w:val="17"/>
          <w:szCs w:val="17"/>
        </w:rPr>
        <w:t xml:space="preserve">; </w:t>
      </w:r>
      <w:r w:rsidRPr="00682F77">
        <w:rPr>
          <w:sz w:val="17"/>
          <w:szCs w:val="17"/>
        </w:rPr>
        <w:t>TO00192647</w:t>
      </w:r>
    </w:p>
    <w:p w14:paraId="62EBDD28" w14:textId="6D505033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Variante del titolo: *</w:t>
      </w:r>
      <w:r w:rsidRPr="00682F77">
        <w:rPr>
          <w:sz w:val="17"/>
          <w:szCs w:val="17"/>
        </w:rPr>
        <w:t xml:space="preserve">Ufficio regionale per la conservazione dei monumenti in </w:t>
      </w:r>
      <w:proofErr w:type="gramStart"/>
      <w:r w:rsidRPr="00682F77">
        <w:rPr>
          <w:sz w:val="17"/>
          <w:szCs w:val="17"/>
        </w:rPr>
        <w:t>Lombardia :</w:t>
      </w:r>
      <w:proofErr w:type="gramEnd"/>
      <w:r w:rsidRPr="00682F77">
        <w:rPr>
          <w:sz w:val="17"/>
          <w:szCs w:val="17"/>
        </w:rPr>
        <w:t xml:space="preserve"> relazione</w:t>
      </w:r>
    </w:p>
    <w:p w14:paraId="394D23F8" w14:textId="2594F1CD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Curatori: </w:t>
      </w:r>
      <w:r w:rsidRPr="00682F77">
        <w:rPr>
          <w:sz w:val="17"/>
          <w:szCs w:val="17"/>
        </w:rPr>
        <w:t>Beltrami, Luca &lt;1854-1933</w:t>
      </w:r>
      <w:proofErr w:type="gramStart"/>
      <w:r w:rsidRPr="00682F77">
        <w:rPr>
          <w:sz w:val="17"/>
          <w:szCs w:val="17"/>
        </w:rPr>
        <w:t xml:space="preserve">&gt; </w:t>
      </w:r>
      <w:r w:rsidRPr="00682F77">
        <w:rPr>
          <w:sz w:val="17"/>
          <w:szCs w:val="17"/>
        </w:rPr>
        <w:t>;</w:t>
      </w:r>
      <w:proofErr w:type="gramEnd"/>
      <w:r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>Moretti, Gaetano &lt;1860-1938&gt;</w:t>
      </w:r>
    </w:p>
    <w:p w14:paraId="2F6671E5" w14:textId="7DDBE69D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Autore: </w:t>
      </w:r>
      <w:proofErr w:type="gramStart"/>
      <w:r w:rsidRPr="00682F77">
        <w:rPr>
          <w:sz w:val="17"/>
          <w:szCs w:val="17"/>
        </w:rPr>
        <w:t>Italia :</w:t>
      </w:r>
      <w:proofErr w:type="gramEnd"/>
      <w:r w:rsidRPr="00682F77">
        <w:rPr>
          <w:sz w:val="17"/>
          <w:szCs w:val="17"/>
        </w:rPr>
        <w:t xml:space="preserve"> Ufficio regionale per la conservazione dei monumenti della Lombardia </w:t>
      </w:r>
      <w:r w:rsidRPr="00682F77">
        <w:rPr>
          <w:sz w:val="17"/>
          <w:szCs w:val="17"/>
        </w:rPr>
        <w:t xml:space="preserve">; </w:t>
      </w:r>
      <w:r w:rsidRPr="00682F77">
        <w:rPr>
          <w:sz w:val="17"/>
          <w:szCs w:val="17"/>
        </w:rPr>
        <w:t xml:space="preserve">Lombardia : Ufficio regionale per la conservazione dei monumenti </w:t>
      </w:r>
    </w:p>
    <w:p w14:paraId="082C2CA5" w14:textId="3A263E17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Soggetto: Monumenti - Conservazione – Lombardia</w:t>
      </w:r>
      <w:r w:rsidR="0043413E" w:rsidRPr="00682F77">
        <w:rPr>
          <w:sz w:val="17"/>
          <w:szCs w:val="17"/>
        </w:rPr>
        <w:t xml:space="preserve"> – 1893-1901</w:t>
      </w:r>
      <w:r w:rsidR="004D74F9" w:rsidRPr="00682F77">
        <w:rPr>
          <w:sz w:val="17"/>
          <w:szCs w:val="17"/>
        </w:rPr>
        <w:t xml:space="preserve">; </w:t>
      </w:r>
      <w:r w:rsidR="004D74F9" w:rsidRPr="00682F77">
        <w:rPr>
          <w:sz w:val="17"/>
          <w:szCs w:val="17"/>
        </w:rPr>
        <w:t xml:space="preserve">Patrimonio artistico - Tutela - Lombardia </w:t>
      </w:r>
      <w:r w:rsidR="0043413E" w:rsidRPr="00682F77">
        <w:rPr>
          <w:sz w:val="17"/>
          <w:szCs w:val="17"/>
        </w:rPr>
        <w:t>–</w:t>
      </w:r>
      <w:r w:rsidR="004D74F9" w:rsidRPr="00682F77">
        <w:rPr>
          <w:sz w:val="17"/>
          <w:szCs w:val="17"/>
        </w:rPr>
        <w:t xml:space="preserve"> </w:t>
      </w:r>
      <w:r w:rsidR="0043413E" w:rsidRPr="00682F77">
        <w:rPr>
          <w:sz w:val="17"/>
          <w:szCs w:val="17"/>
        </w:rPr>
        <w:t>1893-1901</w:t>
      </w:r>
    </w:p>
    <w:p w14:paraId="21B9703D" w14:textId="77777777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Classe: D363.6909452</w:t>
      </w:r>
    </w:p>
    <w:p w14:paraId="43C283C0" w14:textId="77B7923F" w:rsidR="009C194F" w:rsidRPr="00682F77" w:rsidRDefault="00BD6C99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b/>
          <w:bCs/>
          <w:color w:val="C00000"/>
          <w:sz w:val="17"/>
          <w:szCs w:val="17"/>
        </w:rPr>
        <w:t>Copia digitale</w:t>
      </w:r>
      <w:r w:rsidRPr="00682F77">
        <w:rPr>
          <w:sz w:val="17"/>
          <w:szCs w:val="17"/>
        </w:rPr>
        <w:t xml:space="preserve">: </w:t>
      </w:r>
      <w:hyperlink r:id="rId8" w:history="1">
        <w:r w:rsidRPr="00682F77">
          <w:rPr>
            <w:rStyle w:val="Collegamentoipertestuale"/>
            <w:sz w:val="17"/>
            <w:szCs w:val="17"/>
          </w:rPr>
          <w:t>6/7(1897/1899)</w:t>
        </w:r>
      </w:hyperlink>
    </w:p>
    <w:p w14:paraId="451959F8" w14:textId="77777777" w:rsidR="00BD6C99" w:rsidRPr="00682F77" w:rsidRDefault="00BD6C99" w:rsidP="009C194F">
      <w:pPr>
        <w:spacing w:after="0" w:line="240" w:lineRule="auto"/>
        <w:jc w:val="both"/>
        <w:rPr>
          <w:sz w:val="17"/>
          <w:szCs w:val="17"/>
        </w:rPr>
      </w:pPr>
    </w:p>
    <w:p w14:paraId="61E4DC17" w14:textId="72AD60B7" w:rsidR="009C194F" w:rsidRPr="00682F77" w:rsidRDefault="0043413E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… </w:t>
      </w:r>
      <w:r w:rsidR="009C194F" w:rsidRPr="00682F77">
        <w:rPr>
          <w:sz w:val="17"/>
          <w:szCs w:val="17"/>
        </w:rPr>
        <w:t>*</w:t>
      </w:r>
      <w:r w:rsidR="009C194F" w:rsidRPr="00682F77">
        <w:rPr>
          <w:b/>
          <w:bCs/>
          <w:sz w:val="17"/>
          <w:szCs w:val="17"/>
        </w:rPr>
        <w:t>Relazione dell'Ufficio regionale per la conservazione dei monumenti della Sardegna</w:t>
      </w:r>
      <w:r w:rsidRPr="00682F77">
        <w:rPr>
          <w:b/>
          <w:bCs/>
          <w:sz w:val="17"/>
          <w:szCs w:val="17"/>
        </w:rPr>
        <w:t xml:space="preserve"> </w:t>
      </w:r>
      <w:r w:rsidRPr="00682F77">
        <w:rPr>
          <w:sz w:val="17"/>
          <w:szCs w:val="17"/>
        </w:rPr>
        <w:t xml:space="preserve">/ Filippo </w:t>
      </w:r>
      <w:proofErr w:type="spellStart"/>
      <w:r w:rsidRPr="00682F77">
        <w:rPr>
          <w:sz w:val="17"/>
          <w:szCs w:val="17"/>
        </w:rPr>
        <w:t>Vivanet</w:t>
      </w:r>
      <w:proofErr w:type="spellEnd"/>
      <w:r w:rsidR="009C194F" w:rsidRPr="00682F77">
        <w:rPr>
          <w:sz w:val="17"/>
          <w:szCs w:val="17"/>
        </w:rPr>
        <w:t xml:space="preserve">. </w:t>
      </w:r>
      <w:r w:rsidRPr="00682F77">
        <w:rPr>
          <w:sz w:val="17"/>
          <w:szCs w:val="17"/>
        </w:rPr>
        <w:t>–</w:t>
      </w:r>
      <w:r w:rsidR="009C194F"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>1.</w:t>
      </w:r>
      <w:r w:rsidR="009C194F" w:rsidRPr="00682F77">
        <w:rPr>
          <w:sz w:val="17"/>
          <w:szCs w:val="17"/>
        </w:rPr>
        <w:t>-</w:t>
      </w:r>
      <w:r w:rsidR="00B526C9" w:rsidRPr="00682F77">
        <w:rPr>
          <w:sz w:val="17"/>
          <w:szCs w:val="17"/>
        </w:rPr>
        <w:t>11. (1902/1903).</w:t>
      </w:r>
      <w:r w:rsidR="009C194F" w:rsidRPr="00682F77">
        <w:rPr>
          <w:sz w:val="17"/>
          <w:szCs w:val="17"/>
        </w:rPr>
        <w:t xml:space="preserve"> - </w:t>
      </w:r>
      <w:proofErr w:type="gramStart"/>
      <w:r w:rsidR="009C194F" w:rsidRPr="00682F77">
        <w:rPr>
          <w:sz w:val="17"/>
          <w:szCs w:val="17"/>
        </w:rPr>
        <w:t>Cagliari :</w:t>
      </w:r>
      <w:proofErr w:type="gramEnd"/>
      <w:r w:rsidR="009C194F" w:rsidRPr="00682F77">
        <w:rPr>
          <w:sz w:val="17"/>
          <w:szCs w:val="17"/>
        </w:rPr>
        <w:t xml:space="preserve"> </w:t>
      </w:r>
      <w:proofErr w:type="spellStart"/>
      <w:r w:rsidR="009C194F" w:rsidRPr="00682F77">
        <w:rPr>
          <w:sz w:val="17"/>
          <w:szCs w:val="17"/>
        </w:rPr>
        <w:t>Tip</w:t>
      </w:r>
      <w:proofErr w:type="spellEnd"/>
      <w:r w:rsidR="009C194F" w:rsidRPr="00682F77">
        <w:rPr>
          <w:sz w:val="17"/>
          <w:szCs w:val="17"/>
        </w:rPr>
        <w:t>. G. Dessi, 189</w:t>
      </w:r>
      <w:r w:rsidR="009C194F" w:rsidRPr="00682F77">
        <w:rPr>
          <w:sz w:val="17"/>
          <w:szCs w:val="17"/>
        </w:rPr>
        <w:t>4</w:t>
      </w:r>
      <w:r w:rsidR="009C194F" w:rsidRPr="00682F77">
        <w:rPr>
          <w:sz w:val="17"/>
          <w:szCs w:val="17"/>
        </w:rPr>
        <w:t>-</w:t>
      </w:r>
      <w:r w:rsidR="009C194F" w:rsidRPr="00682F77">
        <w:rPr>
          <w:sz w:val="17"/>
          <w:szCs w:val="17"/>
        </w:rPr>
        <w:t>190</w:t>
      </w:r>
      <w:r w:rsidR="00B526C9" w:rsidRPr="00682F77">
        <w:rPr>
          <w:sz w:val="17"/>
          <w:szCs w:val="17"/>
        </w:rPr>
        <w:t>4</w:t>
      </w:r>
      <w:r w:rsidR="009C194F" w:rsidRPr="00682F77">
        <w:rPr>
          <w:sz w:val="17"/>
          <w:szCs w:val="17"/>
        </w:rPr>
        <w:t xml:space="preserve">. </w:t>
      </w:r>
      <w:r w:rsidR="009C194F" w:rsidRPr="00682F77">
        <w:rPr>
          <w:sz w:val="17"/>
          <w:szCs w:val="17"/>
        </w:rPr>
        <w:t>–</w:t>
      </w:r>
      <w:r w:rsidR="009C194F" w:rsidRPr="00682F77">
        <w:rPr>
          <w:sz w:val="17"/>
          <w:szCs w:val="17"/>
        </w:rPr>
        <w:t xml:space="preserve"> </w:t>
      </w:r>
      <w:proofErr w:type="gramStart"/>
      <w:r w:rsidR="009C194F" w:rsidRPr="00682F77">
        <w:rPr>
          <w:sz w:val="17"/>
          <w:szCs w:val="17"/>
        </w:rPr>
        <w:t>volumi ;</w:t>
      </w:r>
      <w:proofErr w:type="gramEnd"/>
      <w:r w:rsidR="009C194F" w:rsidRPr="00682F77">
        <w:rPr>
          <w:sz w:val="17"/>
          <w:szCs w:val="17"/>
        </w:rPr>
        <w:t xml:space="preserve"> </w:t>
      </w:r>
      <w:r w:rsidR="009C194F" w:rsidRPr="00682F77">
        <w:rPr>
          <w:sz w:val="17"/>
          <w:szCs w:val="17"/>
        </w:rPr>
        <w:t xml:space="preserve">24 cm. </w:t>
      </w:r>
      <w:r w:rsidR="009C194F" w:rsidRPr="00682F77">
        <w:rPr>
          <w:sz w:val="17"/>
          <w:szCs w:val="17"/>
        </w:rPr>
        <w:t>((</w:t>
      </w:r>
      <w:r w:rsidR="009C194F" w:rsidRPr="00682F77">
        <w:rPr>
          <w:sz w:val="17"/>
          <w:szCs w:val="17"/>
        </w:rPr>
        <w:t>Annuale</w:t>
      </w:r>
      <w:r w:rsidRPr="00682F77">
        <w:rPr>
          <w:sz w:val="17"/>
          <w:szCs w:val="17"/>
        </w:rPr>
        <w:t xml:space="preserve"> irregolare</w:t>
      </w:r>
      <w:r w:rsidR="009C194F" w:rsidRPr="00682F77">
        <w:rPr>
          <w:sz w:val="17"/>
          <w:szCs w:val="17"/>
        </w:rPr>
        <w:t xml:space="preserve">. </w:t>
      </w:r>
      <w:r w:rsidRPr="00682F77">
        <w:rPr>
          <w:sz w:val="17"/>
          <w:szCs w:val="17"/>
        </w:rPr>
        <w:t>–</w:t>
      </w:r>
      <w:r w:rsidR="009C194F"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 xml:space="preserve">Poi: </w:t>
      </w:r>
      <w:proofErr w:type="spellStart"/>
      <w:r w:rsidRPr="00682F77">
        <w:rPr>
          <w:sz w:val="17"/>
          <w:szCs w:val="17"/>
        </w:rPr>
        <w:t>Tip</w:t>
      </w:r>
      <w:proofErr w:type="spellEnd"/>
      <w:r w:rsidRPr="00682F77">
        <w:rPr>
          <w:sz w:val="17"/>
          <w:szCs w:val="17"/>
        </w:rPr>
        <w:t xml:space="preserve">. </w:t>
      </w:r>
      <w:proofErr w:type="spellStart"/>
      <w:r w:rsidRPr="00682F77">
        <w:rPr>
          <w:sz w:val="17"/>
          <w:szCs w:val="17"/>
        </w:rPr>
        <w:t>Lit</w:t>
      </w:r>
      <w:proofErr w:type="spellEnd"/>
      <w:r w:rsidRPr="00682F77">
        <w:rPr>
          <w:sz w:val="17"/>
          <w:szCs w:val="17"/>
        </w:rPr>
        <w:t xml:space="preserve">. </w:t>
      </w:r>
      <w:proofErr w:type="gramStart"/>
      <w:r w:rsidRPr="00682F77">
        <w:rPr>
          <w:sz w:val="17"/>
          <w:szCs w:val="17"/>
        </w:rPr>
        <w:t>Commerciale</w:t>
      </w:r>
      <w:r w:rsidRPr="00682F77">
        <w:rPr>
          <w:sz w:val="17"/>
          <w:szCs w:val="17"/>
        </w:rPr>
        <w:t xml:space="preserve">  (</w:t>
      </w:r>
      <w:proofErr w:type="gramEnd"/>
      <w:r w:rsidRPr="00682F77">
        <w:rPr>
          <w:sz w:val="17"/>
          <w:szCs w:val="17"/>
        </w:rPr>
        <w:t xml:space="preserve">1901). - </w:t>
      </w:r>
      <w:r w:rsidR="009C194F" w:rsidRPr="00682F77">
        <w:rPr>
          <w:sz w:val="17"/>
          <w:szCs w:val="17"/>
        </w:rPr>
        <w:t>CAG0064913</w:t>
      </w:r>
    </w:p>
    <w:p w14:paraId="49ADF9BC" w14:textId="20DC65BD" w:rsidR="0043413E" w:rsidRPr="00682F77" w:rsidRDefault="0043413E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Variante del titolo: *R</w:t>
      </w:r>
      <w:r w:rsidRPr="00682F77">
        <w:rPr>
          <w:sz w:val="17"/>
          <w:szCs w:val="17"/>
        </w:rPr>
        <w:t>elazione a s. E. Il Ministro della pubblica istruzione dell'Ufficio regionale per la conservazione dei monumenti della Sardegna</w:t>
      </w:r>
    </w:p>
    <w:p w14:paraId="5419942D" w14:textId="3CAECF7F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Curatore: </w:t>
      </w:r>
      <w:proofErr w:type="spellStart"/>
      <w:r w:rsidRPr="00682F77">
        <w:rPr>
          <w:sz w:val="17"/>
          <w:szCs w:val="17"/>
        </w:rPr>
        <w:t>Vivanet</w:t>
      </w:r>
      <w:proofErr w:type="spellEnd"/>
      <w:r w:rsidRPr="00682F77">
        <w:rPr>
          <w:sz w:val="17"/>
          <w:szCs w:val="17"/>
        </w:rPr>
        <w:t xml:space="preserve">, Filippo </w:t>
      </w:r>
    </w:p>
    <w:p w14:paraId="6407C046" w14:textId="320FC0E6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Autore: </w:t>
      </w:r>
      <w:proofErr w:type="gramStart"/>
      <w:r w:rsidRPr="00682F77">
        <w:rPr>
          <w:sz w:val="17"/>
          <w:szCs w:val="17"/>
        </w:rPr>
        <w:t>Italia :</w:t>
      </w:r>
      <w:proofErr w:type="gramEnd"/>
      <w:r w:rsidRPr="00682F77">
        <w:rPr>
          <w:sz w:val="17"/>
          <w:szCs w:val="17"/>
        </w:rPr>
        <w:t xml:space="preserve"> Ufficio regionale per la conservazione dei monumenti della </w:t>
      </w:r>
      <w:r w:rsidR="0043413E" w:rsidRPr="00682F77">
        <w:rPr>
          <w:sz w:val="17"/>
          <w:szCs w:val="17"/>
        </w:rPr>
        <w:t xml:space="preserve">Sardegna; </w:t>
      </w:r>
      <w:r w:rsidR="0043413E" w:rsidRPr="00682F77">
        <w:rPr>
          <w:sz w:val="17"/>
          <w:szCs w:val="17"/>
        </w:rPr>
        <w:t xml:space="preserve">Sardegna &lt;Regione autonoma&gt; : Ufficio regionale per la conservazione dei monumenti </w:t>
      </w:r>
    </w:p>
    <w:p w14:paraId="6FBE9461" w14:textId="21D00362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Soggetto: Monumenti - Conservazione – </w:t>
      </w:r>
      <w:r w:rsidRPr="00682F77">
        <w:rPr>
          <w:sz w:val="17"/>
          <w:szCs w:val="17"/>
        </w:rPr>
        <w:t>Sardegna</w:t>
      </w:r>
    </w:p>
    <w:p w14:paraId="7D4F3D67" w14:textId="6551687B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Classe: D363.690945</w:t>
      </w:r>
      <w:r w:rsidRPr="00682F77">
        <w:rPr>
          <w:sz w:val="17"/>
          <w:szCs w:val="17"/>
        </w:rPr>
        <w:t>9</w:t>
      </w:r>
    </w:p>
    <w:p w14:paraId="52BCD4F8" w14:textId="77777777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</w:p>
    <w:p w14:paraId="5473BCF3" w14:textId="0B139F4E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*</w:t>
      </w:r>
      <w:r w:rsidRPr="00682F77">
        <w:rPr>
          <w:b/>
          <w:bCs/>
          <w:sz w:val="17"/>
          <w:szCs w:val="17"/>
        </w:rPr>
        <w:t>Relazione annuale dell'Ufficio Regionale per la conservazione dei monumenti del Veneto</w:t>
      </w:r>
      <w:r w:rsidRPr="00682F77">
        <w:rPr>
          <w:sz w:val="17"/>
          <w:szCs w:val="17"/>
        </w:rPr>
        <w:t xml:space="preserve"> / Federico Berchet. – 1. (1892/</w:t>
      </w:r>
      <w:proofErr w:type="gramStart"/>
      <w:r w:rsidRPr="00682F77">
        <w:rPr>
          <w:sz w:val="17"/>
          <w:szCs w:val="17"/>
        </w:rPr>
        <w:t>1893)-</w:t>
      </w:r>
      <w:proofErr w:type="gramEnd"/>
      <w:r w:rsidRPr="00682F77">
        <w:rPr>
          <w:sz w:val="17"/>
          <w:szCs w:val="17"/>
        </w:rPr>
        <w:t xml:space="preserve">5. (1899/1901). - </w:t>
      </w:r>
      <w:proofErr w:type="gramStart"/>
      <w:r w:rsidRPr="00682F77">
        <w:rPr>
          <w:sz w:val="17"/>
          <w:szCs w:val="17"/>
        </w:rPr>
        <w:t>Venezia :</w:t>
      </w:r>
      <w:proofErr w:type="gramEnd"/>
      <w:r w:rsidRPr="00682F77">
        <w:rPr>
          <w:sz w:val="17"/>
          <w:szCs w:val="17"/>
        </w:rPr>
        <w:t xml:space="preserve"> Prem. Stabilimento tipografico fratelli Visentini, 1894-1901. – 5 </w:t>
      </w:r>
      <w:proofErr w:type="gramStart"/>
      <w:r w:rsidRPr="00682F77">
        <w:rPr>
          <w:sz w:val="17"/>
          <w:szCs w:val="17"/>
        </w:rPr>
        <w:t>volumi :</w:t>
      </w:r>
      <w:proofErr w:type="gramEnd"/>
      <w:r w:rsidRPr="00682F77">
        <w:rPr>
          <w:sz w:val="17"/>
          <w:szCs w:val="17"/>
        </w:rPr>
        <w:t xml:space="preserve"> ill. ; 24 cm. ((</w:t>
      </w:r>
      <w:r w:rsidRPr="00682F77">
        <w:rPr>
          <w:sz w:val="17"/>
          <w:szCs w:val="17"/>
        </w:rPr>
        <w:t xml:space="preserve">Biennale 1899 e 1901. - </w:t>
      </w:r>
      <w:r w:rsidRPr="00682F77">
        <w:rPr>
          <w:sz w:val="17"/>
          <w:szCs w:val="17"/>
        </w:rPr>
        <w:t xml:space="preserve">La tipografia varia: Tipografia società di M.S. fra compositori tipografi (1895-1899); </w:t>
      </w:r>
      <w:proofErr w:type="spellStart"/>
      <w:r w:rsidRPr="00682F77">
        <w:rPr>
          <w:sz w:val="17"/>
          <w:szCs w:val="17"/>
        </w:rPr>
        <w:t>Tip</w:t>
      </w:r>
      <w:proofErr w:type="spellEnd"/>
      <w:r w:rsidRPr="00682F77">
        <w:rPr>
          <w:sz w:val="17"/>
          <w:szCs w:val="17"/>
        </w:rPr>
        <w:t xml:space="preserve">. </w:t>
      </w:r>
      <w:proofErr w:type="spellStart"/>
      <w:r w:rsidRPr="00682F77">
        <w:rPr>
          <w:sz w:val="17"/>
          <w:szCs w:val="17"/>
        </w:rPr>
        <w:t>Pellizzato</w:t>
      </w:r>
      <w:proofErr w:type="spellEnd"/>
      <w:r w:rsidRPr="00682F77">
        <w:rPr>
          <w:sz w:val="17"/>
          <w:szCs w:val="17"/>
        </w:rPr>
        <w:t xml:space="preserve"> (1901). - VEA0147905</w:t>
      </w:r>
    </w:p>
    <w:p w14:paraId="364E4D59" w14:textId="77777777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Curatore</w:t>
      </w:r>
      <w:r w:rsidRPr="00682F77">
        <w:rPr>
          <w:sz w:val="17"/>
          <w:szCs w:val="17"/>
        </w:rPr>
        <w:t>:</w:t>
      </w:r>
      <w:r w:rsidRPr="00682F77">
        <w:rPr>
          <w:b/>
          <w:bCs/>
          <w:sz w:val="17"/>
          <w:szCs w:val="17"/>
        </w:rPr>
        <w:t xml:space="preserve"> </w:t>
      </w:r>
      <w:r w:rsidRPr="00682F77">
        <w:rPr>
          <w:sz w:val="17"/>
          <w:szCs w:val="17"/>
        </w:rPr>
        <w:t>Berchet, Federico</w:t>
      </w:r>
    </w:p>
    <w:p w14:paraId="772491E9" w14:textId="6E9F54AB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Autore: </w:t>
      </w:r>
      <w:proofErr w:type="gramStart"/>
      <w:r w:rsidRPr="00682F77">
        <w:rPr>
          <w:sz w:val="17"/>
          <w:szCs w:val="17"/>
        </w:rPr>
        <w:t>Italia :</w:t>
      </w:r>
      <w:proofErr w:type="gramEnd"/>
      <w:r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 xml:space="preserve">Ufficio regionale per la conservazione dei monumenti del Veneto </w:t>
      </w:r>
    </w:p>
    <w:p w14:paraId="50FE9D77" w14:textId="77777777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Soggetto: Beni culturali - Conservazione – Veneto; Monumenti - Conservazione – Veneto</w:t>
      </w:r>
    </w:p>
    <w:p w14:paraId="52EBC7F4" w14:textId="77777777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Classe: D363.6909453</w:t>
      </w:r>
    </w:p>
    <w:p w14:paraId="61B7E860" w14:textId="349B4204" w:rsidR="004D74F9" w:rsidRPr="00682F77" w:rsidRDefault="004D74F9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b/>
          <w:bCs/>
          <w:color w:val="C00000"/>
          <w:sz w:val="17"/>
          <w:szCs w:val="17"/>
        </w:rPr>
        <w:t>Copia digitale</w:t>
      </w:r>
      <w:r w:rsidRPr="00682F77">
        <w:rPr>
          <w:sz w:val="17"/>
          <w:szCs w:val="17"/>
        </w:rPr>
        <w:t>:</w:t>
      </w:r>
      <w:r w:rsidR="00B526C9" w:rsidRPr="00682F77">
        <w:rPr>
          <w:sz w:val="17"/>
          <w:szCs w:val="17"/>
        </w:rPr>
        <w:t xml:space="preserve"> </w:t>
      </w:r>
      <w:hyperlink r:id="rId9" w:history="1">
        <w:r w:rsidR="00B526C9" w:rsidRPr="00682F77">
          <w:rPr>
            <w:rStyle w:val="Collegamentoipertestuale"/>
            <w:sz w:val="17"/>
            <w:szCs w:val="17"/>
          </w:rPr>
          <w:t>2(1894</w:t>
        </w:r>
        <w:r w:rsidR="00682F77" w:rsidRPr="00682F77">
          <w:rPr>
            <w:rStyle w:val="Collegamentoipertestuale"/>
            <w:sz w:val="17"/>
            <w:szCs w:val="17"/>
          </w:rPr>
          <w:t>-5(1901)</w:t>
        </w:r>
      </w:hyperlink>
      <w:r w:rsidR="00682F77" w:rsidRPr="00682F77">
        <w:rPr>
          <w:sz w:val="17"/>
          <w:szCs w:val="17"/>
        </w:rPr>
        <w:t xml:space="preserve"> </w:t>
      </w:r>
    </w:p>
    <w:p w14:paraId="3A62C0CB" w14:textId="77777777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</w:p>
    <w:p w14:paraId="1F2A061C" w14:textId="6885C309" w:rsidR="0031062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*</w:t>
      </w:r>
      <w:r w:rsidRPr="00682F77">
        <w:rPr>
          <w:b/>
          <w:bCs/>
          <w:sz w:val="17"/>
          <w:szCs w:val="17"/>
        </w:rPr>
        <w:t>Relazione dei lavori compiuti dall'</w:t>
      </w:r>
      <w:r w:rsidRPr="00682F77">
        <w:rPr>
          <w:b/>
          <w:bCs/>
          <w:sz w:val="17"/>
          <w:szCs w:val="17"/>
        </w:rPr>
        <w:t>U</w:t>
      </w:r>
      <w:r w:rsidRPr="00682F77">
        <w:rPr>
          <w:b/>
          <w:bCs/>
          <w:sz w:val="17"/>
          <w:szCs w:val="17"/>
        </w:rPr>
        <w:t xml:space="preserve">fficio regionale per la conservazione dei monumenti </w:t>
      </w:r>
      <w:proofErr w:type="gramStart"/>
      <w:r w:rsidRPr="00682F77">
        <w:rPr>
          <w:b/>
          <w:bCs/>
          <w:sz w:val="17"/>
          <w:szCs w:val="17"/>
        </w:rPr>
        <w:t>dell'Emilia</w:t>
      </w:r>
      <w:r w:rsidRPr="00682F77">
        <w:rPr>
          <w:sz w:val="17"/>
          <w:szCs w:val="17"/>
        </w:rPr>
        <w:t xml:space="preserve"> </w:t>
      </w:r>
      <w:r w:rsidR="00682F77" w:rsidRPr="00682F77">
        <w:rPr>
          <w:sz w:val="17"/>
          <w:szCs w:val="17"/>
        </w:rPr>
        <w:t>:</w:t>
      </w:r>
      <w:proofErr w:type="gramEnd"/>
      <w:r w:rsidR="00682F77"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 xml:space="preserve">dall'anno </w:t>
      </w:r>
      <w:r w:rsidRPr="00682F77">
        <w:rPr>
          <w:sz w:val="17"/>
          <w:szCs w:val="17"/>
        </w:rPr>
        <w:t xml:space="preserve">… </w:t>
      </w:r>
      <w:r w:rsidRPr="00682F77">
        <w:rPr>
          <w:sz w:val="17"/>
          <w:szCs w:val="17"/>
        </w:rPr>
        <w:t xml:space="preserve"> / Raffaele Faccioli. - 1892/1897-1898/1901</w:t>
      </w:r>
      <w:r w:rsidRPr="00682F77">
        <w:rPr>
          <w:sz w:val="17"/>
          <w:szCs w:val="17"/>
        </w:rPr>
        <w:t xml:space="preserve">. - </w:t>
      </w:r>
      <w:proofErr w:type="gramStart"/>
      <w:r w:rsidRPr="00682F77">
        <w:rPr>
          <w:sz w:val="17"/>
          <w:szCs w:val="17"/>
        </w:rPr>
        <w:t>Bologna :</w:t>
      </w:r>
      <w:proofErr w:type="gramEnd"/>
      <w:r w:rsidRPr="00682F77">
        <w:rPr>
          <w:sz w:val="17"/>
          <w:szCs w:val="17"/>
        </w:rPr>
        <w:t xml:space="preserve"> Zanichelli, 1898</w:t>
      </w:r>
      <w:r w:rsidRPr="00682F77">
        <w:rPr>
          <w:sz w:val="17"/>
          <w:szCs w:val="17"/>
        </w:rPr>
        <w:t>-1901</w:t>
      </w:r>
      <w:r w:rsidRPr="00682F77">
        <w:rPr>
          <w:sz w:val="17"/>
          <w:szCs w:val="17"/>
        </w:rPr>
        <w:t xml:space="preserve">. </w:t>
      </w:r>
      <w:r w:rsidRPr="00682F77">
        <w:rPr>
          <w:sz w:val="17"/>
          <w:szCs w:val="17"/>
        </w:rPr>
        <w:t>–</w:t>
      </w:r>
      <w:r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 xml:space="preserve">2 </w:t>
      </w:r>
      <w:proofErr w:type="gramStart"/>
      <w:r w:rsidRPr="00682F77">
        <w:rPr>
          <w:sz w:val="17"/>
          <w:szCs w:val="17"/>
        </w:rPr>
        <w:t>volumi :</w:t>
      </w:r>
      <w:proofErr w:type="gramEnd"/>
      <w:r w:rsidRPr="00682F77">
        <w:rPr>
          <w:sz w:val="17"/>
          <w:szCs w:val="17"/>
        </w:rPr>
        <w:t xml:space="preserve"> carta di tav. : ill. ; 24 cm. </w:t>
      </w:r>
      <w:r w:rsidRPr="00682F77">
        <w:rPr>
          <w:sz w:val="17"/>
          <w:szCs w:val="17"/>
        </w:rPr>
        <w:t xml:space="preserve">((Triennale. - </w:t>
      </w:r>
      <w:r w:rsidRPr="00682F77">
        <w:rPr>
          <w:sz w:val="17"/>
          <w:szCs w:val="17"/>
        </w:rPr>
        <w:t>TO00192641</w:t>
      </w:r>
    </w:p>
    <w:p w14:paraId="6CF1ADEA" w14:textId="7DF3BE7D" w:rsidR="009C194F" w:rsidRPr="009C194F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9C194F">
        <w:rPr>
          <w:sz w:val="17"/>
          <w:szCs w:val="17"/>
        </w:rPr>
        <w:t>Curatore</w:t>
      </w:r>
      <w:r w:rsidRPr="00682F77">
        <w:rPr>
          <w:sz w:val="17"/>
          <w:szCs w:val="17"/>
        </w:rPr>
        <w:t>:</w:t>
      </w:r>
      <w:r w:rsidRPr="009C194F">
        <w:rPr>
          <w:b/>
          <w:bCs/>
          <w:sz w:val="17"/>
          <w:szCs w:val="17"/>
        </w:rPr>
        <w:t xml:space="preserve"> </w:t>
      </w:r>
      <w:r w:rsidRPr="009C194F">
        <w:rPr>
          <w:sz w:val="17"/>
          <w:szCs w:val="17"/>
        </w:rPr>
        <w:t xml:space="preserve">Faccioli, Raffaele </w:t>
      </w:r>
    </w:p>
    <w:p w14:paraId="6720E3A6" w14:textId="260A612D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9C194F">
        <w:rPr>
          <w:sz w:val="17"/>
          <w:szCs w:val="17"/>
        </w:rPr>
        <w:t>Autore</w:t>
      </w:r>
      <w:r w:rsidRPr="00682F77">
        <w:rPr>
          <w:sz w:val="17"/>
          <w:szCs w:val="17"/>
        </w:rPr>
        <w:t>:</w:t>
      </w:r>
      <w:r w:rsidRPr="009C194F">
        <w:rPr>
          <w:b/>
          <w:bCs/>
          <w:sz w:val="17"/>
          <w:szCs w:val="17"/>
        </w:rPr>
        <w:t xml:space="preserve"> </w:t>
      </w:r>
      <w:proofErr w:type="gramStart"/>
      <w:r w:rsidRPr="009C194F">
        <w:rPr>
          <w:sz w:val="17"/>
          <w:szCs w:val="17"/>
        </w:rPr>
        <w:t>Italia :</w:t>
      </w:r>
      <w:proofErr w:type="gramEnd"/>
      <w:r w:rsidRPr="009C194F">
        <w:rPr>
          <w:sz w:val="17"/>
          <w:szCs w:val="17"/>
        </w:rPr>
        <w:t xml:space="preserve"> Ufficio regionale per la conservazione dei monumenti dell'Emilia &lt;Bologna&gt; </w:t>
      </w:r>
    </w:p>
    <w:p w14:paraId="44BA59B7" w14:textId="6648930E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Soggetto: </w:t>
      </w:r>
      <w:r w:rsidRPr="00682F77">
        <w:rPr>
          <w:sz w:val="17"/>
          <w:szCs w:val="17"/>
        </w:rPr>
        <w:t>Monumenti restaurati - Emilia-Romagna - 1892-1897</w:t>
      </w:r>
      <w:r w:rsidRPr="00682F77">
        <w:rPr>
          <w:sz w:val="17"/>
          <w:szCs w:val="17"/>
        </w:rPr>
        <w:t xml:space="preserve">; </w:t>
      </w:r>
      <w:r w:rsidRPr="00682F77">
        <w:rPr>
          <w:sz w:val="17"/>
          <w:szCs w:val="17"/>
        </w:rPr>
        <w:t>Patrimonio architettonico - Tutela - Emilia-Romagna - 1898-1901</w:t>
      </w:r>
    </w:p>
    <w:p w14:paraId="3C67F897" w14:textId="2E031263" w:rsidR="009C194F" w:rsidRPr="00682F77" w:rsidRDefault="009C194F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Classe: D</w:t>
      </w:r>
      <w:r w:rsidRPr="00682F77">
        <w:rPr>
          <w:sz w:val="17"/>
          <w:szCs w:val="17"/>
        </w:rPr>
        <w:t>363.7909454</w:t>
      </w:r>
    </w:p>
    <w:p w14:paraId="149628FB" w14:textId="77777777" w:rsidR="003A215B" w:rsidRPr="00682F77" w:rsidRDefault="003A215B" w:rsidP="009C194F">
      <w:pPr>
        <w:spacing w:after="0" w:line="240" w:lineRule="auto"/>
        <w:jc w:val="both"/>
        <w:rPr>
          <w:sz w:val="17"/>
          <w:szCs w:val="17"/>
        </w:rPr>
      </w:pPr>
    </w:p>
    <w:p w14:paraId="2C1ABEBF" w14:textId="74843CDA" w:rsidR="003A215B" w:rsidRPr="00682F77" w:rsidRDefault="003A215B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>*</w:t>
      </w:r>
      <w:r w:rsidRPr="00682F77">
        <w:rPr>
          <w:b/>
          <w:bCs/>
          <w:sz w:val="17"/>
          <w:szCs w:val="17"/>
        </w:rPr>
        <w:t>Relazione dell'Ufficio regionale per la conservazione dei monumenti delle Marche e dell'Umbria</w:t>
      </w:r>
      <w:r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>…</w:t>
      </w:r>
      <w:r w:rsidRPr="00682F77">
        <w:rPr>
          <w:sz w:val="17"/>
          <w:szCs w:val="17"/>
        </w:rPr>
        <w:t xml:space="preserve"> / Giuseppe Sacconi. </w:t>
      </w:r>
      <w:proofErr w:type="gramStart"/>
      <w:r w:rsidRPr="00682F77">
        <w:rPr>
          <w:sz w:val="17"/>
          <w:szCs w:val="17"/>
        </w:rPr>
        <w:t>- :</w:t>
      </w:r>
      <w:proofErr w:type="gramEnd"/>
      <w:r w:rsidRPr="00682F77">
        <w:rPr>
          <w:sz w:val="17"/>
          <w:szCs w:val="17"/>
        </w:rPr>
        <w:t xml:space="preserve"> 1891</w:t>
      </w:r>
      <w:r w:rsidRPr="00682F77">
        <w:rPr>
          <w:sz w:val="17"/>
          <w:szCs w:val="17"/>
        </w:rPr>
        <w:t>/</w:t>
      </w:r>
      <w:r w:rsidRPr="00682F77">
        <w:rPr>
          <w:sz w:val="17"/>
          <w:szCs w:val="17"/>
        </w:rPr>
        <w:t>92, 1900</w:t>
      </w:r>
      <w:r w:rsidRPr="00682F77">
        <w:rPr>
          <w:sz w:val="17"/>
          <w:szCs w:val="17"/>
        </w:rPr>
        <w:t>/</w:t>
      </w:r>
      <w:r w:rsidRPr="00682F77">
        <w:rPr>
          <w:sz w:val="17"/>
          <w:szCs w:val="17"/>
        </w:rPr>
        <w:t>901</w:t>
      </w:r>
      <w:r w:rsidRPr="00682F77">
        <w:rPr>
          <w:sz w:val="17"/>
          <w:szCs w:val="17"/>
        </w:rPr>
        <w:t>-</w:t>
      </w:r>
      <w:r w:rsidRPr="00682F77">
        <w:rPr>
          <w:sz w:val="17"/>
          <w:szCs w:val="17"/>
        </w:rPr>
        <w:t>1902</w:t>
      </w:r>
      <w:r w:rsidRPr="00682F77">
        <w:rPr>
          <w:sz w:val="17"/>
          <w:szCs w:val="17"/>
        </w:rPr>
        <w:t>/</w:t>
      </w:r>
      <w:r w:rsidRPr="00682F77">
        <w:rPr>
          <w:sz w:val="17"/>
          <w:szCs w:val="17"/>
        </w:rPr>
        <w:t>31 dic. 1908</w:t>
      </w:r>
      <w:r w:rsidRPr="00682F77">
        <w:rPr>
          <w:sz w:val="17"/>
          <w:szCs w:val="17"/>
        </w:rPr>
        <w:t>. -</w:t>
      </w:r>
      <w:r w:rsidRPr="00682F77">
        <w:rPr>
          <w:sz w:val="17"/>
          <w:szCs w:val="17"/>
        </w:rPr>
        <w:t xml:space="preserve"> </w:t>
      </w:r>
      <w:proofErr w:type="gramStart"/>
      <w:r w:rsidRPr="00682F77">
        <w:rPr>
          <w:sz w:val="17"/>
          <w:szCs w:val="17"/>
        </w:rPr>
        <w:t>Perugia :</w:t>
      </w:r>
      <w:proofErr w:type="gramEnd"/>
      <w:r w:rsidRPr="00682F77">
        <w:rPr>
          <w:sz w:val="17"/>
          <w:szCs w:val="17"/>
        </w:rPr>
        <w:t xml:space="preserve"> </w:t>
      </w:r>
      <w:proofErr w:type="spellStart"/>
      <w:r w:rsidRPr="00682F77">
        <w:rPr>
          <w:sz w:val="17"/>
          <w:szCs w:val="17"/>
        </w:rPr>
        <w:t>Tip</w:t>
      </w:r>
      <w:proofErr w:type="spellEnd"/>
      <w:r w:rsidRPr="00682F77">
        <w:rPr>
          <w:sz w:val="17"/>
          <w:szCs w:val="17"/>
        </w:rPr>
        <w:t>. G</w:t>
      </w:r>
      <w:r w:rsidRPr="00682F77">
        <w:rPr>
          <w:sz w:val="17"/>
          <w:szCs w:val="17"/>
        </w:rPr>
        <w:t>uerriero</w:t>
      </w:r>
      <w:r w:rsidRPr="00682F77">
        <w:rPr>
          <w:sz w:val="17"/>
          <w:szCs w:val="17"/>
        </w:rPr>
        <w:t xml:space="preserve"> Guerra, 1901</w:t>
      </w:r>
      <w:r w:rsidRPr="00682F77">
        <w:rPr>
          <w:sz w:val="17"/>
          <w:szCs w:val="17"/>
        </w:rPr>
        <w:t>-1909</w:t>
      </w:r>
      <w:r w:rsidRPr="00682F77">
        <w:rPr>
          <w:sz w:val="17"/>
          <w:szCs w:val="17"/>
        </w:rPr>
        <w:t xml:space="preserve">. </w:t>
      </w:r>
      <w:r w:rsidRPr="00682F77">
        <w:rPr>
          <w:sz w:val="17"/>
          <w:szCs w:val="17"/>
        </w:rPr>
        <w:t>–</w:t>
      </w:r>
      <w:r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 xml:space="preserve">2 </w:t>
      </w:r>
      <w:proofErr w:type="gramStart"/>
      <w:r w:rsidRPr="00682F77">
        <w:rPr>
          <w:sz w:val="17"/>
          <w:szCs w:val="17"/>
        </w:rPr>
        <w:t>volumi</w:t>
      </w:r>
      <w:r w:rsidRPr="00682F77">
        <w:rPr>
          <w:sz w:val="17"/>
          <w:szCs w:val="17"/>
        </w:rPr>
        <w:t xml:space="preserve"> :</w:t>
      </w:r>
      <w:proofErr w:type="gramEnd"/>
      <w:r w:rsidRPr="00682F77">
        <w:rPr>
          <w:sz w:val="17"/>
          <w:szCs w:val="17"/>
        </w:rPr>
        <w:t xml:space="preserve"> ill. ; 24 cm. </w:t>
      </w:r>
      <w:r w:rsidRPr="00682F77">
        <w:rPr>
          <w:sz w:val="17"/>
          <w:szCs w:val="17"/>
        </w:rPr>
        <w:t xml:space="preserve">((Novennale. – Della relazione del 1901 esiste una </w:t>
      </w:r>
      <w:r w:rsidRPr="00682F77">
        <w:rPr>
          <w:sz w:val="17"/>
          <w:szCs w:val="17"/>
        </w:rPr>
        <w:t>2. ed. riv</w:t>
      </w:r>
      <w:r w:rsidRPr="00682F77">
        <w:rPr>
          <w:sz w:val="17"/>
          <w:szCs w:val="17"/>
        </w:rPr>
        <w:t>eduta</w:t>
      </w:r>
      <w:r w:rsidRPr="00682F77">
        <w:rPr>
          <w:sz w:val="17"/>
          <w:szCs w:val="17"/>
        </w:rPr>
        <w:t xml:space="preserve"> ed ampliata con aggiunta di illustrazioni</w:t>
      </w:r>
      <w:r w:rsidRPr="00682F77">
        <w:rPr>
          <w:sz w:val="17"/>
          <w:szCs w:val="17"/>
        </w:rPr>
        <w:t xml:space="preserve"> del 1903. - Curatore Relazione 1909: </w:t>
      </w:r>
      <w:r w:rsidRPr="00682F77">
        <w:rPr>
          <w:sz w:val="17"/>
          <w:szCs w:val="17"/>
        </w:rPr>
        <w:t>Dante Viviani</w:t>
      </w:r>
    </w:p>
    <w:p w14:paraId="7DCC9CFC" w14:textId="2B7013A0" w:rsidR="003A215B" w:rsidRPr="00682F77" w:rsidRDefault="003A215B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Curatori: Sacconi, </w:t>
      </w:r>
      <w:proofErr w:type="gramStart"/>
      <w:r w:rsidRPr="00682F77">
        <w:rPr>
          <w:sz w:val="17"/>
          <w:szCs w:val="17"/>
        </w:rPr>
        <w:t>Giuseppe ;</w:t>
      </w:r>
      <w:proofErr w:type="gramEnd"/>
      <w:r w:rsidRPr="00682F77">
        <w:rPr>
          <w:sz w:val="17"/>
          <w:szCs w:val="17"/>
        </w:rPr>
        <w:t xml:space="preserve"> </w:t>
      </w:r>
      <w:r w:rsidRPr="00682F77">
        <w:rPr>
          <w:sz w:val="17"/>
          <w:szCs w:val="17"/>
        </w:rPr>
        <w:t>Viviani, Dante</w:t>
      </w:r>
    </w:p>
    <w:p w14:paraId="0F759975" w14:textId="725C4495" w:rsidR="003A215B" w:rsidRPr="00682F77" w:rsidRDefault="003A215B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Autore: </w:t>
      </w:r>
      <w:r w:rsidRPr="00682F77">
        <w:rPr>
          <w:sz w:val="17"/>
          <w:szCs w:val="17"/>
        </w:rPr>
        <w:t xml:space="preserve">Ufficio regionale per la conservazione dei monumenti delle Marche e dell'Umbria </w:t>
      </w:r>
    </w:p>
    <w:p w14:paraId="59C779BA" w14:textId="1F6C5E1F" w:rsidR="003A215B" w:rsidRPr="00682F77" w:rsidRDefault="003A215B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sz w:val="17"/>
          <w:szCs w:val="17"/>
        </w:rPr>
        <w:t xml:space="preserve">Soggetti: </w:t>
      </w:r>
      <w:r w:rsidRPr="00682F77">
        <w:rPr>
          <w:sz w:val="17"/>
          <w:szCs w:val="17"/>
        </w:rPr>
        <w:t>Monumenti - Conservazione - Marche - 1891-190</w:t>
      </w:r>
      <w:r w:rsidRPr="00682F77">
        <w:rPr>
          <w:sz w:val="17"/>
          <w:szCs w:val="17"/>
        </w:rPr>
        <w:t xml:space="preserve">8; </w:t>
      </w:r>
      <w:r w:rsidRPr="00682F77">
        <w:rPr>
          <w:sz w:val="17"/>
          <w:szCs w:val="17"/>
        </w:rPr>
        <w:t>Monumenti - Conservazione - Umbria - 1891-190</w:t>
      </w:r>
      <w:r w:rsidRPr="00682F77">
        <w:rPr>
          <w:sz w:val="17"/>
          <w:szCs w:val="17"/>
        </w:rPr>
        <w:t>8</w:t>
      </w:r>
    </w:p>
    <w:p w14:paraId="1E365DDB" w14:textId="3189EC53" w:rsidR="003A215B" w:rsidRPr="00682F77" w:rsidRDefault="003A215B" w:rsidP="009C194F">
      <w:pPr>
        <w:spacing w:after="0" w:line="240" w:lineRule="auto"/>
        <w:jc w:val="both"/>
        <w:rPr>
          <w:sz w:val="17"/>
          <w:szCs w:val="17"/>
        </w:rPr>
      </w:pPr>
      <w:r w:rsidRPr="00682F77">
        <w:rPr>
          <w:b/>
          <w:bCs/>
          <w:color w:val="C00000"/>
          <w:sz w:val="17"/>
          <w:szCs w:val="17"/>
        </w:rPr>
        <w:t>Copia digitale</w:t>
      </w:r>
      <w:r w:rsidRPr="00682F77">
        <w:rPr>
          <w:b/>
          <w:bCs/>
          <w:sz w:val="17"/>
          <w:szCs w:val="17"/>
        </w:rPr>
        <w:t xml:space="preserve">: </w:t>
      </w:r>
      <w:hyperlink r:id="rId10" w:history="1">
        <w:r w:rsidRPr="00682F77">
          <w:rPr>
            <w:rStyle w:val="Collegamentoipertestuale"/>
            <w:sz w:val="17"/>
            <w:szCs w:val="17"/>
          </w:rPr>
          <w:t>1903</w:t>
        </w:r>
      </w:hyperlink>
    </w:p>
    <w:p w14:paraId="663A5615" w14:textId="77777777" w:rsidR="004D74F9" w:rsidRDefault="004D74F9" w:rsidP="009C194F">
      <w:pPr>
        <w:spacing w:after="0" w:line="240" w:lineRule="auto"/>
        <w:jc w:val="both"/>
      </w:pPr>
    </w:p>
    <w:p w14:paraId="004D7BC9" w14:textId="77777777" w:rsidR="004D74F9" w:rsidRPr="00413BAE" w:rsidRDefault="004D74F9" w:rsidP="004D74F9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413BAE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536C6437" w14:textId="70182279" w:rsidR="004D74F9" w:rsidRPr="003A215B" w:rsidRDefault="00682F77" w:rsidP="009C194F">
      <w:pPr>
        <w:spacing w:after="0" w:line="240" w:lineRule="auto"/>
        <w:jc w:val="both"/>
      </w:pPr>
      <w:r>
        <w:t xml:space="preserve">Le relazioni venivano prodotte ai </w:t>
      </w:r>
      <w:r w:rsidRPr="00682F77">
        <w:t>a sensi de</w:t>
      </w:r>
      <w:r>
        <w:t>ll</w:t>
      </w:r>
      <w:r w:rsidRPr="00682F77">
        <w:t xml:space="preserve">’art. 8 lett. </w:t>
      </w:r>
      <w:r w:rsidRPr="00682F77">
        <w:rPr>
          <w:i/>
          <w:iCs/>
        </w:rPr>
        <w:t xml:space="preserve">o </w:t>
      </w:r>
      <w:r w:rsidRPr="00682F77">
        <w:t>del Regolamento per gli Uffici regionali e della circolare 8 settembre 1893, n. 201 del Ministero de</w:t>
      </w:r>
      <w:r>
        <w:t>ll’</w:t>
      </w:r>
      <w:r w:rsidRPr="00682F77">
        <w:t>istruzione pubblica.</w:t>
      </w:r>
    </w:p>
    <w:sectPr w:rsidR="004D74F9" w:rsidRPr="003A215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86CC3"/>
    <w:rsid w:val="0031062F"/>
    <w:rsid w:val="003605E3"/>
    <w:rsid w:val="00375F4B"/>
    <w:rsid w:val="003811E4"/>
    <w:rsid w:val="00386CC3"/>
    <w:rsid w:val="003A215B"/>
    <w:rsid w:val="0043413E"/>
    <w:rsid w:val="004D74F9"/>
    <w:rsid w:val="00653982"/>
    <w:rsid w:val="00682F77"/>
    <w:rsid w:val="009C194F"/>
    <w:rsid w:val="009C76E5"/>
    <w:rsid w:val="00B526C9"/>
    <w:rsid w:val="00BD6C99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CE469"/>
  <w15:chartTrackingRefBased/>
  <w15:docId w15:val="{7D542870-DFCE-435D-AC6D-93F56EA6A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86C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86C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86CC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86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86CC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86C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86C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86C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86C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86CC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86C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86CC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86CC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86CC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86CC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86CC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86CC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86CC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86C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86C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86C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86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86C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86CC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86CC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86CC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86CC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86CC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86CC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194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1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8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bel.hathitrust.org/cgi/pt?id=uiuo.ark:/13960/t51g1t43v&amp;seq=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archive.org/details/relazionedelluff00ital/page/n3/mode/2up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rchive.org/search?query=creator%3A%22Italy.+Ufficio+regionale+per+la+conservazione+dei+monumenti+del+Veneto%2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2025-02-28T04:24:00Z</dcterms:created>
  <dcterms:modified xsi:type="dcterms:W3CDTF">2025-02-28T05:44:00Z</dcterms:modified>
</cp:coreProperties>
</file>