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3F398" w14:textId="691584F4" w:rsidR="007325B5" w:rsidRPr="009A4FDC" w:rsidRDefault="007325B5" w:rsidP="007325B5">
      <w:pPr>
        <w:jc w:val="both"/>
        <w:rPr>
          <w:rFonts w:asciiTheme="minorHAnsi" w:hAnsiTheme="minorHAnsi" w:cstheme="minorHAnsi"/>
          <w:i/>
          <w:sz w:val="16"/>
          <w:szCs w:val="16"/>
        </w:rPr>
      </w:pPr>
      <w:bookmarkStart w:id="0" w:name="_Hlk170448076"/>
      <w:r>
        <w:rPr>
          <w:rFonts w:asciiTheme="minorHAnsi" w:hAnsiTheme="minorHAnsi" w:cstheme="minorHAnsi"/>
          <w:b/>
          <w:color w:val="C00000"/>
          <w:sz w:val="44"/>
          <w:szCs w:val="44"/>
        </w:rPr>
        <w:t>XU760</w:t>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sidRPr="009A4FDC">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sidRPr="009A4FDC">
        <w:rPr>
          <w:rFonts w:asciiTheme="minorHAnsi" w:hAnsiTheme="minorHAnsi" w:cstheme="minorHAnsi"/>
          <w:i/>
          <w:sz w:val="16"/>
          <w:szCs w:val="16"/>
        </w:rPr>
        <w:t>Scheda creata il 2</w:t>
      </w:r>
      <w:r>
        <w:rPr>
          <w:rFonts w:asciiTheme="minorHAnsi" w:hAnsiTheme="minorHAnsi" w:cstheme="minorHAnsi"/>
          <w:i/>
          <w:sz w:val="16"/>
          <w:szCs w:val="16"/>
        </w:rPr>
        <w:t>6</w:t>
      </w:r>
      <w:r w:rsidRPr="009A4FDC">
        <w:rPr>
          <w:rFonts w:asciiTheme="minorHAnsi" w:hAnsiTheme="minorHAnsi" w:cstheme="minorHAnsi"/>
          <w:i/>
          <w:sz w:val="16"/>
          <w:szCs w:val="16"/>
        </w:rPr>
        <w:t xml:space="preserve"> agosto 2024</w:t>
      </w:r>
    </w:p>
    <w:bookmarkEnd w:id="0"/>
    <w:p w14:paraId="4BDA0E37" w14:textId="7C888CA6" w:rsidR="0036222B" w:rsidRDefault="00255354" w:rsidP="007325B5">
      <w:pPr>
        <w:jc w:val="both"/>
        <w:rPr>
          <w:rFonts w:asciiTheme="minorHAnsi" w:hAnsiTheme="minorHAnsi" w:cstheme="minorHAnsi"/>
          <w:b/>
          <w:color w:val="C00000"/>
          <w:sz w:val="44"/>
          <w:szCs w:val="44"/>
        </w:rPr>
      </w:pPr>
      <w:r w:rsidRPr="00255354">
        <w:drawing>
          <wp:inline distT="0" distB="0" distL="0" distR="0" wp14:anchorId="43E3B87B" wp14:editId="0D1D0074">
            <wp:extent cx="2404800" cy="2329200"/>
            <wp:effectExtent l="0" t="0" r="0" b="0"/>
            <wp:docPr id="1324635129" name="Immagine 1" descr="Immagine che contiene testo, Viso umano, person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35129" name="Immagine 1" descr="Immagine che contiene testo, Viso umano, persona, carta&#10;&#10;Descrizione generata automaticamente"/>
                    <pic:cNvPicPr/>
                  </pic:nvPicPr>
                  <pic:blipFill>
                    <a:blip r:embed="rId4"/>
                    <a:stretch>
                      <a:fillRect/>
                    </a:stretch>
                  </pic:blipFill>
                  <pic:spPr>
                    <a:xfrm>
                      <a:off x="0" y="0"/>
                      <a:ext cx="2404800" cy="2329200"/>
                    </a:xfrm>
                    <a:prstGeom prst="rect">
                      <a:avLst/>
                    </a:prstGeom>
                  </pic:spPr>
                </pic:pic>
              </a:graphicData>
            </a:graphic>
          </wp:inline>
        </w:drawing>
      </w:r>
      <w:r w:rsidRPr="00255354">
        <w:t xml:space="preserve"> </w:t>
      </w:r>
      <w:r w:rsidR="0036222B" w:rsidRPr="0036222B">
        <w:drawing>
          <wp:inline distT="0" distB="0" distL="0" distR="0" wp14:anchorId="4294F269" wp14:editId="60949FF9">
            <wp:extent cx="1530000" cy="2329200"/>
            <wp:effectExtent l="0" t="0" r="0" b="0"/>
            <wp:docPr id="1876518302" name="Immagine 1" descr="Immagine che contiene testo, carta, libro,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18302" name="Immagine 1" descr="Immagine che contiene testo, carta, libro, Prodotto di carta&#10;&#10;Descrizione generata automaticamente"/>
                    <pic:cNvPicPr/>
                  </pic:nvPicPr>
                  <pic:blipFill>
                    <a:blip r:embed="rId5"/>
                    <a:stretch>
                      <a:fillRect/>
                    </a:stretch>
                  </pic:blipFill>
                  <pic:spPr>
                    <a:xfrm>
                      <a:off x="0" y="0"/>
                      <a:ext cx="1530000" cy="2329200"/>
                    </a:xfrm>
                    <a:prstGeom prst="rect">
                      <a:avLst/>
                    </a:prstGeom>
                  </pic:spPr>
                </pic:pic>
              </a:graphicData>
            </a:graphic>
          </wp:inline>
        </w:drawing>
      </w:r>
      <w:r w:rsidR="0036222B" w:rsidRPr="0036222B">
        <w:t xml:space="preserve"> </w:t>
      </w:r>
      <w:r w:rsidRPr="00255354">
        <w:rPr>
          <w:rFonts w:asciiTheme="minorHAnsi" w:hAnsiTheme="minorHAnsi" w:cstheme="minorHAnsi"/>
          <w:b/>
          <w:color w:val="C00000"/>
          <w:sz w:val="44"/>
          <w:szCs w:val="44"/>
        </w:rPr>
        <w:drawing>
          <wp:inline distT="0" distB="0" distL="0" distR="0" wp14:anchorId="68E2C13D" wp14:editId="1ECA5908">
            <wp:extent cx="1612800" cy="2329200"/>
            <wp:effectExtent l="0" t="0" r="6985" b="0"/>
            <wp:docPr id="1403209156" name="Immagine 2" descr="Giovine (La) Italia. Serie di scritti intorno alla condizione politica, morale e letteraria della Italia, tendenti alla sua rigenerazione. Nuova edizione a cura di Mario Menghini. Fascicolo II. (Discorso del generale Colletta - Del giuramento prestat - coper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ovine (La) Italia. Serie di scritti intorno alla condizione politica, morale e letteraria della Italia, tendenti alla sua rigenerazione. Nuova edizione a cura di Mario Menghini. Fascicolo II. (Discorso del generale Colletta - Del giuramento prestat - coperti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2800" cy="2329200"/>
                    </a:xfrm>
                    <a:prstGeom prst="rect">
                      <a:avLst/>
                    </a:prstGeom>
                    <a:noFill/>
                    <a:ln>
                      <a:noFill/>
                    </a:ln>
                  </pic:spPr>
                </pic:pic>
              </a:graphicData>
            </a:graphic>
          </wp:inline>
        </w:drawing>
      </w:r>
      <w:r w:rsidRPr="00255354">
        <w:rPr>
          <w:rFonts w:asciiTheme="minorHAnsi" w:hAnsiTheme="minorHAnsi" w:cstheme="minorHAnsi"/>
          <w:b/>
          <w:color w:val="C00000"/>
          <w:sz w:val="44"/>
          <w:szCs w:val="44"/>
        </w:rPr>
        <w:t xml:space="preserve"> </w:t>
      </w:r>
    </w:p>
    <w:p w14:paraId="6E84DED7" w14:textId="760C2AFC" w:rsidR="007325B5" w:rsidRPr="009A4FDC" w:rsidRDefault="007325B5" w:rsidP="007325B5">
      <w:pPr>
        <w:jc w:val="both"/>
        <w:rPr>
          <w:rFonts w:asciiTheme="minorHAnsi" w:hAnsiTheme="minorHAnsi" w:cstheme="minorHAnsi"/>
          <w:b/>
          <w:color w:val="C00000"/>
          <w:sz w:val="44"/>
          <w:szCs w:val="44"/>
        </w:rPr>
      </w:pPr>
      <w:r w:rsidRPr="009A4FDC">
        <w:rPr>
          <w:rFonts w:asciiTheme="minorHAnsi" w:hAnsiTheme="minorHAnsi" w:cstheme="minorHAnsi"/>
          <w:b/>
          <w:color w:val="C00000"/>
          <w:sz w:val="44"/>
          <w:szCs w:val="44"/>
        </w:rPr>
        <w:t>Descrizione storico-bibliografica</w:t>
      </w:r>
    </w:p>
    <w:p w14:paraId="368847A0" w14:textId="48820725" w:rsidR="00216918" w:rsidRDefault="00216918" w:rsidP="0036222B">
      <w:pPr>
        <w:jc w:val="both"/>
        <w:rPr>
          <w:rFonts w:asciiTheme="minorHAnsi" w:hAnsiTheme="minorHAnsi" w:cstheme="minorHAnsi"/>
        </w:rPr>
      </w:pPr>
      <w:r w:rsidRPr="00255354">
        <w:rPr>
          <w:rFonts w:asciiTheme="minorHAnsi" w:hAnsiTheme="minorHAnsi" w:cstheme="minorHAnsi"/>
        </w:rPr>
        <w:t>*</w:t>
      </w:r>
      <w:r w:rsidRPr="00255354">
        <w:rPr>
          <w:rFonts w:asciiTheme="minorHAnsi" w:hAnsiTheme="minorHAnsi" w:cstheme="minorHAnsi"/>
          <w:b/>
          <w:bCs/>
        </w:rPr>
        <w:t xml:space="preserve">Giovine </w:t>
      </w:r>
      <w:proofErr w:type="gramStart"/>
      <w:r w:rsidRPr="00255354">
        <w:rPr>
          <w:rFonts w:asciiTheme="minorHAnsi" w:hAnsiTheme="minorHAnsi" w:cstheme="minorHAnsi"/>
          <w:b/>
          <w:bCs/>
        </w:rPr>
        <w:t>Italia</w:t>
      </w:r>
      <w:r w:rsidRPr="00255354">
        <w:rPr>
          <w:rFonts w:asciiTheme="minorHAnsi" w:hAnsiTheme="minorHAnsi" w:cstheme="minorHAnsi"/>
        </w:rPr>
        <w:t xml:space="preserve"> :</w:t>
      </w:r>
      <w:proofErr w:type="gramEnd"/>
      <w:r w:rsidRPr="00255354">
        <w:rPr>
          <w:rFonts w:asciiTheme="minorHAnsi" w:hAnsiTheme="minorHAnsi" w:cstheme="minorHAnsi"/>
        </w:rPr>
        <w:t xml:space="preserve"> serie di scritti intorno alla condizione politica morale letteraria dell'Italia, tendenti alla sua rigenerazione. – N. 1 (febbraio </w:t>
      </w:r>
      <w:proofErr w:type="gramStart"/>
      <w:r w:rsidRPr="00255354">
        <w:rPr>
          <w:rFonts w:asciiTheme="minorHAnsi" w:hAnsiTheme="minorHAnsi" w:cstheme="minorHAnsi"/>
        </w:rPr>
        <w:t>1832)-</w:t>
      </w:r>
      <w:proofErr w:type="gramEnd"/>
      <w:r w:rsidRPr="00255354">
        <w:rPr>
          <w:rFonts w:asciiTheme="minorHAnsi" w:hAnsiTheme="minorHAnsi" w:cstheme="minorHAnsi"/>
        </w:rPr>
        <w:t xml:space="preserve">n. 6 (febbraio 1834). - </w:t>
      </w:r>
      <w:proofErr w:type="gramStart"/>
      <w:r w:rsidRPr="00255354">
        <w:rPr>
          <w:rFonts w:asciiTheme="minorHAnsi" w:hAnsiTheme="minorHAnsi" w:cstheme="minorHAnsi"/>
        </w:rPr>
        <w:t>Marsiglia :</w:t>
      </w:r>
      <w:proofErr w:type="gramEnd"/>
      <w:r w:rsidRPr="00255354">
        <w:rPr>
          <w:rFonts w:asciiTheme="minorHAnsi" w:hAnsiTheme="minorHAnsi" w:cstheme="minorHAnsi"/>
        </w:rPr>
        <w:t xml:space="preserve"> </w:t>
      </w:r>
      <w:proofErr w:type="spellStart"/>
      <w:r w:rsidR="0036222B">
        <w:rPr>
          <w:rFonts w:asciiTheme="minorHAnsi" w:hAnsiTheme="minorHAnsi" w:cstheme="minorHAnsi"/>
        </w:rPr>
        <w:t>T</w:t>
      </w:r>
      <w:r w:rsidRPr="00255354">
        <w:rPr>
          <w:rFonts w:asciiTheme="minorHAnsi" w:hAnsiTheme="minorHAnsi" w:cstheme="minorHAnsi"/>
        </w:rPr>
        <w:t>ip</w:t>
      </w:r>
      <w:proofErr w:type="spellEnd"/>
      <w:r w:rsidRPr="00255354">
        <w:rPr>
          <w:rFonts w:asciiTheme="minorHAnsi" w:hAnsiTheme="minorHAnsi" w:cstheme="minorHAnsi"/>
        </w:rPr>
        <w:t xml:space="preserve">. </w:t>
      </w:r>
      <w:r w:rsidR="0036222B">
        <w:rPr>
          <w:rFonts w:asciiTheme="minorHAnsi" w:hAnsiTheme="minorHAnsi" w:cstheme="minorHAnsi"/>
        </w:rPr>
        <w:t xml:space="preserve">militare di Giulio Barile e </w:t>
      </w:r>
      <w:proofErr w:type="spellStart"/>
      <w:r w:rsidR="0036222B">
        <w:rPr>
          <w:rFonts w:asciiTheme="minorHAnsi" w:hAnsiTheme="minorHAnsi" w:cstheme="minorHAnsi"/>
        </w:rPr>
        <w:t>Boulouch</w:t>
      </w:r>
      <w:proofErr w:type="spellEnd"/>
      <w:r w:rsidRPr="00255354">
        <w:rPr>
          <w:rFonts w:asciiTheme="minorHAnsi" w:hAnsiTheme="minorHAnsi" w:cstheme="minorHAnsi"/>
        </w:rPr>
        <w:t xml:space="preserve">, 1832-1834. – 6 </w:t>
      </w:r>
      <w:proofErr w:type="gramStart"/>
      <w:r w:rsidRPr="00255354">
        <w:rPr>
          <w:rFonts w:asciiTheme="minorHAnsi" w:hAnsiTheme="minorHAnsi" w:cstheme="minorHAnsi"/>
        </w:rPr>
        <w:t>volumi ;</w:t>
      </w:r>
      <w:proofErr w:type="gramEnd"/>
      <w:r w:rsidRPr="00255354">
        <w:rPr>
          <w:rFonts w:asciiTheme="minorHAnsi" w:hAnsiTheme="minorHAnsi" w:cstheme="minorHAnsi"/>
        </w:rPr>
        <w:t xml:space="preserve"> 2</w:t>
      </w:r>
      <w:r w:rsidR="0036222B">
        <w:rPr>
          <w:rFonts w:asciiTheme="minorHAnsi" w:hAnsiTheme="minorHAnsi" w:cstheme="minorHAnsi"/>
        </w:rPr>
        <w:t>2x15</w:t>
      </w:r>
      <w:r w:rsidRPr="00255354">
        <w:rPr>
          <w:rFonts w:asciiTheme="minorHAnsi" w:hAnsiTheme="minorHAnsi" w:cstheme="minorHAnsi"/>
        </w:rPr>
        <w:t xml:space="preserve"> cm. ((Quindicinale. - Precede manifesto programmatico del 1831</w:t>
      </w:r>
      <w:r w:rsidR="0036222B">
        <w:rPr>
          <w:rFonts w:asciiTheme="minorHAnsi" w:hAnsiTheme="minorHAnsi" w:cstheme="minorHAnsi"/>
        </w:rPr>
        <w:t xml:space="preserve"> disponibile a: </w:t>
      </w:r>
      <w:hyperlink r:id="rId7" w:history="1">
        <w:r w:rsidR="0036222B" w:rsidRPr="0036222B">
          <w:rPr>
            <w:rStyle w:val="Collegamentoipertestuale"/>
            <w:rFonts w:asciiTheme="minorHAnsi" w:hAnsiTheme="minorHAnsi" w:cstheme="minorHAnsi"/>
            <w:b/>
            <w:bCs/>
          </w:rPr>
          <w:t>Il Manifesto della Giovine Italia</w:t>
        </w:r>
      </w:hyperlink>
      <w:r w:rsidRPr="00255354">
        <w:rPr>
          <w:rFonts w:asciiTheme="minorHAnsi" w:hAnsiTheme="minorHAnsi" w:cstheme="minorHAnsi"/>
        </w:rPr>
        <w:t xml:space="preserve">. </w:t>
      </w:r>
      <w:r w:rsidR="0036222B">
        <w:rPr>
          <w:rFonts w:asciiTheme="minorHAnsi" w:hAnsiTheme="minorHAnsi" w:cstheme="minorHAnsi"/>
        </w:rPr>
        <w:t>–</w:t>
      </w:r>
      <w:r w:rsidRPr="00255354">
        <w:rPr>
          <w:rFonts w:asciiTheme="minorHAnsi" w:hAnsiTheme="minorHAnsi" w:cstheme="minorHAnsi"/>
        </w:rPr>
        <w:t xml:space="preserve"> </w:t>
      </w:r>
      <w:r w:rsidR="0036222B">
        <w:rPr>
          <w:rFonts w:asciiTheme="minorHAnsi" w:hAnsiTheme="minorHAnsi" w:cstheme="minorHAnsi"/>
        </w:rPr>
        <w:t xml:space="preserve">Poi: </w:t>
      </w:r>
      <w:proofErr w:type="spellStart"/>
      <w:r w:rsidR="0036222B">
        <w:rPr>
          <w:rFonts w:asciiTheme="minorHAnsi" w:hAnsiTheme="minorHAnsi" w:cstheme="minorHAnsi"/>
        </w:rPr>
        <w:t>Tip</w:t>
      </w:r>
      <w:proofErr w:type="spellEnd"/>
      <w:r w:rsidR="0036222B">
        <w:rPr>
          <w:rFonts w:asciiTheme="minorHAnsi" w:hAnsiTheme="minorHAnsi" w:cstheme="minorHAnsi"/>
        </w:rPr>
        <w:t xml:space="preserve">. </w:t>
      </w:r>
      <w:proofErr w:type="spellStart"/>
      <w:r w:rsidR="0036222B" w:rsidRPr="00255354">
        <w:rPr>
          <w:rFonts w:asciiTheme="minorHAnsi" w:hAnsiTheme="minorHAnsi" w:cstheme="minorHAnsi"/>
        </w:rPr>
        <w:t>Dufort</w:t>
      </w:r>
      <w:proofErr w:type="spellEnd"/>
      <w:r w:rsidR="0036222B">
        <w:rPr>
          <w:rFonts w:asciiTheme="minorHAnsi" w:hAnsiTheme="minorHAnsi" w:cstheme="minorHAnsi"/>
        </w:rPr>
        <w:t xml:space="preserve">. - </w:t>
      </w:r>
      <w:r w:rsidRPr="00255354">
        <w:rPr>
          <w:rFonts w:asciiTheme="minorHAnsi" w:hAnsiTheme="minorHAnsi" w:cstheme="minorHAnsi"/>
        </w:rPr>
        <w:t>TO00160518</w:t>
      </w:r>
    </w:p>
    <w:p w14:paraId="3010CE6E" w14:textId="77777777" w:rsidR="00726591" w:rsidRDefault="00726591" w:rsidP="0036222B">
      <w:pPr>
        <w:jc w:val="both"/>
        <w:rPr>
          <w:rFonts w:asciiTheme="minorHAnsi" w:hAnsiTheme="minorHAnsi" w:cstheme="minorHAnsi"/>
        </w:rPr>
      </w:pPr>
    </w:p>
    <w:p w14:paraId="6C8C4B72" w14:textId="71BDEC03" w:rsidR="00255354" w:rsidRDefault="00255354" w:rsidP="007325B5">
      <w:pPr>
        <w:jc w:val="both"/>
        <w:rPr>
          <w:rFonts w:asciiTheme="minorHAnsi" w:hAnsiTheme="minorHAnsi" w:cstheme="minorHAnsi"/>
        </w:rPr>
      </w:pPr>
      <w:r w:rsidRPr="00255354">
        <w:rPr>
          <w:rFonts w:asciiTheme="minorHAnsi" w:hAnsiTheme="minorHAnsi" w:cstheme="minorHAnsi"/>
        </w:rPr>
        <w:t xml:space="preserve">La </w:t>
      </w:r>
      <w:r>
        <w:rPr>
          <w:rFonts w:asciiTheme="minorHAnsi" w:hAnsiTheme="minorHAnsi" w:cstheme="minorHAnsi"/>
        </w:rPr>
        <w:t>*</w:t>
      </w:r>
      <w:r w:rsidRPr="00255354">
        <w:rPr>
          <w:rFonts w:asciiTheme="minorHAnsi" w:hAnsiTheme="minorHAnsi" w:cstheme="minorHAnsi"/>
          <w:b/>
          <w:bCs/>
        </w:rPr>
        <w:t>Giovine Italia. - Nuova ed.</w:t>
      </w:r>
      <w:r w:rsidRPr="00255354">
        <w:rPr>
          <w:rFonts w:asciiTheme="minorHAnsi" w:hAnsiTheme="minorHAnsi" w:cstheme="minorHAnsi"/>
        </w:rPr>
        <w:t xml:space="preserve"> / a cura di Mario Menghini. - </w:t>
      </w:r>
      <w:proofErr w:type="gramStart"/>
      <w:r w:rsidRPr="00255354">
        <w:rPr>
          <w:rFonts w:asciiTheme="minorHAnsi" w:hAnsiTheme="minorHAnsi" w:cstheme="minorHAnsi"/>
        </w:rPr>
        <w:t>Roma :</w:t>
      </w:r>
      <w:proofErr w:type="gramEnd"/>
      <w:r w:rsidRPr="00255354">
        <w:rPr>
          <w:rFonts w:asciiTheme="minorHAnsi" w:hAnsiTheme="minorHAnsi" w:cstheme="minorHAnsi"/>
        </w:rPr>
        <w:t xml:space="preserve"> Società editrice Dante Alighieri, 1902-1925. - 6 </w:t>
      </w:r>
      <w:proofErr w:type="gramStart"/>
      <w:r w:rsidRPr="00255354">
        <w:rPr>
          <w:rFonts w:asciiTheme="minorHAnsi" w:hAnsiTheme="minorHAnsi" w:cstheme="minorHAnsi"/>
        </w:rPr>
        <w:t>volumi ;</w:t>
      </w:r>
      <w:proofErr w:type="gramEnd"/>
      <w:r w:rsidRPr="00255354">
        <w:rPr>
          <w:rFonts w:asciiTheme="minorHAnsi" w:hAnsiTheme="minorHAnsi" w:cstheme="minorHAnsi"/>
        </w:rPr>
        <w:t xml:space="preserve"> 19 cm. </w:t>
      </w:r>
      <w:r>
        <w:rPr>
          <w:rFonts w:asciiTheme="minorHAnsi" w:hAnsiTheme="minorHAnsi" w:cstheme="minorHAnsi"/>
        </w:rPr>
        <w:t>–</w:t>
      </w:r>
      <w:r w:rsidRPr="00255354">
        <w:rPr>
          <w:rFonts w:asciiTheme="minorHAnsi" w:hAnsiTheme="minorHAnsi" w:cstheme="minorHAnsi"/>
        </w:rPr>
        <w:t xml:space="preserve"> RAV0250826</w:t>
      </w:r>
    </w:p>
    <w:p w14:paraId="46B117BF" w14:textId="476CE9BB" w:rsidR="00255354" w:rsidRPr="00255354" w:rsidRDefault="00255354" w:rsidP="007325B5">
      <w:pPr>
        <w:jc w:val="both"/>
        <w:rPr>
          <w:rFonts w:asciiTheme="minorHAnsi" w:hAnsiTheme="minorHAnsi" w:cstheme="minorHAnsi"/>
        </w:rPr>
      </w:pPr>
      <w:r>
        <w:rPr>
          <w:rFonts w:asciiTheme="minorHAnsi" w:hAnsiTheme="minorHAnsi" w:cstheme="minorHAnsi"/>
        </w:rPr>
        <w:t>Fa parte di: *</w:t>
      </w:r>
      <w:r w:rsidRPr="00255354">
        <w:rPr>
          <w:rFonts w:asciiTheme="minorHAnsi" w:hAnsiTheme="minorHAnsi" w:cstheme="minorHAnsi"/>
        </w:rPr>
        <w:t>Biblioteca storica del Risorgimento italiano. Ser. 3</w:t>
      </w:r>
      <w:r>
        <w:rPr>
          <w:rFonts w:asciiTheme="minorHAnsi" w:hAnsiTheme="minorHAnsi" w:cstheme="minorHAnsi"/>
        </w:rPr>
        <w:t>.</w:t>
      </w:r>
    </w:p>
    <w:p w14:paraId="53BFAD61" w14:textId="33BFCF2A" w:rsidR="00216918" w:rsidRDefault="00255354" w:rsidP="007325B5">
      <w:pPr>
        <w:jc w:val="both"/>
        <w:rPr>
          <w:rFonts w:asciiTheme="minorHAnsi" w:hAnsiTheme="minorHAnsi" w:cstheme="minorHAnsi"/>
        </w:rPr>
      </w:pPr>
      <w:r>
        <w:rPr>
          <w:rFonts w:asciiTheme="minorHAnsi" w:hAnsiTheme="minorHAnsi" w:cstheme="minorHAnsi"/>
        </w:rPr>
        <w:t xml:space="preserve">Autore: </w:t>
      </w:r>
      <w:r w:rsidRPr="00255354">
        <w:rPr>
          <w:rFonts w:asciiTheme="minorHAnsi" w:hAnsiTheme="minorHAnsi" w:cstheme="minorHAnsi"/>
        </w:rPr>
        <w:t>Menghini, Mario &lt;1865-1945&gt;</w:t>
      </w:r>
    </w:p>
    <w:p w14:paraId="47FEB580" w14:textId="77777777" w:rsidR="00056B63" w:rsidRDefault="00056B63" w:rsidP="007325B5">
      <w:pPr>
        <w:jc w:val="both"/>
        <w:rPr>
          <w:rFonts w:asciiTheme="minorHAnsi" w:hAnsiTheme="minorHAnsi" w:cstheme="minorHAnsi"/>
        </w:rPr>
      </w:pPr>
    </w:p>
    <w:p w14:paraId="7F3B5F41" w14:textId="0B293C65" w:rsidR="00255354" w:rsidRDefault="00255354" w:rsidP="007325B5">
      <w:pPr>
        <w:jc w:val="both"/>
        <w:rPr>
          <w:rFonts w:asciiTheme="minorHAnsi" w:hAnsiTheme="minorHAnsi" w:cstheme="minorHAnsi"/>
        </w:rPr>
      </w:pPr>
      <w:r>
        <w:rPr>
          <w:rFonts w:asciiTheme="minorHAnsi" w:hAnsiTheme="minorHAnsi" w:cstheme="minorHAnsi"/>
        </w:rPr>
        <w:t xml:space="preserve">Soggetto: </w:t>
      </w:r>
      <w:r w:rsidRPr="00255354">
        <w:rPr>
          <w:rFonts w:asciiTheme="minorHAnsi" w:hAnsiTheme="minorHAnsi" w:cstheme="minorHAnsi"/>
        </w:rPr>
        <w:t xml:space="preserve">Giornali politici - Italia </w:t>
      </w:r>
      <w:r>
        <w:rPr>
          <w:rFonts w:asciiTheme="minorHAnsi" w:hAnsiTheme="minorHAnsi" w:cstheme="minorHAnsi"/>
        </w:rPr>
        <w:t>–</w:t>
      </w:r>
      <w:r w:rsidRPr="00255354">
        <w:rPr>
          <w:rFonts w:asciiTheme="minorHAnsi" w:hAnsiTheme="minorHAnsi" w:cstheme="minorHAnsi"/>
        </w:rPr>
        <w:t xml:space="preserve"> </w:t>
      </w:r>
      <w:r>
        <w:rPr>
          <w:rFonts w:asciiTheme="minorHAnsi" w:hAnsiTheme="minorHAnsi" w:cstheme="minorHAnsi"/>
        </w:rPr>
        <w:t>1832-</w:t>
      </w:r>
      <w:proofErr w:type="gramStart"/>
      <w:r>
        <w:rPr>
          <w:rFonts w:asciiTheme="minorHAnsi" w:hAnsiTheme="minorHAnsi" w:cstheme="minorHAnsi"/>
        </w:rPr>
        <w:t>1834</w:t>
      </w:r>
      <w:r w:rsidRPr="00255354">
        <w:rPr>
          <w:rFonts w:asciiTheme="minorHAnsi" w:hAnsiTheme="minorHAnsi" w:cstheme="minorHAnsi"/>
        </w:rPr>
        <w:t xml:space="preserve"> </w:t>
      </w:r>
      <w:r>
        <w:rPr>
          <w:rFonts w:asciiTheme="minorHAnsi" w:hAnsiTheme="minorHAnsi" w:cstheme="minorHAnsi"/>
        </w:rPr>
        <w:t>;</w:t>
      </w:r>
      <w:proofErr w:type="gramEnd"/>
      <w:r>
        <w:rPr>
          <w:rFonts w:asciiTheme="minorHAnsi" w:hAnsiTheme="minorHAnsi" w:cstheme="minorHAnsi"/>
        </w:rPr>
        <w:t xml:space="preserve"> Mazzini, Giuseppe – 1832-1834; </w:t>
      </w:r>
      <w:r w:rsidRPr="00255354">
        <w:rPr>
          <w:rFonts w:asciiTheme="minorHAnsi" w:hAnsiTheme="minorHAnsi" w:cstheme="minorHAnsi"/>
        </w:rPr>
        <w:t xml:space="preserve">Risorgimento italiano - Storia </w:t>
      </w:r>
      <w:r>
        <w:rPr>
          <w:rFonts w:asciiTheme="minorHAnsi" w:hAnsiTheme="minorHAnsi" w:cstheme="minorHAnsi"/>
        </w:rPr>
        <w:t>–</w:t>
      </w:r>
      <w:r w:rsidRPr="00255354">
        <w:rPr>
          <w:rFonts w:asciiTheme="minorHAnsi" w:hAnsiTheme="minorHAnsi" w:cstheme="minorHAnsi"/>
        </w:rPr>
        <w:t xml:space="preserve"> Documenti</w:t>
      </w:r>
    </w:p>
    <w:p w14:paraId="3F0E5B9C" w14:textId="77777777" w:rsidR="00255354" w:rsidRPr="00255354" w:rsidRDefault="00255354" w:rsidP="007325B5">
      <w:pPr>
        <w:jc w:val="both"/>
        <w:rPr>
          <w:rFonts w:asciiTheme="minorHAnsi" w:hAnsiTheme="minorHAnsi" w:cstheme="minorHAnsi"/>
        </w:rPr>
      </w:pPr>
    </w:p>
    <w:p w14:paraId="295D3DF0" w14:textId="77777777" w:rsidR="007325B5" w:rsidRPr="009A4FDC" w:rsidRDefault="007325B5" w:rsidP="007325B5">
      <w:pPr>
        <w:jc w:val="both"/>
        <w:rPr>
          <w:rFonts w:asciiTheme="minorHAnsi" w:hAnsiTheme="minorHAnsi" w:cstheme="minorHAnsi"/>
          <w:b/>
          <w:bCs/>
          <w:color w:val="C00000"/>
          <w:sz w:val="44"/>
          <w:szCs w:val="44"/>
        </w:rPr>
      </w:pPr>
      <w:bookmarkStart w:id="1" w:name="_Hlk175925623"/>
      <w:r w:rsidRPr="009A4FDC">
        <w:rPr>
          <w:rFonts w:asciiTheme="minorHAnsi" w:hAnsiTheme="minorHAnsi" w:cstheme="minorHAnsi"/>
          <w:b/>
          <w:bCs/>
          <w:color w:val="C00000"/>
          <w:sz w:val="44"/>
          <w:szCs w:val="44"/>
        </w:rPr>
        <w:t>Informazioni storico-bibliografiche</w:t>
      </w:r>
    </w:p>
    <w:bookmarkEnd w:id="1"/>
    <w:p w14:paraId="54ACEA85" w14:textId="23C81BC3" w:rsidR="0036222B" w:rsidRPr="00056B63" w:rsidRDefault="0036222B" w:rsidP="0036222B">
      <w:pPr>
        <w:jc w:val="both"/>
        <w:rPr>
          <w:rFonts w:asciiTheme="minorHAnsi" w:hAnsiTheme="minorHAnsi" w:cstheme="minorHAnsi"/>
          <w:sz w:val="20"/>
          <w:szCs w:val="20"/>
        </w:rPr>
      </w:pPr>
      <w:r w:rsidRPr="0036222B">
        <w:rPr>
          <w:rFonts w:asciiTheme="minorHAnsi" w:hAnsiTheme="minorHAnsi" w:cstheme="minorHAnsi"/>
          <w:i/>
          <w:iCs/>
          <w:sz w:val="20"/>
          <w:szCs w:val="20"/>
        </w:rPr>
        <w:t>La Giovine Italia</w:t>
      </w:r>
      <w:r w:rsidRPr="0036222B">
        <w:rPr>
          <w:rFonts w:asciiTheme="minorHAnsi" w:hAnsiTheme="minorHAnsi" w:cstheme="minorHAnsi"/>
          <w:sz w:val="20"/>
          <w:szCs w:val="20"/>
        </w:rPr>
        <w:t xml:space="preserve"> fu l'organo ufficiale della </w:t>
      </w:r>
      <w:hyperlink r:id="rId8" w:tooltip="Giovine Italia" w:history="1">
        <w:r w:rsidRPr="0036222B">
          <w:rPr>
            <w:rStyle w:val="Collegamentoipertestuale"/>
            <w:rFonts w:asciiTheme="minorHAnsi" w:hAnsiTheme="minorHAnsi" w:cstheme="minorHAnsi"/>
            <w:color w:val="auto"/>
            <w:sz w:val="20"/>
            <w:szCs w:val="20"/>
            <w:u w:val="none"/>
          </w:rPr>
          <w:t>Giovine Italia</w:t>
        </w:r>
      </w:hyperlink>
      <w:r w:rsidRPr="0036222B">
        <w:rPr>
          <w:rFonts w:asciiTheme="minorHAnsi" w:hAnsiTheme="minorHAnsi" w:cstheme="minorHAnsi"/>
          <w:sz w:val="20"/>
          <w:szCs w:val="20"/>
        </w:rPr>
        <w:t xml:space="preserve">. Pubblicata a </w:t>
      </w:r>
      <w:hyperlink r:id="rId9" w:tooltip="Marsiglia" w:history="1">
        <w:r w:rsidRPr="0036222B">
          <w:rPr>
            <w:rStyle w:val="Collegamentoipertestuale"/>
            <w:rFonts w:asciiTheme="minorHAnsi" w:hAnsiTheme="minorHAnsi" w:cstheme="minorHAnsi"/>
            <w:color w:val="auto"/>
            <w:sz w:val="20"/>
            <w:szCs w:val="20"/>
            <w:u w:val="none"/>
          </w:rPr>
          <w:t>Marsiglia</w:t>
        </w:r>
      </w:hyperlink>
      <w:r w:rsidRPr="0036222B">
        <w:rPr>
          <w:rFonts w:asciiTheme="minorHAnsi" w:hAnsiTheme="minorHAnsi" w:cstheme="minorHAnsi"/>
          <w:sz w:val="20"/>
          <w:szCs w:val="20"/>
        </w:rPr>
        <w:t xml:space="preserve">, dovendo essere diffusa clandestinamente in Italia ebbe una </w:t>
      </w:r>
      <w:hyperlink r:id="rId10" w:tooltip="Periodico" w:history="1">
        <w:r w:rsidRPr="0036222B">
          <w:rPr>
            <w:rStyle w:val="Collegamentoipertestuale"/>
            <w:rFonts w:asciiTheme="minorHAnsi" w:hAnsiTheme="minorHAnsi" w:cstheme="minorHAnsi"/>
            <w:color w:val="auto"/>
            <w:sz w:val="20"/>
            <w:szCs w:val="20"/>
            <w:u w:val="none"/>
          </w:rPr>
          <w:t>periodicità</w:t>
        </w:r>
      </w:hyperlink>
      <w:r w:rsidRPr="0036222B">
        <w:rPr>
          <w:rFonts w:asciiTheme="minorHAnsi" w:hAnsiTheme="minorHAnsi" w:cstheme="minorHAnsi"/>
          <w:sz w:val="20"/>
          <w:szCs w:val="20"/>
        </w:rPr>
        <w:t xml:space="preserve"> irregolare: uscirono tre numeri nel </w:t>
      </w:r>
      <w:hyperlink r:id="rId11" w:tooltip="1832" w:history="1">
        <w:r w:rsidRPr="0036222B">
          <w:rPr>
            <w:rStyle w:val="Collegamentoipertestuale"/>
            <w:rFonts w:asciiTheme="minorHAnsi" w:hAnsiTheme="minorHAnsi" w:cstheme="minorHAnsi"/>
            <w:color w:val="auto"/>
            <w:sz w:val="20"/>
            <w:szCs w:val="20"/>
            <w:u w:val="none"/>
          </w:rPr>
          <w:t>1832</w:t>
        </w:r>
      </w:hyperlink>
      <w:r w:rsidRPr="0036222B">
        <w:rPr>
          <w:rFonts w:asciiTheme="minorHAnsi" w:hAnsiTheme="minorHAnsi" w:cstheme="minorHAnsi"/>
          <w:sz w:val="20"/>
          <w:szCs w:val="20"/>
        </w:rPr>
        <w:t xml:space="preserve">, due nel </w:t>
      </w:r>
      <w:hyperlink r:id="rId12" w:tooltip="1833" w:history="1">
        <w:r w:rsidRPr="0036222B">
          <w:rPr>
            <w:rStyle w:val="Collegamentoipertestuale"/>
            <w:rFonts w:asciiTheme="minorHAnsi" w:hAnsiTheme="minorHAnsi" w:cstheme="minorHAnsi"/>
            <w:color w:val="auto"/>
            <w:sz w:val="20"/>
            <w:szCs w:val="20"/>
            <w:u w:val="none"/>
          </w:rPr>
          <w:t>1833</w:t>
        </w:r>
      </w:hyperlink>
      <w:r w:rsidRPr="0036222B">
        <w:rPr>
          <w:rFonts w:asciiTheme="minorHAnsi" w:hAnsiTheme="minorHAnsi" w:cstheme="minorHAnsi"/>
          <w:sz w:val="20"/>
          <w:szCs w:val="20"/>
        </w:rPr>
        <w:t xml:space="preserve"> e uno nel </w:t>
      </w:r>
      <w:hyperlink r:id="rId13" w:tooltip="1834" w:history="1">
        <w:r w:rsidRPr="0036222B">
          <w:rPr>
            <w:rStyle w:val="Collegamentoipertestuale"/>
            <w:rFonts w:asciiTheme="minorHAnsi" w:hAnsiTheme="minorHAnsi" w:cstheme="minorHAnsi"/>
            <w:color w:val="auto"/>
            <w:sz w:val="20"/>
            <w:szCs w:val="20"/>
            <w:u w:val="none"/>
          </w:rPr>
          <w:t>1834</w:t>
        </w:r>
      </w:hyperlink>
      <w:r w:rsidRPr="0036222B">
        <w:rPr>
          <w:rFonts w:asciiTheme="minorHAnsi" w:hAnsiTheme="minorHAnsi" w:cstheme="minorHAnsi"/>
          <w:sz w:val="20"/>
          <w:szCs w:val="20"/>
        </w:rPr>
        <w:t xml:space="preserve">. In questi sei fascicoli si esposero, essenzialmente nei saggi di </w:t>
      </w:r>
      <w:hyperlink r:id="rId14" w:tooltip="Giuseppe Mazzini" w:history="1">
        <w:r w:rsidRPr="0036222B">
          <w:rPr>
            <w:rStyle w:val="Collegamentoipertestuale"/>
            <w:rFonts w:asciiTheme="minorHAnsi" w:hAnsiTheme="minorHAnsi" w:cstheme="minorHAnsi"/>
            <w:color w:val="auto"/>
            <w:sz w:val="20"/>
            <w:szCs w:val="20"/>
            <w:u w:val="none"/>
          </w:rPr>
          <w:t>Giuseppe Mazzini</w:t>
        </w:r>
      </w:hyperlink>
      <w:r w:rsidRPr="0036222B">
        <w:rPr>
          <w:rFonts w:asciiTheme="minorHAnsi" w:hAnsiTheme="minorHAnsi" w:cstheme="minorHAnsi"/>
          <w:sz w:val="20"/>
          <w:szCs w:val="20"/>
        </w:rPr>
        <w:t>, i concetti del nuovo pensiero politico e sociale repubblicano. Il giornale riportava nel frontespizio la descrizione «serie di scritti intorno alla condizione politica, morale e letteraria della Italia, tendenti alla sua rigenerazione» e divenne raro già dai primi anni della sua pubblicazione sia per la difficoltà di diffusione, sia per la pericolosità nel possederne qualche fascicolo (</w:t>
      </w:r>
      <w:hyperlink r:id="rId15" w:tooltip="Carlo Alberto di Savoia" w:history="1">
        <w:r w:rsidRPr="0036222B">
          <w:rPr>
            <w:rStyle w:val="Collegamentoipertestuale"/>
            <w:rFonts w:asciiTheme="minorHAnsi" w:hAnsiTheme="minorHAnsi" w:cstheme="minorHAnsi"/>
            <w:color w:val="auto"/>
            <w:sz w:val="20"/>
            <w:szCs w:val="20"/>
            <w:u w:val="none"/>
          </w:rPr>
          <w:t>Carlo Alberto</w:t>
        </w:r>
      </w:hyperlink>
      <w:r w:rsidRPr="0036222B">
        <w:rPr>
          <w:rFonts w:asciiTheme="minorHAnsi" w:hAnsiTheme="minorHAnsi" w:cstheme="minorHAnsi"/>
          <w:sz w:val="20"/>
          <w:szCs w:val="20"/>
        </w:rPr>
        <w:t xml:space="preserve"> emanò un decreto apposito per punire l'introduzione dall'estero di stampa ritenuta contraria «ai principi della Religione, della morale e della nostra monarchia»).</w:t>
      </w:r>
      <w:r w:rsidR="00726591" w:rsidRPr="00056B63">
        <w:rPr>
          <w:rFonts w:asciiTheme="minorHAnsi" w:hAnsiTheme="minorHAnsi" w:cstheme="minorHAnsi"/>
          <w:sz w:val="20"/>
          <w:szCs w:val="20"/>
        </w:rPr>
        <w:t xml:space="preserve"> </w:t>
      </w:r>
      <w:hyperlink r:id="rId16" w:history="1">
        <w:r w:rsidRPr="00056B63">
          <w:rPr>
            <w:rStyle w:val="Collegamentoipertestuale"/>
            <w:rFonts w:asciiTheme="minorHAnsi" w:hAnsiTheme="minorHAnsi" w:cstheme="minorHAnsi"/>
            <w:sz w:val="20"/>
            <w:szCs w:val="20"/>
          </w:rPr>
          <w:t>https://it.wikipedia.org/wiki/La_Giovine_Italia</w:t>
        </w:r>
      </w:hyperlink>
      <w:r w:rsidRPr="00056B63">
        <w:rPr>
          <w:rFonts w:asciiTheme="minorHAnsi" w:hAnsiTheme="minorHAnsi" w:cstheme="minorHAnsi"/>
          <w:sz w:val="20"/>
          <w:szCs w:val="20"/>
        </w:rPr>
        <w:t xml:space="preserve">. </w:t>
      </w:r>
    </w:p>
    <w:p w14:paraId="0047BC1F" w14:textId="77777777" w:rsidR="0036222B" w:rsidRPr="00056B63" w:rsidRDefault="0036222B" w:rsidP="0036222B">
      <w:pPr>
        <w:jc w:val="both"/>
        <w:rPr>
          <w:rFonts w:asciiTheme="minorHAnsi" w:hAnsiTheme="minorHAnsi" w:cstheme="minorHAnsi"/>
          <w:sz w:val="20"/>
          <w:szCs w:val="20"/>
        </w:rPr>
      </w:pPr>
    </w:p>
    <w:p w14:paraId="2CE665AC" w14:textId="21304AA9" w:rsidR="0036222B" w:rsidRPr="0036222B" w:rsidRDefault="0036222B" w:rsidP="0036222B">
      <w:pPr>
        <w:jc w:val="both"/>
        <w:rPr>
          <w:rFonts w:asciiTheme="minorHAnsi" w:hAnsiTheme="minorHAnsi" w:cstheme="minorHAnsi"/>
          <w:b/>
          <w:bCs/>
          <w:sz w:val="20"/>
          <w:szCs w:val="20"/>
        </w:rPr>
      </w:pPr>
      <w:r w:rsidRPr="0036222B">
        <w:rPr>
          <w:rFonts w:asciiTheme="minorHAnsi" w:hAnsiTheme="minorHAnsi" w:cstheme="minorHAnsi"/>
          <w:b/>
          <w:bCs/>
          <w:sz w:val="20"/>
          <w:szCs w:val="20"/>
        </w:rPr>
        <w:t>Mazzini, Giuseppe: La Giovine Italia</w:t>
      </w:r>
    </w:p>
    <w:p w14:paraId="1DD73381" w14:textId="77777777" w:rsidR="0036222B" w:rsidRPr="0036222B" w:rsidRDefault="0036222B" w:rsidP="0036222B">
      <w:pPr>
        <w:jc w:val="both"/>
        <w:rPr>
          <w:rFonts w:asciiTheme="minorHAnsi" w:hAnsiTheme="minorHAnsi" w:cstheme="minorHAnsi"/>
          <w:sz w:val="20"/>
          <w:szCs w:val="20"/>
        </w:rPr>
      </w:pPr>
      <w:r w:rsidRPr="0036222B">
        <w:rPr>
          <w:rFonts w:asciiTheme="minorHAnsi" w:hAnsiTheme="minorHAnsi" w:cstheme="minorHAnsi"/>
          <w:b/>
          <w:bCs/>
          <w:sz w:val="20"/>
          <w:szCs w:val="20"/>
        </w:rPr>
        <w:t>Prezzo:</w:t>
      </w:r>
      <w:r w:rsidRPr="0036222B">
        <w:rPr>
          <w:rFonts w:asciiTheme="minorHAnsi" w:hAnsiTheme="minorHAnsi" w:cstheme="minorHAnsi"/>
          <w:sz w:val="20"/>
          <w:szCs w:val="20"/>
        </w:rPr>
        <w:t xml:space="preserve"> </w:t>
      </w:r>
      <w:r w:rsidRPr="0036222B">
        <w:rPr>
          <w:rFonts w:asciiTheme="minorHAnsi" w:hAnsiTheme="minorHAnsi" w:cstheme="minorHAnsi"/>
          <w:i/>
          <w:iCs/>
          <w:sz w:val="20"/>
          <w:szCs w:val="20"/>
        </w:rPr>
        <w:t>Disponibile a richiesta</w:t>
      </w:r>
    </w:p>
    <w:p w14:paraId="63DFA24B" w14:textId="77777777" w:rsidR="0036222B" w:rsidRPr="0036222B" w:rsidRDefault="0036222B" w:rsidP="0036222B">
      <w:pPr>
        <w:jc w:val="both"/>
        <w:rPr>
          <w:rFonts w:asciiTheme="minorHAnsi" w:hAnsiTheme="minorHAnsi" w:cstheme="minorHAnsi"/>
          <w:sz w:val="20"/>
          <w:szCs w:val="20"/>
        </w:rPr>
      </w:pPr>
      <w:r w:rsidRPr="0036222B">
        <w:rPr>
          <w:rFonts w:asciiTheme="minorHAnsi" w:hAnsiTheme="minorHAnsi" w:cstheme="minorHAnsi"/>
          <w:b/>
          <w:bCs/>
          <w:sz w:val="20"/>
          <w:szCs w:val="20"/>
        </w:rPr>
        <w:t>Autore:</w:t>
      </w:r>
      <w:r w:rsidRPr="0036222B">
        <w:rPr>
          <w:rFonts w:asciiTheme="minorHAnsi" w:hAnsiTheme="minorHAnsi" w:cstheme="minorHAnsi"/>
          <w:sz w:val="20"/>
          <w:szCs w:val="20"/>
        </w:rPr>
        <w:t xml:space="preserve"> </w:t>
      </w:r>
      <w:r w:rsidRPr="0036222B">
        <w:rPr>
          <w:rFonts w:asciiTheme="minorHAnsi" w:hAnsiTheme="minorHAnsi" w:cstheme="minorHAnsi"/>
          <w:i/>
          <w:iCs/>
          <w:sz w:val="20"/>
          <w:szCs w:val="20"/>
        </w:rPr>
        <w:t>Mazzini, Giuseppe</w:t>
      </w:r>
    </w:p>
    <w:p w14:paraId="6DAEF985" w14:textId="77777777" w:rsidR="0036222B" w:rsidRPr="0036222B" w:rsidRDefault="0036222B" w:rsidP="0036222B">
      <w:pPr>
        <w:jc w:val="both"/>
        <w:rPr>
          <w:rFonts w:asciiTheme="minorHAnsi" w:hAnsiTheme="minorHAnsi" w:cstheme="minorHAnsi"/>
          <w:sz w:val="20"/>
          <w:szCs w:val="20"/>
        </w:rPr>
      </w:pPr>
      <w:r w:rsidRPr="0036222B">
        <w:rPr>
          <w:rFonts w:asciiTheme="minorHAnsi" w:hAnsiTheme="minorHAnsi" w:cstheme="minorHAnsi"/>
          <w:b/>
          <w:bCs/>
          <w:sz w:val="20"/>
          <w:szCs w:val="20"/>
        </w:rPr>
        <w:t>Data:</w:t>
      </w:r>
      <w:r w:rsidRPr="0036222B">
        <w:rPr>
          <w:rFonts w:asciiTheme="minorHAnsi" w:hAnsiTheme="minorHAnsi" w:cstheme="minorHAnsi"/>
          <w:sz w:val="20"/>
          <w:szCs w:val="20"/>
        </w:rPr>
        <w:t xml:space="preserve"> </w:t>
      </w:r>
      <w:r w:rsidRPr="0036222B">
        <w:rPr>
          <w:rFonts w:asciiTheme="minorHAnsi" w:hAnsiTheme="minorHAnsi" w:cstheme="minorHAnsi"/>
          <w:i/>
          <w:iCs/>
          <w:sz w:val="20"/>
          <w:szCs w:val="20"/>
        </w:rPr>
        <w:t>1832 - 1834</w:t>
      </w:r>
    </w:p>
    <w:p w14:paraId="67D92E27" w14:textId="0A4B708B" w:rsidR="0036222B" w:rsidRPr="0036222B" w:rsidRDefault="0036222B" w:rsidP="0036222B">
      <w:pPr>
        <w:jc w:val="both"/>
        <w:rPr>
          <w:rFonts w:asciiTheme="minorHAnsi" w:hAnsiTheme="minorHAnsi" w:cstheme="minorHAnsi"/>
          <w:sz w:val="20"/>
          <w:szCs w:val="20"/>
        </w:rPr>
      </w:pPr>
      <w:r w:rsidRPr="0036222B">
        <w:rPr>
          <w:rFonts w:asciiTheme="minorHAnsi" w:hAnsiTheme="minorHAnsi" w:cstheme="minorHAnsi"/>
          <w:b/>
          <w:bCs/>
          <w:sz w:val="20"/>
          <w:szCs w:val="20"/>
        </w:rPr>
        <w:t>Mazzini</w:t>
      </w:r>
      <w:r w:rsidRPr="0036222B">
        <w:rPr>
          <w:rFonts w:asciiTheme="minorHAnsi" w:hAnsiTheme="minorHAnsi" w:cstheme="minorHAnsi"/>
          <w:sz w:val="20"/>
          <w:szCs w:val="20"/>
        </w:rPr>
        <w:t xml:space="preserve">, Giuseppe: </w:t>
      </w:r>
      <w:r w:rsidRPr="0036222B">
        <w:rPr>
          <w:rFonts w:asciiTheme="minorHAnsi" w:hAnsiTheme="minorHAnsi" w:cstheme="minorHAnsi"/>
          <w:i/>
          <w:iCs/>
          <w:sz w:val="20"/>
          <w:szCs w:val="20"/>
        </w:rPr>
        <w:t>La Giovine Italia. Serie di scritti intorno alla condizione politica, morale e letteraria dell’Italia, tendenti alla sua rigenerazione</w:t>
      </w:r>
      <w:r w:rsidRPr="0036222B">
        <w:rPr>
          <w:rFonts w:asciiTheme="minorHAnsi" w:hAnsiTheme="minorHAnsi" w:cstheme="minorHAnsi"/>
          <w:sz w:val="20"/>
          <w:szCs w:val="20"/>
        </w:rPr>
        <w:t xml:space="preserve">, Marsiglia, Tipografia Militare di Giulio Barile e </w:t>
      </w:r>
      <w:proofErr w:type="spellStart"/>
      <w:r w:rsidRPr="0036222B">
        <w:rPr>
          <w:rFonts w:asciiTheme="minorHAnsi" w:hAnsiTheme="minorHAnsi" w:cstheme="minorHAnsi"/>
          <w:sz w:val="20"/>
          <w:szCs w:val="20"/>
        </w:rPr>
        <w:t>Boulouch</w:t>
      </w:r>
      <w:proofErr w:type="spellEnd"/>
      <w:r w:rsidRPr="0036222B">
        <w:rPr>
          <w:rFonts w:asciiTheme="minorHAnsi" w:hAnsiTheme="minorHAnsi" w:cstheme="minorHAnsi"/>
          <w:sz w:val="20"/>
          <w:szCs w:val="20"/>
        </w:rPr>
        <w:t xml:space="preserve">, </w:t>
      </w:r>
      <w:r w:rsidRPr="0036222B">
        <w:rPr>
          <w:rFonts w:asciiTheme="minorHAnsi" w:hAnsiTheme="minorHAnsi" w:cstheme="minorHAnsi"/>
          <w:b/>
          <w:bCs/>
          <w:sz w:val="20"/>
          <w:szCs w:val="20"/>
        </w:rPr>
        <w:t>1832 – 1834</w:t>
      </w:r>
      <w:r w:rsidRPr="0036222B">
        <w:rPr>
          <w:rFonts w:asciiTheme="minorHAnsi" w:hAnsiTheme="minorHAnsi" w:cstheme="minorHAnsi"/>
          <w:sz w:val="20"/>
          <w:szCs w:val="20"/>
        </w:rPr>
        <w:t>, 22 x 15 cm. Legatura in mezza pelle coeva con piatti in carta marmorizzata (</w:t>
      </w:r>
      <w:r w:rsidRPr="0036222B">
        <w:rPr>
          <w:rFonts w:asciiTheme="minorHAnsi" w:hAnsiTheme="minorHAnsi" w:cstheme="minorHAnsi"/>
          <w:b/>
          <w:bCs/>
          <w:sz w:val="20"/>
          <w:szCs w:val="20"/>
        </w:rPr>
        <w:t>tre</w:t>
      </w:r>
      <w:r w:rsidRPr="0036222B">
        <w:rPr>
          <w:rFonts w:asciiTheme="minorHAnsi" w:hAnsiTheme="minorHAnsi" w:cstheme="minorHAnsi"/>
          <w:sz w:val="20"/>
          <w:szCs w:val="20"/>
        </w:rPr>
        <w:t xml:space="preserve"> dei </w:t>
      </w:r>
      <w:r w:rsidRPr="0036222B">
        <w:rPr>
          <w:rFonts w:asciiTheme="minorHAnsi" w:hAnsiTheme="minorHAnsi" w:cstheme="minorHAnsi"/>
          <w:b/>
          <w:bCs/>
          <w:sz w:val="20"/>
          <w:szCs w:val="20"/>
        </w:rPr>
        <w:t>5 fascicoli</w:t>
      </w:r>
      <w:r w:rsidRPr="0036222B">
        <w:rPr>
          <w:rFonts w:asciiTheme="minorHAnsi" w:hAnsiTheme="minorHAnsi" w:cstheme="minorHAnsi"/>
          <w:sz w:val="20"/>
          <w:szCs w:val="20"/>
        </w:rPr>
        <w:t xml:space="preserve"> conservano le brossure originali in carta gialla); pp. 132; pp. 266 con un ritratto di Ciro Menotti; pp. 234, (2); pp. 220; pp. 243, (1). 5 quaderni su 6 del periodico fondato da Mazzini esule a Marsiglia nel 1832, quale organo dell’associazione omonima. Oltre agli articoli di Mazzini vi si trovano scritti di P. Giannone, F. Buonarroti, G. </w:t>
      </w:r>
      <w:proofErr w:type="gramStart"/>
      <w:r w:rsidRPr="0036222B">
        <w:rPr>
          <w:rFonts w:asciiTheme="minorHAnsi" w:hAnsiTheme="minorHAnsi" w:cstheme="minorHAnsi"/>
          <w:sz w:val="20"/>
          <w:szCs w:val="20"/>
        </w:rPr>
        <w:t>La Cecilia</w:t>
      </w:r>
      <w:proofErr w:type="gramEnd"/>
      <w:r w:rsidRPr="0036222B">
        <w:rPr>
          <w:rFonts w:asciiTheme="minorHAnsi" w:hAnsiTheme="minorHAnsi" w:cstheme="minorHAnsi"/>
          <w:sz w:val="20"/>
          <w:szCs w:val="20"/>
        </w:rPr>
        <w:t xml:space="preserve">, Jacopo Ruffini. Rarissimi sia per le difficoltà che il periodico incontrò sin dalla prima uscita nel diffondersi nei territori degli stati italiani, quanto per il pericolo che </w:t>
      </w:r>
      <w:r w:rsidRPr="0036222B">
        <w:rPr>
          <w:rFonts w:asciiTheme="minorHAnsi" w:hAnsiTheme="minorHAnsi" w:cstheme="minorHAnsi"/>
          <w:sz w:val="20"/>
          <w:szCs w:val="20"/>
        </w:rPr>
        <w:lastRenderedPageBreak/>
        <w:t xml:space="preserve">minacciava chi fosse stato trovato in possesso anche di un solo numero. Basti pensare alla condanna alla fucilazione il 20 maggio 1833 del caporale Giuseppe Tamburelli </w:t>
      </w:r>
      <w:r w:rsidRPr="0036222B">
        <w:rPr>
          <w:rFonts w:asciiTheme="minorHAnsi" w:hAnsiTheme="minorHAnsi" w:cstheme="minorHAnsi"/>
          <w:i/>
          <w:iCs/>
          <w:sz w:val="20"/>
          <w:szCs w:val="20"/>
        </w:rPr>
        <w:t>per aver letta o imprestata a qualche soldato la Giovine Italia</w:t>
      </w:r>
      <w:r w:rsidRPr="0036222B">
        <w:rPr>
          <w:rFonts w:asciiTheme="minorHAnsi" w:hAnsiTheme="minorHAnsi" w:cstheme="minorHAnsi"/>
          <w:sz w:val="20"/>
          <w:szCs w:val="20"/>
        </w:rPr>
        <w:t>.</w:t>
      </w:r>
      <w:r w:rsidR="00056B63" w:rsidRPr="00056B63">
        <w:rPr>
          <w:rFonts w:asciiTheme="minorHAnsi" w:hAnsiTheme="minorHAnsi" w:cstheme="minorHAnsi"/>
          <w:sz w:val="20"/>
          <w:szCs w:val="20"/>
        </w:rPr>
        <w:t xml:space="preserve"> </w:t>
      </w:r>
      <w:r w:rsidRPr="0036222B">
        <w:rPr>
          <w:rFonts w:asciiTheme="minorHAnsi" w:hAnsiTheme="minorHAnsi" w:cstheme="minorHAnsi"/>
          <w:sz w:val="20"/>
          <w:szCs w:val="20"/>
        </w:rPr>
        <w:t xml:space="preserve">Il primo fascicolo della Giovine Italia </w:t>
      </w:r>
      <w:proofErr w:type="spellStart"/>
      <w:r w:rsidRPr="0036222B">
        <w:rPr>
          <w:rFonts w:asciiTheme="minorHAnsi" w:hAnsiTheme="minorHAnsi" w:cstheme="minorHAnsi"/>
          <w:sz w:val="20"/>
          <w:szCs w:val="20"/>
        </w:rPr>
        <w:t>uscí</w:t>
      </w:r>
      <w:proofErr w:type="spellEnd"/>
      <w:r w:rsidRPr="0036222B">
        <w:rPr>
          <w:rFonts w:asciiTheme="minorHAnsi" w:hAnsiTheme="minorHAnsi" w:cstheme="minorHAnsi"/>
          <w:sz w:val="20"/>
          <w:szCs w:val="20"/>
        </w:rPr>
        <w:t xml:space="preserve">, insieme col secondo, il 18 marzo 1832. Tipografo ne era Giulio Barile, amministratore e gerente Vittorio Vian. Parecchi illustri esuli, quali Guglielmo Libri, Antonio Benci, Giovanni Berchet, Giuseppe Pecchio, avevano promesso la loro collaborazione, che poi non effettuarono mai, onde il Mazzini si lamentava giustamente d’essere rimasto quasi solo. Egli però doveva essere molto contento del successo ottenuto, poiché nel novembre del 1832 scriveva a Carlo Didier, l’autore della Rome </w:t>
      </w:r>
      <w:proofErr w:type="spellStart"/>
      <w:r w:rsidRPr="0036222B">
        <w:rPr>
          <w:rFonts w:asciiTheme="minorHAnsi" w:hAnsiTheme="minorHAnsi" w:cstheme="minorHAnsi"/>
          <w:sz w:val="20"/>
          <w:szCs w:val="20"/>
        </w:rPr>
        <w:t>Souterraine</w:t>
      </w:r>
      <w:proofErr w:type="spellEnd"/>
      <w:r w:rsidRPr="0036222B">
        <w:rPr>
          <w:rFonts w:asciiTheme="minorHAnsi" w:hAnsiTheme="minorHAnsi" w:cstheme="minorHAnsi"/>
          <w:sz w:val="20"/>
          <w:szCs w:val="20"/>
        </w:rPr>
        <w:t xml:space="preserve">: </w:t>
      </w:r>
      <w:proofErr w:type="gramStart"/>
      <w:r w:rsidRPr="0036222B">
        <w:rPr>
          <w:rFonts w:asciiTheme="minorHAnsi" w:hAnsiTheme="minorHAnsi" w:cstheme="minorHAnsi"/>
          <w:i/>
          <w:iCs/>
          <w:sz w:val="20"/>
          <w:szCs w:val="20"/>
        </w:rPr>
        <w:t>Le journal</w:t>
      </w:r>
      <w:proofErr w:type="gramEnd"/>
      <w:r w:rsidRPr="0036222B">
        <w:rPr>
          <w:rFonts w:asciiTheme="minorHAnsi" w:hAnsiTheme="minorHAnsi" w:cstheme="minorHAnsi"/>
          <w:i/>
          <w:iCs/>
          <w:sz w:val="20"/>
          <w:szCs w:val="20"/>
        </w:rPr>
        <w:t xml:space="preserve"> a </w:t>
      </w:r>
      <w:proofErr w:type="spellStart"/>
      <w:r w:rsidRPr="0036222B">
        <w:rPr>
          <w:rFonts w:asciiTheme="minorHAnsi" w:hAnsiTheme="minorHAnsi" w:cstheme="minorHAnsi"/>
          <w:i/>
          <w:iCs/>
          <w:sz w:val="20"/>
          <w:szCs w:val="20"/>
        </w:rPr>
        <w:t>suscité</w:t>
      </w:r>
      <w:proofErr w:type="spellEnd"/>
      <w:r w:rsidRPr="0036222B">
        <w:rPr>
          <w:rFonts w:asciiTheme="minorHAnsi" w:hAnsiTheme="minorHAnsi" w:cstheme="minorHAnsi"/>
          <w:i/>
          <w:iCs/>
          <w:sz w:val="20"/>
          <w:szCs w:val="20"/>
        </w:rPr>
        <w:t xml:space="preserve"> une </w:t>
      </w:r>
      <w:proofErr w:type="spellStart"/>
      <w:r w:rsidRPr="0036222B">
        <w:rPr>
          <w:rFonts w:asciiTheme="minorHAnsi" w:hAnsiTheme="minorHAnsi" w:cstheme="minorHAnsi"/>
          <w:i/>
          <w:iCs/>
          <w:sz w:val="20"/>
          <w:szCs w:val="20"/>
        </w:rPr>
        <w:t>telle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clameur</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dès</w:t>
      </w:r>
      <w:proofErr w:type="spellEnd"/>
      <w:r w:rsidRPr="0036222B">
        <w:rPr>
          <w:rFonts w:asciiTheme="minorHAnsi" w:hAnsiTheme="minorHAnsi" w:cstheme="minorHAnsi"/>
          <w:i/>
          <w:iCs/>
          <w:sz w:val="20"/>
          <w:szCs w:val="20"/>
        </w:rPr>
        <w:t xml:space="preserve"> sa première </w:t>
      </w:r>
      <w:proofErr w:type="spellStart"/>
      <w:r w:rsidRPr="0036222B">
        <w:rPr>
          <w:rFonts w:asciiTheme="minorHAnsi" w:hAnsiTheme="minorHAnsi" w:cstheme="minorHAnsi"/>
          <w:i/>
          <w:iCs/>
          <w:sz w:val="20"/>
          <w:szCs w:val="20"/>
        </w:rPr>
        <w:t>apparition</w:t>
      </w:r>
      <w:proofErr w:type="spellEnd"/>
      <w:r w:rsidRPr="0036222B">
        <w:rPr>
          <w:rFonts w:asciiTheme="minorHAnsi" w:hAnsiTheme="minorHAnsi" w:cstheme="minorHAnsi"/>
          <w:i/>
          <w:iCs/>
          <w:sz w:val="20"/>
          <w:szCs w:val="20"/>
        </w:rPr>
        <w:t xml:space="preserve"> qui, </w:t>
      </w:r>
      <w:proofErr w:type="spellStart"/>
      <w:r w:rsidRPr="0036222B">
        <w:rPr>
          <w:rFonts w:asciiTheme="minorHAnsi" w:hAnsiTheme="minorHAnsi" w:cstheme="minorHAnsi"/>
          <w:i/>
          <w:iCs/>
          <w:sz w:val="20"/>
          <w:szCs w:val="20"/>
        </w:rPr>
        <w:t>inexplicable</w:t>
      </w:r>
      <w:proofErr w:type="spellEnd"/>
      <w:r w:rsidRPr="0036222B">
        <w:rPr>
          <w:rFonts w:asciiTheme="minorHAnsi" w:hAnsiTheme="minorHAnsi" w:cstheme="minorHAnsi"/>
          <w:i/>
          <w:iCs/>
          <w:sz w:val="20"/>
          <w:szCs w:val="20"/>
        </w:rPr>
        <w:t xml:space="preserve"> pour tout </w:t>
      </w:r>
      <w:proofErr w:type="spellStart"/>
      <w:r w:rsidRPr="0036222B">
        <w:rPr>
          <w:rFonts w:asciiTheme="minorHAnsi" w:hAnsiTheme="minorHAnsi" w:cstheme="minorHAnsi"/>
          <w:i/>
          <w:iCs/>
          <w:sz w:val="20"/>
          <w:szCs w:val="20"/>
        </w:rPr>
        <w:t>étranger</w:t>
      </w:r>
      <w:proofErr w:type="spellEnd"/>
      <w:r w:rsidRPr="0036222B">
        <w:rPr>
          <w:rFonts w:asciiTheme="minorHAnsi" w:hAnsiTheme="minorHAnsi" w:cstheme="minorHAnsi"/>
          <w:i/>
          <w:iCs/>
          <w:sz w:val="20"/>
          <w:szCs w:val="20"/>
        </w:rPr>
        <w:t xml:space="preserve"> non </w:t>
      </w:r>
      <w:proofErr w:type="spellStart"/>
      <w:r w:rsidRPr="0036222B">
        <w:rPr>
          <w:rFonts w:asciiTheme="minorHAnsi" w:hAnsiTheme="minorHAnsi" w:cstheme="minorHAnsi"/>
          <w:i/>
          <w:iCs/>
          <w:sz w:val="20"/>
          <w:szCs w:val="20"/>
        </w:rPr>
        <w:t>initié</w:t>
      </w:r>
      <w:proofErr w:type="spellEnd"/>
      <w:r w:rsidRPr="0036222B">
        <w:rPr>
          <w:rFonts w:asciiTheme="minorHAnsi" w:hAnsiTheme="minorHAnsi" w:cstheme="minorHAnsi"/>
          <w:i/>
          <w:iCs/>
          <w:sz w:val="20"/>
          <w:szCs w:val="20"/>
        </w:rPr>
        <w:t xml:space="preserve"> à nos </w:t>
      </w:r>
      <w:proofErr w:type="spellStart"/>
      <w:r w:rsidRPr="0036222B">
        <w:rPr>
          <w:rFonts w:asciiTheme="minorHAnsi" w:hAnsiTheme="minorHAnsi" w:cstheme="minorHAnsi"/>
          <w:i/>
          <w:iCs/>
          <w:sz w:val="20"/>
          <w:szCs w:val="20"/>
        </w:rPr>
        <w:t>querelles</w:t>
      </w:r>
      <w:proofErr w:type="spellEnd"/>
      <w:r w:rsidRPr="0036222B">
        <w:rPr>
          <w:rFonts w:asciiTheme="minorHAnsi" w:hAnsiTheme="minorHAnsi" w:cstheme="minorHAnsi"/>
          <w:i/>
          <w:iCs/>
          <w:sz w:val="20"/>
          <w:szCs w:val="20"/>
        </w:rPr>
        <w:t xml:space="preserve"> d’</w:t>
      </w:r>
      <w:proofErr w:type="spellStart"/>
      <w:r w:rsidRPr="0036222B">
        <w:rPr>
          <w:rFonts w:asciiTheme="minorHAnsi" w:hAnsiTheme="minorHAnsi" w:cstheme="minorHAnsi"/>
          <w:i/>
          <w:iCs/>
          <w:sz w:val="20"/>
          <w:szCs w:val="20"/>
        </w:rPr>
        <w:t>organisation</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politique</w:t>
      </w:r>
      <w:proofErr w:type="spellEnd"/>
      <w:r w:rsidRPr="0036222B">
        <w:rPr>
          <w:rFonts w:asciiTheme="minorHAnsi" w:hAnsiTheme="minorHAnsi" w:cstheme="minorHAnsi"/>
          <w:i/>
          <w:iCs/>
          <w:sz w:val="20"/>
          <w:szCs w:val="20"/>
        </w:rPr>
        <w:t xml:space="preserve">, ne l’est </w:t>
      </w:r>
      <w:proofErr w:type="spellStart"/>
      <w:r w:rsidRPr="0036222B">
        <w:rPr>
          <w:rFonts w:asciiTheme="minorHAnsi" w:hAnsiTheme="minorHAnsi" w:cstheme="minorHAnsi"/>
          <w:i/>
          <w:iCs/>
          <w:sz w:val="20"/>
          <w:szCs w:val="20"/>
        </w:rPr>
        <w:t>pas</w:t>
      </w:r>
      <w:proofErr w:type="spellEnd"/>
      <w:r w:rsidRPr="0036222B">
        <w:rPr>
          <w:rFonts w:asciiTheme="minorHAnsi" w:hAnsiTheme="minorHAnsi" w:cstheme="minorHAnsi"/>
          <w:i/>
          <w:iCs/>
          <w:sz w:val="20"/>
          <w:szCs w:val="20"/>
        </w:rPr>
        <w:t xml:space="preserve"> pour </w:t>
      </w:r>
      <w:proofErr w:type="spellStart"/>
      <w:r w:rsidRPr="0036222B">
        <w:rPr>
          <w:rFonts w:asciiTheme="minorHAnsi" w:hAnsiTheme="minorHAnsi" w:cstheme="minorHAnsi"/>
          <w:i/>
          <w:iCs/>
          <w:sz w:val="20"/>
          <w:szCs w:val="20"/>
        </w:rPr>
        <w:t>moi</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Cette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clameur</w:t>
      </w:r>
      <w:proofErr w:type="spellEnd"/>
      <w:r w:rsidRPr="0036222B">
        <w:rPr>
          <w:rFonts w:asciiTheme="minorHAnsi" w:hAnsiTheme="minorHAnsi" w:cstheme="minorHAnsi"/>
          <w:i/>
          <w:iCs/>
          <w:sz w:val="20"/>
          <w:szCs w:val="20"/>
        </w:rPr>
        <w:t xml:space="preserve"> je l’</w:t>
      </w:r>
      <w:proofErr w:type="spellStart"/>
      <w:r w:rsidRPr="0036222B">
        <w:rPr>
          <w:rFonts w:asciiTheme="minorHAnsi" w:hAnsiTheme="minorHAnsi" w:cstheme="minorHAnsi"/>
          <w:i/>
          <w:iCs/>
          <w:sz w:val="20"/>
          <w:szCs w:val="20"/>
        </w:rPr>
        <w:t>avais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prévue</w:t>
      </w:r>
      <w:proofErr w:type="spellEnd"/>
      <w:r w:rsidRPr="0036222B">
        <w:rPr>
          <w:rFonts w:asciiTheme="minorHAnsi" w:hAnsiTheme="minorHAnsi" w:cstheme="minorHAnsi"/>
          <w:i/>
          <w:iCs/>
          <w:sz w:val="20"/>
          <w:szCs w:val="20"/>
        </w:rPr>
        <w:t xml:space="preserve"> et </w:t>
      </w:r>
      <w:proofErr w:type="spellStart"/>
      <w:r w:rsidRPr="0036222B">
        <w:rPr>
          <w:rFonts w:asciiTheme="minorHAnsi" w:hAnsiTheme="minorHAnsi" w:cstheme="minorHAnsi"/>
          <w:i/>
          <w:iCs/>
          <w:sz w:val="20"/>
          <w:szCs w:val="20"/>
        </w:rPr>
        <w:t>calculée</w:t>
      </w:r>
      <w:proofErr w:type="spellEnd"/>
      <w:r w:rsidRPr="0036222B">
        <w:rPr>
          <w:rFonts w:asciiTheme="minorHAnsi" w:hAnsiTheme="minorHAnsi" w:cstheme="minorHAnsi"/>
          <w:i/>
          <w:iCs/>
          <w:sz w:val="20"/>
          <w:szCs w:val="20"/>
        </w:rPr>
        <w:t xml:space="preserve"> d’avance. Elle se </w:t>
      </w:r>
      <w:proofErr w:type="spellStart"/>
      <w:r w:rsidRPr="0036222B">
        <w:rPr>
          <w:rFonts w:asciiTheme="minorHAnsi" w:hAnsiTheme="minorHAnsi" w:cstheme="minorHAnsi"/>
          <w:i/>
          <w:iCs/>
          <w:sz w:val="20"/>
          <w:szCs w:val="20"/>
        </w:rPr>
        <w:t>rattache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aux</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évènements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politiques</w:t>
      </w:r>
      <w:proofErr w:type="spellEnd"/>
      <w:r w:rsidRPr="0036222B">
        <w:rPr>
          <w:rFonts w:asciiTheme="minorHAnsi" w:hAnsiTheme="minorHAnsi" w:cstheme="minorHAnsi"/>
          <w:i/>
          <w:iCs/>
          <w:sz w:val="20"/>
          <w:szCs w:val="20"/>
        </w:rPr>
        <w:t xml:space="preserve"> qui </w:t>
      </w:r>
      <w:proofErr w:type="spellStart"/>
      <w:r w:rsidRPr="0036222B">
        <w:rPr>
          <w:rFonts w:asciiTheme="minorHAnsi" w:hAnsiTheme="minorHAnsi" w:cstheme="minorHAnsi"/>
          <w:i/>
          <w:iCs/>
          <w:sz w:val="20"/>
          <w:szCs w:val="20"/>
        </w:rPr>
        <w:t>ont</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agité</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l’Italie</w:t>
      </w:r>
      <w:proofErr w:type="spellEnd"/>
      <w:r w:rsidRPr="0036222B">
        <w:rPr>
          <w:rFonts w:asciiTheme="minorHAnsi" w:hAnsiTheme="minorHAnsi" w:cstheme="minorHAnsi"/>
          <w:i/>
          <w:iCs/>
          <w:sz w:val="20"/>
          <w:szCs w:val="20"/>
        </w:rPr>
        <w:t xml:space="preserve"> à la </w:t>
      </w:r>
      <w:proofErr w:type="spellStart"/>
      <w:r w:rsidRPr="0036222B">
        <w:rPr>
          <w:rFonts w:asciiTheme="minorHAnsi" w:hAnsiTheme="minorHAnsi" w:cstheme="minorHAnsi"/>
          <w:i/>
          <w:iCs/>
          <w:sz w:val="20"/>
          <w:szCs w:val="20"/>
        </w:rPr>
        <w:t>surface</w:t>
      </w:r>
      <w:proofErr w:type="spellEnd"/>
      <w:r w:rsidRPr="0036222B">
        <w:rPr>
          <w:rFonts w:asciiTheme="minorHAnsi" w:hAnsiTheme="minorHAnsi" w:cstheme="minorHAnsi"/>
          <w:i/>
          <w:iCs/>
          <w:sz w:val="20"/>
          <w:szCs w:val="20"/>
        </w:rPr>
        <w:t xml:space="preserve"> en 1831. Je </w:t>
      </w:r>
      <w:proofErr w:type="spellStart"/>
      <w:r w:rsidRPr="0036222B">
        <w:rPr>
          <w:rFonts w:asciiTheme="minorHAnsi" w:hAnsiTheme="minorHAnsi" w:cstheme="minorHAnsi"/>
          <w:i/>
          <w:iCs/>
          <w:sz w:val="20"/>
          <w:szCs w:val="20"/>
        </w:rPr>
        <w:t>dis</w:t>
      </w:r>
      <w:proofErr w:type="spellEnd"/>
      <w:r w:rsidRPr="0036222B">
        <w:rPr>
          <w:rFonts w:asciiTheme="minorHAnsi" w:hAnsiTheme="minorHAnsi" w:cstheme="minorHAnsi"/>
          <w:i/>
          <w:iCs/>
          <w:sz w:val="20"/>
          <w:szCs w:val="20"/>
        </w:rPr>
        <w:t xml:space="preserve"> à la </w:t>
      </w:r>
      <w:proofErr w:type="spellStart"/>
      <w:r w:rsidRPr="0036222B">
        <w:rPr>
          <w:rFonts w:asciiTheme="minorHAnsi" w:hAnsiTheme="minorHAnsi" w:cstheme="minorHAnsi"/>
          <w:i/>
          <w:iCs/>
          <w:sz w:val="20"/>
          <w:szCs w:val="20"/>
        </w:rPr>
        <w:t>surface</w:t>
      </w:r>
      <w:proofErr w:type="spellEnd"/>
      <w:r w:rsidRPr="0036222B">
        <w:rPr>
          <w:rFonts w:asciiTheme="minorHAnsi" w:hAnsiTheme="minorHAnsi" w:cstheme="minorHAnsi"/>
          <w:i/>
          <w:iCs/>
          <w:sz w:val="20"/>
          <w:szCs w:val="20"/>
        </w:rPr>
        <w:t xml:space="preserve">, parce </w:t>
      </w:r>
      <w:proofErr w:type="spellStart"/>
      <w:r w:rsidRPr="0036222B">
        <w:rPr>
          <w:rFonts w:asciiTheme="minorHAnsi" w:hAnsiTheme="minorHAnsi" w:cstheme="minorHAnsi"/>
          <w:i/>
          <w:iCs/>
          <w:sz w:val="20"/>
          <w:szCs w:val="20"/>
        </w:rPr>
        <w:t>que</w:t>
      </w:r>
      <w:proofErr w:type="spellEnd"/>
      <w:r w:rsidRPr="0036222B">
        <w:rPr>
          <w:rFonts w:asciiTheme="minorHAnsi" w:hAnsiTheme="minorHAnsi" w:cstheme="minorHAnsi"/>
          <w:i/>
          <w:iCs/>
          <w:sz w:val="20"/>
          <w:szCs w:val="20"/>
        </w:rPr>
        <w:t xml:space="preserve"> là </w:t>
      </w:r>
      <w:proofErr w:type="spellStart"/>
      <w:r w:rsidRPr="0036222B">
        <w:rPr>
          <w:rFonts w:asciiTheme="minorHAnsi" w:hAnsiTheme="minorHAnsi" w:cstheme="minorHAnsi"/>
          <w:i/>
          <w:iCs/>
          <w:sz w:val="20"/>
          <w:szCs w:val="20"/>
        </w:rPr>
        <w:t>gît</w:t>
      </w:r>
      <w:proofErr w:type="spellEnd"/>
      <w:r w:rsidRPr="0036222B">
        <w:rPr>
          <w:rFonts w:asciiTheme="minorHAnsi" w:hAnsiTheme="minorHAnsi" w:cstheme="minorHAnsi"/>
          <w:i/>
          <w:iCs/>
          <w:sz w:val="20"/>
          <w:szCs w:val="20"/>
        </w:rPr>
        <w:t xml:space="preserve"> tout le </w:t>
      </w:r>
      <w:proofErr w:type="spellStart"/>
      <w:r w:rsidRPr="0036222B">
        <w:rPr>
          <w:rFonts w:asciiTheme="minorHAnsi" w:hAnsiTheme="minorHAnsi" w:cstheme="minorHAnsi"/>
          <w:i/>
          <w:iCs/>
          <w:sz w:val="20"/>
          <w:szCs w:val="20"/>
        </w:rPr>
        <w:t>levain</w:t>
      </w:r>
      <w:proofErr w:type="spellEnd"/>
      <w:r w:rsidRPr="0036222B">
        <w:rPr>
          <w:rFonts w:asciiTheme="minorHAnsi" w:hAnsiTheme="minorHAnsi" w:cstheme="minorHAnsi"/>
          <w:i/>
          <w:iCs/>
          <w:sz w:val="20"/>
          <w:szCs w:val="20"/>
        </w:rPr>
        <w:t xml:space="preserve"> de discorde </w:t>
      </w:r>
      <w:proofErr w:type="spellStart"/>
      <w:r w:rsidRPr="0036222B">
        <w:rPr>
          <w:rFonts w:asciiTheme="minorHAnsi" w:hAnsiTheme="minorHAnsi" w:cstheme="minorHAnsi"/>
          <w:i/>
          <w:iCs/>
          <w:sz w:val="20"/>
          <w:szCs w:val="20"/>
        </w:rPr>
        <w:t>entre</w:t>
      </w:r>
      <w:proofErr w:type="spellEnd"/>
      <w:r w:rsidRPr="0036222B">
        <w:rPr>
          <w:rFonts w:asciiTheme="minorHAnsi" w:hAnsiTheme="minorHAnsi" w:cstheme="minorHAnsi"/>
          <w:i/>
          <w:iCs/>
          <w:sz w:val="20"/>
          <w:szCs w:val="20"/>
        </w:rPr>
        <w:t xml:space="preserve"> nous et </w:t>
      </w:r>
      <w:proofErr w:type="spellStart"/>
      <w:r w:rsidRPr="0036222B">
        <w:rPr>
          <w:rFonts w:asciiTheme="minorHAnsi" w:hAnsiTheme="minorHAnsi" w:cstheme="minorHAnsi"/>
          <w:i/>
          <w:iCs/>
          <w:sz w:val="20"/>
          <w:szCs w:val="20"/>
        </w:rPr>
        <w:t>les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vieillards</w:t>
      </w:r>
      <w:proofErr w:type="spellEnd"/>
      <w:r w:rsidRPr="0036222B">
        <w:rPr>
          <w:rFonts w:asciiTheme="minorHAnsi" w:hAnsiTheme="minorHAnsi" w:cstheme="minorHAnsi"/>
          <w:i/>
          <w:iCs/>
          <w:sz w:val="20"/>
          <w:szCs w:val="20"/>
        </w:rPr>
        <w:t xml:space="preserve">; c’est à la </w:t>
      </w:r>
      <w:proofErr w:type="spellStart"/>
      <w:r w:rsidRPr="0036222B">
        <w:rPr>
          <w:rFonts w:asciiTheme="minorHAnsi" w:hAnsiTheme="minorHAnsi" w:cstheme="minorHAnsi"/>
          <w:i/>
          <w:iCs/>
          <w:sz w:val="20"/>
          <w:szCs w:val="20"/>
        </w:rPr>
        <w:t>surface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qu’ils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agitent</w:t>
      </w:r>
      <w:proofErr w:type="spellEnd"/>
      <w:r w:rsidRPr="0036222B">
        <w:rPr>
          <w:rFonts w:asciiTheme="minorHAnsi" w:hAnsiTheme="minorHAnsi" w:cstheme="minorHAnsi"/>
          <w:i/>
          <w:iCs/>
          <w:sz w:val="20"/>
          <w:szCs w:val="20"/>
        </w:rPr>
        <w:t xml:space="preserve"> et </w:t>
      </w:r>
      <w:proofErr w:type="spellStart"/>
      <w:r w:rsidRPr="0036222B">
        <w:rPr>
          <w:rFonts w:asciiTheme="minorHAnsi" w:hAnsiTheme="minorHAnsi" w:cstheme="minorHAnsi"/>
          <w:i/>
          <w:iCs/>
          <w:sz w:val="20"/>
          <w:szCs w:val="20"/>
        </w:rPr>
        <w:t>agiteront</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toujours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l’Italie</w:t>
      </w:r>
      <w:proofErr w:type="spellEnd"/>
      <w:r w:rsidRPr="0036222B">
        <w:rPr>
          <w:rFonts w:asciiTheme="minorHAnsi" w:hAnsiTheme="minorHAnsi" w:cstheme="minorHAnsi"/>
          <w:i/>
          <w:iCs/>
          <w:sz w:val="20"/>
          <w:szCs w:val="20"/>
        </w:rPr>
        <w:t xml:space="preserve">, car </w:t>
      </w:r>
      <w:proofErr w:type="spellStart"/>
      <w:r w:rsidRPr="0036222B">
        <w:rPr>
          <w:rFonts w:asciiTheme="minorHAnsi" w:hAnsiTheme="minorHAnsi" w:cstheme="minorHAnsi"/>
          <w:i/>
          <w:iCs/>
          <w:sz w:val="20"/>
          <w:szCs w:val="20"/>
        </w:rPr>
        <w:t>ils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craignent</w:t>
      </w:r>
      <w:proofErr w:type="spellEnd"/>
      <w:r w:rsidRPr="0036222B">
        <w:rPr>
          <w:rFonts w:asciiTheme="minorHAnsi" w:hAnsiTheme="minorHAnsi" w:cstheme="minorHAnsi"/>
          <w:i/>
          <w:iCs/>
          <w:sz w:val="20"/>
          <w:szCs w:val="20"/>
        </w:rPr>
        <w:t xml:space="preserve"> l’</w:t>
      </w:r>
      <w:proofErr w:type="spellStart"/>
      <w:r w:rsidRPr="0036222B">
        <w:rPr>
          <w:rFonts w:asciiTheme="minorHAnsi" w:hAnsiTheme="minorHAnsi" w:cstheme="minorHAnsi"/>
          <w:i/>
          <w:iCs/>
          <w:sz w:val="20"/>
          <w:szCs w:val="20"/>
        </w:rPr>
        <w:t>orage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ils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ont</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peur</w:t>
      </w:r>
      <w:proofErr w:type="spellEnd"/>
      <w:r w:rsidRPr="0036222B">
        <w:rPr>
          <w:rFonts w:asciiTheme="minorHAnsi" w:hAnsiTheme="minorHAnsi" w:cstheme="minorHAnsi"/>
          <w:i/>
          <w:iCs/>
          <w:sz w:val="20"/>
          <w:szCs w:val="20"/>
        </w:rPr>
        <w:t xml:space="preserve"> de </w:t>
      </w:r>
      <w:proofErr w:type="spellStart"/>
      <w:r w:rsidRPr="0036222B">
        <w:rPr>
          <w:rFonts w:asciiTheme="minorHAnsi" w:hAnsiTheme="minorHAnsi" w:cstheme="minorHAnsi"/>
          <w:i/>
          <w:iCs/>
          <w:sz w:val="20"/>
          <w:szCs w:val="20"/>
        </w:rPr>
        <w:t>soulever</w:t>
      </w:r>
      <w:proofErr w:type="spellEnd"/>
      <w:r w:rsidRPr="0036222B">
        <w:rPr>
          <w:rFonts w:asciiTheme="minorHAnsi" w:hAnsiTheme="minorHAnsi" w:cstheme="minorHAnsi"/>
          <w:i/>
          <w:iCs/>
          <w:sz w:val="20"/>
          <w:szCs w:val="20"/>
        </w:rPr>
        <w:t xml:space="preserve"> de </w:t>
      </w:r>
      <w:proofErr w:type="spellStart"/>
      <w:r w:rsidRPr="0036222B">
        <w:rPr>
          <w:rFonts w:asciiTheme="minorHAnsi" w:hAnsiTheme="minorHAnsi" w:cstheme="minorHAnsi"/>
          <w:i/>
          <w:iCs/>
          <w:sz w:val="20"/>
          <w:szCs w:val="20"/>
        </w:rPr>
        <w:t>tempêtes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au</w:t>
      </w:r>
      <w:proofErr w:type="spellEnd"/>
      <w:r w:rsidRPr="0036222B">
        <w:rPr>
          <w:rFonts w:asciiTheme="minorHAnsi" w:hAnsiTheme="minorHAnsi" w:cstheme="minorHAnsi"/>
          <w:i/>
          <w:iCs/>
          <w:sz w:val="20"/>
          <w:szCs w:val="20"/>
        </w:rPr>
        <w:t xml:space="preserve"> milieu </w:t>
      </w:r>
      <w:proofErr w:type="spellStart"/>
      <w:r w:rsidRPr="0036222B">
        <w:rPr>
          <w:rFonts w:asciiTheme="minorHAnsi" w:hAnsiTheme="minorHAnsi" w:cstheme="minorHAnsi"/>
          <w:i/>
          <w:iCs/>
          <w:sz w:val="20"/>
          <w:szCs w:val="20"/>
        </w:rPr>
        <w:t>desquelles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leurs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faibles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mains</w:t>
      </w:r>
      <w:proofErr w:type="spellEnd"/>
      <w:r w:rsidRPr="0036222B">
        <w:rPr>
          <w:rFonts w:asciiTheme="minorHAnsi" w:hAnsiTheme="minorHAnsi" w:cstheme="minorHAnsi"/>
          <w:i/>
          <w:iCs/>
          <w:sz w:val="20"/>
          <w:szCs w:val="20"/>
        </w:rPr>
        <w:t xml:space="preserve"> ne </w:t>
      </w:r>
      <w:proofErr w:type="spellStart"/>
      <w:r w:rsidRPr="0036222B">
        <w:rPr>
          <w:rFonts w:asciiTheme="minorHAnsi" w:hAnsiTheme="minorHAnsi" w:cstheme="minorHAnsi"/>
          <w:i/>
          <w:iCs/>
          <w:sz w:val="20"/>
          <w:szCs w:val="20"/>
        </w:rPr>
        <w:t>puissent</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pas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gouverner</w:t>
      </w:r>
      <w:proofErr w:type="spellEnd"/>
      <w:r w:rsidRPr="0036222B">
        <w:rPr>
          <w:rFonts w:asciiTheme="minorHAnsi" w:hAnsiTheme="minorHAnsi" w:cstheme="minorHAnsi"/>
          <w:i/>
          <w:iCs/>
          <w:sz w:val="20"/>
          <w:szCs w:val="20"/>
        </w:rPr>
        <w:t xml:space="preserve">; nous </w:t>
      </w:r>
      <w:proofErr w:type="spellStart"/>
      <w:r w:rsidRPr="0036222B">
        <w:rPr>
          <w:rFonts w:asciiTheme="minorHAnsi" w:hAnsiTheme="minorHAnsi" w:cstheme="minorHAnsi"/>
          <w:i/>
          <w:iCs/>
          <w:sz w:val="20"/>
          <w:szCs w:val="20"/>
        </w:rPr>
        <w:t>nous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voulons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remuer</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cette</w:t>
      </w:r>
      <w:proofErr w:type="spellEnd"/>
      <w:r w:rsidRPr="0036222B">
        <w:rPr>
          <w:rFonts w:asciiTheme="minorHAnsi" w:hAnsiTheme="minorHAnsi" w:cstheme="minorHAnsi"/>
          <w:i/>
          <w:iCs/>
          <w:sz w:val="20"/>
          <w:szCs w:val="20"/>
        </w:rPr>
        <w:t xml:space="preserve"> terre </w:t>
      </w:r>
      <w:proofErr w:type="spellStart"/>
      <w:r w:rsidRPr="0036222B">
        <w:rPr>
          <w:rFonts w:asciiTheme="minorHAnsi" w:hAnsiTheme="minorHAnsi" w:cstheme="minorHAnsi"/>
          <w:i/>
          <w:iCs/>
          <w:sz w:val="20"/>
          <w:szCs w:val="20"/>
        </w:rPr>
        <w:t>jusqu’aux</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entrailles</w:t>
      </w:r>
      <w:proofErr w:type="spellEnd"/>
      <w:r w:rsidRPr="0036222B">
        <w:rPr>
          <w:rFonts w:asciiTheme="minorHAnsi" w:hAnsiTheme="minorHAnsi" w:cstheme="minorHAnsi"/>
          <w:i/>
          <w:iCs/>
          <w:sz w:val="20"/>
          <w:szCs w:val="20"/>
        </w:rPr>
        <w:t xml:space="preserve">; nous </w:t>
      </w:r>
      <w:proofErr w:type="spellStart"/>
      <w:r w:rsidRPr="0036222B">
        <w:rPr>
          <w:rFonts w:asciiTheme="minorHAnsi" w:hAnsiTheme="minorHAnsi" w:cstheme="minorHAnsi"/>
          <w:i/>
          <w:iCs/>
          <w:sz w:val="20"/>
          <w:szCs w:val="20"/>
        </w:rPr>
        <w:t>voulons</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bouleverser</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cette</w:t>
      </w:r>
      <w:proofErr w:type="spellEnd"/>
      <w:r w:rsidRPr="0036222B">
        <w:rPr>
          <w:rFonts w:asciiTheme="minorHAnsi" w:hAnsiTheme="minorHAnsi" w:cstheme="minorHAnsi"/>
          <w:i/>
          <w:iCs/>
          <w:sz w:val="20"/>
          <w:szCs w:val="20"/>
        </w:rPr>
        <w:t xml:space="preserve"> eau morte, </w:t>
      </w:r>
      <w:proofErr w:type="spellStart"/>
      <w:r w:rsidRPr="0036222B">
        <w:rPr>
          <w:rFonts w:asciiTheme="minorHAnsi" w:hAnsiTheme="minorHAnsi" w:cstheme="minorHAnsi"/>
          <w:i/>
          <w:iCs/>
          <w:sz w:val="20"/>
          <w:szCs w:val="20"/>
        </w:rPr>
        <w:t>soulever</w:t>
      </w:r>
      <w:proofErr w:type="spellEnd"/>
      <w:r w:rsidRPr="0036222B">
        <w:rPr>
          <w:rFonts w:asciiTheme="minorHAnsi" w:hAnsiTheme="minorHAnsi" w:cstheme="minorHAnsi"/>
          <w:i/>
          <w:iCs/>
          <w:sz w:val="20"/>
          <w:szCs w:val="20"/>
        </w:rPr>
        <w:t xml:space="preserve"> le </w:t>
      </w:r>
      <w:proofErr w:type="spellStart"/>
      <w:r w:rsidRPr="0036222B">
        <w:rPr>
          <w:rFonts w:asciiTheme="minorHAnsi" w:hAnsiTheme="minorHAnsi" w:cstheme="minorHAnsi"/>
          <w:i/>
          <w:iCs/>
          <w:sz w:val="20"/>
          <w:szCs w:val="20"/>
        </w:rPr>
        <w:t>flot</w:t>
      </w:r>
      <w:proofErr w:type="spellEnd"/>
      <w:r w:rsidRPr="0036222B">
        <w:rPr>
          <w:rFonts w:asciiTheme="minorHAnsi" w:hAnsiTheme="minorHAnsi" w:cstheme="minorHAnsi"/>
          <w:i/>
          <w:iCs/>
          <w:sz w:val="20"/>
          <w:szCs w:val="20"/>
        </w:rPr>
        <w:t xml:space="preserve"> de l’</w:t>
      </w:r>
      <w:proofErr w:type="spellStart"/>
      <w:r w:rsidRPr="0036222B">
        <w:rPr>
          <w:rFonts w:asciiTheme="minorHAnsi" w:hAnsiTheme="minorHAnsi" w:cstheme="minorHAnsi"/>
          <w:i/>
          <w:iCs/>
          <w:sz w:val="20"/>
          <w:szCs w:val="20"/>
        </w:rPr>
        <w:t>activité</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populaire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que</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si</w:t>
      </w:r>
      <w:proofErr w:type="spellEnd"/>
      <w:r w:rsidRPr="0036222B">
        <w:rPr>
          <w:rFonts w:asciiTheme="minorHAnsi" w:hAnsiTheme="minorHAnsi" w:cstheme="minorHAnsi"/>
          <w:i/>
          <w:iCs/>
          <w:sz w:val="20"/>
          <w:szCs w:val="20"/>
        </w:rPr>
        <w:t xml:space="preserve"> le </w:t>
      </w:r>
      <w:proofErr w:type="spellStart"/>
      <w:r w:rsidRPr="0036222B">
        <w:rPr>
          <w:rFonts w:asciiTheme="minorHAnsi" w:hAnsiTheme="minorHAnsi" w:cstheme="minorHAnsi"/>
          <w:i/>
          <w:iCs/>
          <w:sz w:val="20"/>
          <w:szCs w:val="20"/>
        </w:rPr>
        <w:t>débordement</w:t>
      </w:r>
      <w:proofErr w:type="spellEnd"/>
      <w:r w:rsidRPr="0036222B">
        <w:rPr>
          <w:rFonts w:asciiTheme="minorHAnsi" w:hAnsiTheme="minorHAnsi" w:cstheme="minorHAnsi"/>
          <w:i/>
          <w:iCs/>
          <w:sz w:val="20"/>
          <w:szCs w:val="20"/>
        </w:rPr>
        <w:t xml:space="preserve"> nous </w:t>
      </w:r>
      <w:proofErr w:type="spellStart"/>
      <w:r w:rsidRPr="0036222B">
        <w:rPr>
          <w:rFonts w:asciiTheme="minorHAnsi" w:hAnsiTheme="minorHAnsi" w:cstheme="minorHAnsi"/>
          <w:i/>
          <w:iCs/>
          <w:sz w:val="20"/>
          <w:szCs w:val="20"/>
        </w:rPr>
        <w:t>entraînera</w:t>
      </w:r>
      <w:proofErr w:type="spellEnd"/>
      <w:r w:rsidRPr="0036222B">
        <w:rPr>
          <w:rFonts w:asciiTheme="minorHAnsi" w:hAnsiTheme="minorHAnsi" w:cstheme="minorHAnsi"/>
          <w:i/>
          <w:iCs/>
          <w:sz w:val="20"/>
          <w:szCs w:val="20"/>
        </w:rPr>
        <w:t xml:space="preserve"> nous </w:t>
      </w:r>
      <w:proofErr w:type="spellStart"/>
      <w:r w:rsidRPr="0036222B">
        <w:rPr>
          <w:rFonts w:asciiTheme="minorHAnsi" w:hAnsiTheme="minorHAnsi" w:cstheme="minorHAnsi"/>
          <w:i/>
          <w:iCs/>
          <w:sz w:val="20"/>
          <w:szCs w:val="20"/>
        </w:rPr>
        <w:t>les</w:t>
      </w:r>
      <w:proofErr w:type="spellEnd"/>
      <w:r w:rsidRPr="0036222B">
        <w:rPr>
          <w:rFonts w:asciiTheme="minorHAnsi" w:hAnsiTheme="minorHAnsi" w:cstheme="minorHAnsi"/>
          <w:i/>
          <w:iCs/>
          <w:sz w:val="20"/>
          <w:szCs w:val="20"/>
        </w:rPr>
        <w:t xml:space="preserve"> premiers, </w:t>
      </w:r>
      <w:proofErr w:type="spellStart"/>
      <w:r w:rsidRPr="0036222B">
        <w:rPr>
          <w:rFonts w:asciiTheme="minorHAnsi" w:hAnsiTheme="minorHAnsi" w:cstheme="minorHAnsi"/>
          <w:i/>
          <w:iCs/>
          <w:sz w:val="20"/>
          <w:szCs w:val="20"/>
        </w:rPr>
        <w:t>peu</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importe</w:t>
      </w:r>
      <w:proofErr w:type="spellEnd"/>
      <w:r w:rsidRPr="0036222B">
        <w:rPr>
          <w:rFonts w:asciiTheme="minorHAnsi" w:hAnsiTheme="minorHAnsi" w:cstheme="minorHAnsi"/>
          <w:i/>
          <w:iCs/>
          <w:sz w:val="20"/>
          <w:szCs w:val="20"/>
        </w:rPr>
        <w:t xml:space="preserve">; nous en </w:t>
      </w:r>
      <w:proofErr w:type="spellStart"/>
      <w:r w:rsidRPr="0036222B">
        <w:rPr>
          <w:rFonts w:asciiTheme="minorHAnsi" w:hAnsiTheme="minorHAnsi" w:cstheme="minorHAnsi"/>
          <w:i/>
          <w:iCs/>
          <w:sz w:val="20"/>
          <w:szCs w:val="20"/>
        </w:rPr>
        <w:t>sommes</w:t>
      </w:r>
      <w:proofErr w:type="spellEnd"/>
      <w:r w:rsidRPr="0036222B">
        <w:rPr>
          <w:rFonts w:asciiTheme="minorHAnsi" w:hAnsiTheme="minorHAnsi" w:cstheme="minorHAnsi"/>
          <w:i/>
          <w:iCs/>
          <w:sz w:val="20"/>
          <w:szCs w:val="20"/>
        </w:rPr>
        <w:t xml:space="preserve"> à ce point, </w:t>
      </w:r>
      <w:proofErr w:type="spellStart"/>
      <w:r w:rsidRPr="0036222B">
        <w:rPr>
          <w:rFonts w:asciiTheme="minorHAnsi" w:hAnsiTheme="minorHAnsi" w:cstheme="minorHAnsi"/>
          <w:i/>
          <w:iCs/>
          <w:sz w:val="20"/>
          <w:szCs w:val="20"/>
        </w:rPr>
        <w:t>auquel</w:t>
      </w:r>
      <w:proofErr w:type="spellEnd"/>
      <w:r w:rsidRPr="0036222B">
        <w:rPr>
          <w:rFonts w:asciiTheme="minorHAnsi" w:hAnsiTheme="minorHAnsi" w:cstheme="minorHAnsi"/>
          <w:i/>
          <w:iCs/>
          <w:sz w:val="20"/>
          <w:szCs w:val="20"/>
        </w:rPr>
        <w:t xml:space="preserve"> il </w:t>
      </w:r>
      <w:proofErr w:type="spellStart"/>
      <w:r w:rsidRPr="0036222B">
        <w:rPr>
          <w:rFonts w:asciiTheme="minorHAnsi" w:hAnsiTheme="minorHAnsi" w:cstheme="minorHAnsi"/>
          <w:i/>
          <w:iCs/>
          <w:sz w:val="20"/>
          <w:szCs w:val="20"/>
        </w:rPr>
        <w:t>faut</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prononcer</w:t>
      </w:r>
      <w:proofErr w:type="spellEnd"/>
      <w:r w:rsidRPr="0036222B">
        <w:rPr>
          <w:rFonts w:asciiTheme="minorHAnsi" w:hAnsiTheme="minorHAnsi" w:cstheme="minorHAnsi"/>
          <w:i/>
          <w:iCs/>
          <w:sz w:val="20"/>
          <w:szCs w:val="20"/>
        </w:rPr>
        <w:t xml:space="preserve"> le grand </w:t>
      </w:r>
      <w:proofErr w:type="spellStart"/>
      <w:r w:rsidRPr="0036222B">
        <w:rPr>
          <w:rFonts w:asciiTheme="minorHAnsi" w:hAnsiTheme="minorHAnsi" w:cstheme="minorHAnsi"/>
          <w:i/>
          <w:iCs/>
          <w:sz w:val="20"/>
          <w:szCs w:val="20"/>
        </w:rPr>
        <w:t>mot</w:t>
      </w:r>
      <w:proofErr w:type="spellEnd"/>
      <w:r w:rsidRPr="0036222B">
        <w:rPr>
          <w:rFonts w:asciiTheme="minorHAnsi" w:hAnsiTheme="minorHAnsi" w:cstheme="minorHAnsi"/>
          <w:i/>
          <w:iCs/>
          <w:sz w:val="20"/>
          <w:szCs w:val="20"/>
        </w:rPr>
        <w:t xml:space="preserve">, </w:t>
      </w:r>
      <w:proofErr w:type="spellStart"/>
      <w:r w:rsidRPr="0036222B">
        <w:rPr>
          <w:rFonts w:asciiTheme="minorHAnsi" w:hAnsiTheme="minorHAnsi" w:cstheme="minorHAnsi"/>
          <w:i/>
          <w:iCs/>
          <w:sz w:val="20"/>
          <w:szCs w:val="20"/>
        </w:rPr>
        <w:t>dût</w:t>
      </w:r>
      <w:proofErr w:type="spellEnd"/>
      <w:r w:rsidRPr="0036222B">
        <w:rPr>
          <w:rFonts w:asciiTheme="minorHAnsi" w:hAnsiTheme="minorHAnsi" w:cstheme="minorHAnsi"/>
          <w:i/>
          <w:iCs/>
          <w:sz w:val="20"/>
          <w:szCs w:val="20"/>
        </w:rPr>
        <w:t xml:space="preserve">-il </w:t>
      </w:r>
      <w:proofErr w:type="spellStart"/>
      <w:r w:rsidRPr="0036222B">
        <w:rPr>
          <w:rFonts w:asciiTheme="minorHAnsi" w:hAnsiTheme="minorHAnsi" w:cstheme="minorHAnsi"/>
          <w:i/>
          <w:iCs/>
          <w:sz w:val="20"/>
          <w:szCs w:val="20"/>
        </w:rPr>
        <w:t>coûter</w:t>
      </w:r>
      <w:proofErr w:type="spellEnd"/>
      <w:r w:rsidRPr="0036222B">
        <w:rPr>
          <w:rFonts w:asciiTheme="minorHAnsi" w:hAnsiTheme="minorHAnsi" w:cstheme="minorHAnsi"/>
          <w:i/>
          <w:iCs/>
          <w:sz w:val="20"/>
          <w:szCs w:val="20"/>
        </w:rPr>
        <w:t xml:space="preserve"> la vie à </w:t>
      </w:r>
      <w:proofErr w:type="spellStart"/>
      <w:r w:rsidRPr="0036222B">
        <w:rPr>
          <w:rFonts w:asciiTheme="minorHAnsi" w:hAnsiTheme="minorHAnsi" w:cstheme="minorHAnsi"/>
          <w:i/>
          <w:iCs/>
          <w:sz w:val="20"/>
          <w:szCs w:val="20"/>
        </w:rPr>
        <w:t>celui</w:t>
      </w:r>
      <w:proofErr w:type="spellEnd"/>
      <w:r w:rsidRPr="0036222B">
        <w:rPr>
          <w:rFonts w:asciiTheme="minorHAnsi" w:hAnsiTheme="minorHAnsi" w:cstheme="minorHAnsi"/>
          <w:i/>
          <w:iCs/>
          <w:sz w:val="20"/>
          <w:szCs w:val="20"/>
        </w:rPr>
        <w:t xml:space="preserve"> qui le </w:t>
      </w:r>
      <w:proofErr w:type="spellStart"/>
      <w:r w:rsidRPr="0036222B">
        <w:rPr>
          <w:rFonts w:asciiTheme="minorHAnsi" w:hAnsiTheme="minorHAnsi" w:cstheme="minorHAnsi"/>
          <w:i/>
          <w:iCs/>
          <w:sz w:val="20"/>
          <w:szCs w:val="20"/>
        </w:rPr>
        <w:t>prononce</w:t>
      </w:r>
      <w:proofErr w:type="spellEnd"/>
      <w:r w:rsidRPr="0036222B">
        <w:rPr>
          <w:rFonts w:asciiTheme="minorHAnsi" w:hAnsiTheme="minorHAnsi" w:cstheme="minorHAnsi"/>
          <w:i/>
          <w:iCs/>
          <w:sz w:val="20"/>
          <w:szCs w:val="20"/>
        </w:rPr>
        <w:t>.</w:t>
      </w:r>
      <w:r w:rsidRPr="0036222B">
        <w:rPr>
          <w:rFonts w:asciiTheme="minorHAnsi" w:hAnsiTheme="minorHAnsi" w:cstheme="minorHAnsi"/>
          <w:sz w:val="20"/>
          <w:szCs w:val="20"/>
        </w:rPr>
        <w:t xml:space="preserve"> Ma quante fatiche per metterlo insieme e quante astuzie perché potesse circolare in Italia! Scrive ancora Mazzini: </w:t>
      </w:r>
      <w:r w:rsidRPr="0036222B">
        <w:rPr>
          <w:rFonts w:asciiTheme="minorHAnsi" w:hAnsiTheme="minorHAnsi" w:cstheme="minorHAnsi"/>
          <w:i/>
          <w:iCs/>
          <w:sz w:val="20"/>
          <w:szCs w:val="20"/>
        </w:rPr>
        <w:t xml:space="preserve">Eravamo, Lamberti, </w:t>
      </w:r>
      <w:proofErr w:type="spellStart"/>
      <w:r w:rsidRPr="0036222B">
        <w:rPr>
          <w:rFonts w:asciiTheme="minorHAnsi" w:hAnsiTheme="minorHAnsi" w:cstheme="minorHAnsi"/>
          <w:i/>
          <w:iCs/>
          <w:sz w:val="20"/>
          <w:szCs w:val="20"/>
        </w:rPr>
        <w:t>Usiglio</w:t>
      </w:r>
      <w:proofErr w:type="spellEnd"/>
      <w:r w:rsidRPr="0036222B">
        <w:rPr>
          <w:rFonts w:asciiTheme="minorHAnsi" w:hAnsiTheme="minorHAnsi" w:cstheme="minorHAnsi"/>
          <w:i/>
          <w:iCs/>
          <w:sz w:val="20"/>
          <w:szCs w:val="20"/>
        </w:rPr>
        <w:t>, un Lustrini, G. B. Ruffini ed altri cinque o sei modenesi, quasi tutti soli, senza ufficio, senza subalterni, immersi l’intero giorno e gran parte della notte nella bisogna, scrivendo articoli e lettere, interrogando viaggiatori, affratellando marinai, piegando fogli di stampa, legando involti, alternando tra occupazioni intellettuali e funzioni di operai.</w:t>
      </w:r>
      <w:r w:rsidRPr="0036222B">
        <w:rPr>
          <w:rFonts w:asciiTheme="minorHAnsi" w:hAnsiTheme="minorHAnsi" w:cstheme="minorHAnsi"/>
          <w:sz w:val="20"/>
          <w:szCs w:val="20"/>
        </w:rPr>
        <w:t xml:space="preserve"> </w:t>
      </w:r>
      <w:proofErr w:type="gramStart"/>
      <w:r w:rsidRPr="0036222B">
        <w:rPr>
          <w:rFonts w:asciiTheme="minorHAnsi" w:hAnsiTheme="minorHAnsi" w:cstheme="minorHAnsi"/>
          <w:sz w:val="20"/>
          <w:szCs w:val="20"/>
        </w:rPr>
        <w:t>Tuttavia</w:t>
      </w:r>
      <w:proofErr w:type="gramEnd"/>
      <w:r w:rsidRPr="0036222B">
        <w:rPr>
          <w:rFonts w:asciiTheme="minorHAnsi" w:hAnsiTheme="minorHAnsi" w:cstheme="minorHAnsi"/>
          <w:sz w:val="20"/>
          <w:szCs w:val="20"/>
        </w:rPr>
        <w:t xml:space="preserve"> il lavoro di contrabbando, vitale per la Giovine Italia, irto di pericoli e di responsabilità per chi lo compieva e per chi lo commetteva, era mirabile. </w:t>
      </w:r>
      <w:r w:rsidRPr="0036222B">
        <w:rPr>
          <w:rFonts w:asciiTheme="minorHAnsi" w:hAnsiTheme="minorHAnsi" w:cstheme="minorHAnsi"/>
          <w:i/>
          <w:iCs/>
          <w:sz w:val="20"/>
          <w:szCs w:val="20"/>
        </w:rPr>
        <w:t xml:space="preserve">Un giovane, Montanari, — </w:t>
      </w:r>
      <w:r w:rsidRPr="0036222B">
        <w:rPr>
          <w:rFonts w:asciiTheme="minorHAnsi" w:hAnsiTheme="minorHAnsi" w:cstheme="minorHAnsi"/>
          <w:sz w:val="20"/>
          <w:szCs w:val="20"/>
        </w:rPr>
        <w:t xml:space="preserve">scrive il Mazzini </w:t>
      </w:r>
      <w:proofErr w:type="spellStart"/>
      <w:r w:rsidRPr="0036222B">
        <w:rPr>
          <w:rFonts w:asciiTheme="minorHAnsi" w:hAnsiTheme="minorHAnsi" w:cstheme="minorHAnsi"/>
          <w:sz w:val="20"/>
          <w:szCs w:val="20"/>
        </w:rPr>
        <w:t>ne’suoi</w:t>
      </w:r>
      <w:proofErr w:type="spellEnd"/>
      <w:r w:rsidRPr="0036222B">
        <w:rPr>
          <w:rFonts w:asciiTheme="minorHAnsi" w:hAnsiTheme="minorHAnsi" w:cstheme="minorHAnsi"/>
          <w:sz w:val="20"/>
          <w:szCs w:val="20"/>
        </w:rPr>
        <w:t xml:space="preserve"> Ricordi autobiografici</w:t>
      </w:r>
      <w:r w:rsidRPr="0036222B">
        <w:rPr>
          <w:rFonts w:asciiTheme="minorHAnsi" w:hAnsiTheme="minorHAnsi" w:cstheme="minorHAnsi"/>
          <w:i/>
          <w:iCs/>
          <w:sz w:val="20"/>
          <w:szCs w:val="20"/>
        </w:rPr>
        <w:t xml:space="preserve"> — che viaggiava sui vapori di Napoli rappresentandone la Società, e </w:t>
      </w:r>
      <w:proofErr w:type="spellStart"/>
      <w:r w:rsidRPr="0036222B">
        <w:rPr>
          <w:rFonts w:asciiTheme="minorHAnsi" w:hAnsiTheme="minorHAnsi" w:cstheme="minorHAnsi"/>
          <w:i/>
          <w:iCs/>
          <w:sz w:val="20"/>
          <w:szCs w:val="20"/>
        </w:rPr>
        <w:t>morí</w:t>
      </w:r>
      <w:proofErr w:type="spellEnd"/>
      <w:r w:rsidRPr="0036222B">
        <w:rPr>
          <w:rFonts w:asciiTheme="minorHAnsi" w:hAnsiTheme="minorHAnsi" w:cstheme="minorHAnsi"/>
          <w:i/>
          <w:iCs/>
          <w:sz w:val="20"/>
          <w:szCs w:val="20"/>
        </w:rPr>
        <w:t xml:space="preserve"> poi di </w:t>
      </w:r>
      <w:proofErr w:type="spellStart"/>
      <w:r w:rsidRPr="0036222B">
        <w:rPr>
          <w:rFonts w:asciiTheme="minorHAnsi" w:hAnsiTheme="minorHAnsi" w:cstheme="minorHAnsi"/>
          <w:i/>
          <w:iCs/>
          <w:sz w:val="20"/>
          <w:szCs w:val="20"/>
        </w:rPr>
        <w:t>colèra</w:t>
      </w:r>
      <w:proofErr w:type="spellEnd"/>
      <w:r w:rsidRPr="0036222B">
        <w:rPr>
          <w:rFonts w:asciiTheme="minorHAnsi" w:hAnsiTheme="minorHAnsi" w:cstheme="minorHAnsi"/>
          <w:i/>
          <w:iCs/>
          <w:sz w:val="20"/>
          <w:szCs w:val="20"/>
        </w:rPr>
        <w:t xml:space="preserve"> nel mezzogiorno di Francia, altri, impiegati sui vapori francesi, ci giovarono moltissimo. E finché l’ira dei governi non fu convertita in furore, affidavamo ad essi gli involti, contentandoci di scrivere sull’involto destinato per Genova un indirizzo di casa commerciale non sospetta in Livorno, su quello che spettava a Livorno un indirizzo di Civitavecchia e via </w:t>
      </w:r>
      <w:proofErr w:type="spellStart"/>
      <w:r w:rsidRPr="0036222B">
        <w:rPr>
          <w:rFonts w:asciiTheme="minorHAnsi" w:hAnsiTheme="minorHAnsi" w:cstheme="minorHAnsi"/>
          <w:i/>
          <w:iCs/>
          <w:sz w:val="20"/>
          <w:szCs w:val="20"/>
        </w:rPr>
        <w:t>cosí</w:t>
      </w:r>
      <w:proofErr w:type="spellEnd"/>
      <w:r w:rsidRPr="0036222B">
        <w:rPr>
          <w:rFonts w:asciiTheme="minorHAnsi" w:hAnsiTheme="minorHAnsi" w:cstheme="minorHAnsi"/>
          <w:i/>
          <w:iCs/>
          <w:sz w:val="20"/>
          <w:szCs w:val="20"/>
        </w:rPr>
        <w:t xml:space="preserve">: sottratto in questo modo l’involto alla giurisdizione doganale e poliziesca del primo punto toccato, l’involto </w:t>
      </w:r>
      <w:proofErr w:type="spellStart"/>
      <w:r w:rsidRPr="0036222B">
        <w:rPr>
          <w:rFonts w:asciiTheme="minorHAnsi" w:hAnsiTheme="minorHAnsi" w:cstheme="minorHAnsi"/>
          <w:i/>
          <w:iCs/>
          <w:sz w:val="20"/>
          <w:szCs w:val="20"/>
        </w:rPr>
        <w:t>serbavasi</w:t>
      </w:r>
      <w:proofErr w:type="spellEnd"/>
      <w:r w:rsidRPr="0036222B">
        <w:rPr>
          <w:rFonts w:asciiTheme="minorHAnsi" w:hAnsiTheme="minorHAnsi" w:cstheme="minorHAnsi"/>
          <w:i/>
          <w:iCs/>
          <w:sz w:val="20"/>
          <w:szCs w:val="20"/>
        </w:rPr>
        <w:t xml:space="preserve"> dall’affratellato sul battello, finché i nostri, avvertiti, non si recavano a bordo dove si ripartivano le stampe celandole intorno alla persona. Ma quando, svegliata l’attenzione, crebbe la vigilanza e furono assegnate ricompense a chi sequestrasse, e pronunziato minacce tremende agli introduttori – quando la guerra </w:t>
      </w:r>
      <w:proofErr w:type="spellStart"/>
      <w:r w:rsidRPr="0036222B">
        <w:rPr>
          <w:rFonts w:asciiTheme="minorHAnsi" w:hAnsiTheme="minorHAnsi" w:cstheme="minorHAnsi"/>
          <w:i/>
          <w:iCs/>
          <w:sz w:val="20"/>
          <w:szCs w:val="20"/>
        </w:rPr>
        <w:t>inferocí</w:t>
      </w:r>
      <w:proofErr w:type="spellEnd"/>
      <w:r w:rsidRPr="0036222B">
        <w:rPr>
          <w:rFonts w:asciiTheme="minorHAnsi" w:hAnsiTheme="minorHAnsi" w:cstheme="minorHAnsi"/>
          <w:i/>
          <w:iCs/>
          <w:sz w:val="20"/>
          <w:szCs w:val="20"/>
        </w:rPr>
        <w:t xml:space="preserve"> per modo che Carlo Alberto, con editti firmati dai ministri Caccia, Pansa, Barbaroux, </w:t>
      </w:r>
      <w:proofErr w:type="spellStart"/>
      <w:r w:rsidRPr="0036222B">
        <w:rPr>
          <w:rFonts w:asciiTheme="minorHAnsi" w:hAnsiTheme="minorHAnsi" w:cstheme="minorHAnsi"/>
          <w:i/>
          <w:iCs/>
          <w:sz w:val="20"/>
          <w:szCs w:val="20"/>
        </w:rPr>
        <w:t>Lascarène</w:t>
      </w:r>
      <w:proofErr w:type="spellEnd"/>
      <w:r w:rsidRPr="0036222B">
        <w:rPr>
          <w:rFonts w:asciiTheme="minorHAnsi" w:hAnsiTheme="minorHAnsi" w:cstheme="minorHAnsi"/>
          <w:i/>
          <w:iCs/>
          <w:sz w:val="20"/>
          <w:szCs w:val="20"/>
        </w:rPr>
        <w:t xml:space="preserve">, intimò, a chi non denunzierebbe, due anni di prigione e una ammenda, promettendo al delatore metà della somma e il segreto – cominciò fra noi e i </w:t>
      </w:r>
      <w:proofErr w:type="spellStart"/>
      <w:r w:rsidRPr="0036222B">
        <w:rPr>
          <w:rFonts w:asciiTheme="minorHAnsi" w:hAnsiTheme="minorHAnsi" w:cstheme="minorHAnsi"/>
          <w:i/>
          <w:iCs/>
          <w:sz w:val="20"/>
          <w:szCs w:val="20"/>
        </w:rPr>
        <w:t>governucci</w:t>
      </w:r>
      <w:proofErr w:type="spellEnd"/>
      <w:r w:rsidRPr="0036222B">
        <w:rPr>
          <w:rFonts w:asciiTheme="minorHAnsi" w:hAnsiTheme="minorHAnsi" w:cstheme="minorHAnsi"/>
          <w:i/>
          <w:iCs/>
          <w:sz w:val="20"/>
          <w:szCs w:val="20"/>
        </w:rPr>
        <w:t xml:space="preserve"> d’Italia un duello che ci costava sudori e spese, ma che proseguimmo con buona ventura. Mandammo i fascicoli dentro barili di pietra pomice, poi nel centro di botti di pece intorno alle quali lavoravamo, in un </w:t>
      </w:r>
      <w:proofErr w:type="spellStart"/>
      <w:r w:rsidRPr="0036222B">
        <w:rPr>
          <w:rFonts w:asciiTheme="minorHAnsi" w:hAnsiTheme="minorHAnsi" w:cstheme="minorHAnsi"/>
          <w:i/>
          <w:iCs/>
          <w:sz w:val="20"/>
          <w:szCs w:val="20"/>
        </w:rPr>
        <w:t>magazzinuccio</w:t>
      </w:r>
      <w:proofErr w:type="spellEnd"/>
      <w:r w:rsidRPr="0036222B">
        <w:rPr>
          <w:rFonts w:asciiTheme="minorHAnsi" w:hAnsiTheme="minorHAnsi" w:cstheme="minorHAnsi"/>
          <w:i/>
          <w:iCs/>
          <w:sz w:val="20"/>
          <w:szCs w:val="20"/>
        </w:rPr>
        <w:t xml:space="preserve"> affittato, la notte: le botti, dieci dodici, si spedivano numerate per mezzo d’agenti commerciali ignari a commissionari egualmente ignari ne’ luoghi diversi, dove taluno dei nostri, avvertiti dell’arrivo, si presentava a mercanteggiare la botte che indicava col numero il contenuto. Cito un solo dei molti ripieghi che andavamo ideando.</w:t>
      </w:r>
      <w:r w:rsidRPr="0036222B">
        <w:rPr>
          <w:rFonts w:asciiTheme="minorHAnsi" w:hAnsiTheme="minorHAnsi" w:cstheme="minorHAnsi"/>
          <w:sz w:val="20"/>
          <w:szCs w:val="20"/>
        </w:rPr>
        <w:t xml:space="preserve"> </w:t>
      </w:r>
      <w:proofErr w:type="gramStart"/>
      <w:r w:rsidRPr="0036222B">
        <w:rPr>
          <w:rFonts w:asciiTheme="minorHAnsi" w:hAnsiTheme="minorHAnsi" w:cstheme="minorHAnsi"/>
          <w:sz w:val="20"/>
          <w:szCs w:val="20"/>
        </w:rPr>
        <w:t>Nonostante quindi</w:t>
      </w:r>
      <w:proofErr w:type="gramEnd"/>
      <w:r w:rsidRPr="0036222B">
        <w:rPr>
          <w:rFonts w:asciiTheme="minorHAnsi" w:hAnsiTheme="minorHAnsi" w:cstheme="minorHAnsi"/>
          <w:sz w:val="20"/>
          <w:szCs w:val="20"/>
        </w:rPr>
        <w:t xml:space="preserve"> le immense difficoltà e la vigilanza quasi febbrile della polizia, la Giovine Italia entrava di soppiatto ne’ luoghi dove poteva maggiormente riscaldare e far palpitare. Da Marsiglia e da Lugano, con i metodi indicati dal Mazzini e con altri che usavano i patriotti, facendo a gara d’astuzia con la polizia, il verbo della nuova associazione si diffondeva per la penisola. </w:t>
      </w:r>
      <w:r w:rsidRPr="0036222B">
        <w:rPr>
          <w:rFonts w:asciiTheme="minorHAnsi" w:hAnsiTheme="minorHAnsi" w:cstheme="minorHAnsi"/>
          <w:i/>
          <w:iCs/>
          <w:sz w:val="20"/>
          <w:szCs w:val="20"/>
        </w:rPr>
        <w:t>Fra le risultanze processuali apparve che la filatura di cotone di Castiglione, presso Lecco, era una fucina contro lo straniero, e che ivi i fratelli Grassi ricevevano i pacchi della Giovine Italia e del Tribuno.</w:t>
      </w:r>
      <w:r w:rsidRPr="0036222B">
        <w:rPr>
          <w:rFonts w:asciiTheme="minorHAnsi" w:hAnsiTheme="minorHAnsi" w:cstheme="minorHAnsi"/>
          <w:sz w:val="20"/>
          <w:szCs w:val="20"/>
        </w:rPr>
        <w:t xml:space="preserve"> Da Genova, dove giungevano per la via di Marsiglia, i fascicoli erano distribuiti ad Alessandria, Casale, Vercelli per il tramite Ruffini – Pianavia – </w:t>
      </w:r>
      <w:proofErr w:type="spellStart"/>
      <w:r w:rsidRPr="0036222B">
        <w:rPr>
          <w:rFonts w:asciiTheme="minorHAnsi" w:hAnsiTheme="minorHAnsi" w:cstheme="minorHAnsi"/>
          <w:sz w:val="20"/>
          <w:szCs w:val="20"/>
        </w:rPr>
        <w:t>Girardenghi</w:t>
      </w:r>
      <w:proofErr w:type="spellEnd"/>
      <w:r w:rsidRPr="0036222B">
        <w:rPr>
          <w:rFonts w:asciiTheme="minorHAnsi" w:hAnsiTheme="minorHAnsi" w:cstheme="minorHAnsi"/>
          <w:sz w:val="20"/>
          <w:szCs w:val="20"/>
        </w:rPr>
        <w:t xml:space="preserve"> – Bossi – Stara; né valse che una volta, il 4 luglio 1832, la polizia, avutane notizia da qualche vile delatore, scoprisse a colpo sicuro molte copie del periodico nel doppio fondo di un barile diretto dal Mazzini alla madre: perché, se vigili e talvolta bene informate, erano le polizie italiane, audacissimi si dimostravano gli affigliati della Giovine Italia.</w:t>
      </w:r>
      <w:r w:rsidRPr="00056B63">
        <w:rPr>
          <w:rFonts w:asciiTheme="minorHAnsi" w:hAnsiTheme="minorHAnsi" w:cstheme="minorHAnsi"/>
          <w:sz w:val="20"/>
          <w:szCs w:val="20"/>
        </w:rPr>
        <w:t xml:space="preserve"> </w:t>
      </w:r>
      <w:hyperlink r:id="rId17" w:history="1">
        <w:r w:rsidRPr="00056B63">
          <w:rPr>
            <w:rStyle w:val="Collegamentoipertestuale"/>
            <w:rFonts w:asciiTheme="minorHAnsi" w:hAnsiTheme="minorHAnsi" w:cstheme="minorHAnsi"/>
            <w:sz w:val="20"/>
            <w:szCs w:val="20"/>
          </w:rPr>
          <w:t>https://www.letteraturatattile.it/libri-antichi/varia-libri-antichi/mazzini-giuseppe-la-giovine-italia.html</w:t>
        </w:r>
      </w:hyperlink>
      <w:r w:rsidRPr="00056B63">
        <w:rPr>
          <w:rFonts w:asciiTheme="minorHAnsi" w:hAnsiTheme="minorHAnsi" w:cstheme="minorHAnsi"/>
          <w:sz w:val="20"/>
          <w:szCs w:val="20"/>
        </w:rPr>
        <w:t xml:space="preserve">. </w:t>
      </w:r>
    </w:p>
    <w:p w14:paraId="62F48EE2" w14:textId="77777777" w:rsidR="0036222B" w:rsidRPr="00056B63" w:rsidRDefault="0036222B" w:rsidP="007325B5">
      <w:pPr>
        <w:jc w:val="both"/>
        <w:rPr>
          <w:rFonts w:asciiTheme="minorHAnsi" w:hAnsiTheme="minorHAnsi" w:cstheme="minorHAnsi"/>
          <w:sz w:val="20"/>
          <w:szCs w:val="20"/>
        </w:rPr>
      </w:pPr>
    </w:p>
    <w:p w14:paraId="33D5BA6A" w14:textId="1B0D2942" w:rsidR="007325B5" w:rsidRPr="00056B63" w:rsidRDefault="00255354" w:rsidP="007325B5">
      <w:pPr>
        <w:jc w:val="both"/>
        <w:rPr>
          <w:rFonts w:asciiTheme="minorHAnsi" w:hAnsiTheme="minorHAnsi" w:cstheme="minorHAnsi"/>
          <w:sz w:val="20"/>
          <w:szCs w:val="20"/>
        </w:rPr>
      </w:pPr>
      <w:r w:rsidRPr="00056B63">
        <w:rPr>
          <w:rFonts w:asciiTheme="minorHAnsi" w:hAnsiTheme="minorHAnsi" w:cstheme="minorHAnsi"/>
          <w:sz w:val="20"/>
          <w:szCs w:val="20"/>
        </w:rPr>
        <w:t xml:space="preserve">Marsiglia (ma: Roma), Tipografia militare di Giulio Barile (ma: Società Edit. Dante Alighieri), 1832 (ma: 1902), in-16, </w:t>
      </w:r>
      <w:proofErr w:type="spellStart"/>
      <w:r w:rsidRPr="00056B63">
        <w:rPr>
          <w:rFonts w:asciiTheme="minorHAnsi" w:hAnsiTheme="minorHAnsi" w:cstheme="minorHAnsi"/>
          <w:sz w:val="20"/>
          <w:szCs w:val="20"/>
        </w:rPr>
        <w:t>br</w:t>
      </w:r>
      <w:proofErr w:type="spellEnd"/>
      <w:r w:rsidRPr="00056B63">
        <w:rPr>
          <w:rFonts w:asciiTheme="minorHAnsi" w:hAnsiTheme="minorHAnsi" w:cstheme="minorHAnsi"/>
          <w:sz w:val="20"/>
          <w:szCs w:val="20"/>
        </w:rPr>
        <w:t>. editoriale, pp. (4), 258, (2). "Biblioteca storica del Risorgimento Italiano" pubblicata da T. Casini e V. Fiorini, Serie III, N. 11-12. Ristampa del periodico pubblicato nel 1832-34 da Mazzini durante l'esilio francese e apparsi clandestinamente in Italia.</w:t>
      </w:r>
      <w:r w:rsidRPr="00056B63">
        <w:rPr>
          <w:rFonts w:asciiTheme="minorHAnsi" w:hAnsiTheme="minorHAnsi" w:cstheme="minorHAnsi"/>
          <w:sz w:val="20"/>
          <w:szCs w:val="20"/>
        </w:rPr>
        <w:t xml:space="preserve"> </w:t>
      </w:r>
      <w:hyperlink r:id="rId18" w:history="1">
        <w:r w:rsidRPr="00056B63">
          <w:rPr>
            <w:rStyle w:val="Collegamentoipertestuale"/>
            <w:rFonts w:asciiTheme="minorHAnsi" w:hAnsiTheme="minorHAnsi" w:cstheme="minorHAnsi"/>
            <w:sz w:val="20"/>
            <w:szCs w:val="20"/>
          </w:rPr>
          <w:t>https://www.ibs.it/giovine-italia-serie-di-scritti-libri-vintage-vari/e/2560223043393?srsltid=AfmBOop-YDBXS8AGwhnqrZ1O281pUi_0xEiQjwLH-R2OBI599rTP1wkH</w:t>
        </w:r>
      </w:hyperlink>
      <w:r w:rsidRPr="00056B63">
        <w:rPr>
          <w:rFonts w:asciiTheme="minorHAnsi" w:hAnsiTheme="minorHAnsi" w:cstheme="minorHAnsi"/>
          <w:sz w:val="20"/>
          <w:szCs w:val="20"/>
        </w:rPr>
        <w:t xml:space="preserve">. </w:t>
      </w:r>
    </w:p>
    <w:p w14:paraId="08772D62" w14:textId="77777777" w:rsidR="00726591" w:rsidRPr="00726591" w:rsidRDefault="00726591" w:rsidP="007325B5">
      <w:pPr>
        <w:jc w:val="both"/>
        <w:rPr>
          <w:rFonts w:asciiTheme="minorHAnsi" w:hAnsiTheme="minorHAnsi" w:cstheme="minorHAnsi"/>
          <w:sz w:val="22"/>
          <w:szCs w:val="22"/>
        </w:rPr>
      </w:pPr>
    </w:p>
    <w:sectPr w:rsidR="00726591" w:rsidRPr="007265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732FC"/>
    <w:rsid w:val="00056B63"/>
    <w:rsid w:val="000732FC"/>
    <w:rsid w:val="00216918"/>
    <w:rsid w:val="00255354"/>
    <w:rsid w:val="0031062F"/>
    <w:rsid w:val="0036222B"/>
    <w:rsid w:val="00726591"/>
    <w:rsid w:val="007325B5"/>
    <w:rsid w:val="00BF51B3"/>
    <w:rsid w:val="00D76B90"/>
    <w:rsid w:val="00E84EF4"/>
    <w:rsid w:val="00F7384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A3BE"/>
  <w15:chartTrackingRefBased/>
  <w15:docId w15:val="{E51F5B74-B50E-4A39-8995-BAA29D57B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325B5"/>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0732F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732F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732F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732F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732F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732FC"/>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732FC"/>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732FC"/>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732FC"/>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32F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732F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732F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732F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732F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732F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732F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732F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732FC"/>
    <w:rPr>
      <w:rFonts w:eastAsiaTheme="majorEastAsia" w:cstheme="majorBidi"/>
      <w:color w:val="272727" w:themeColor="text1" w:themeTint="D8"/>
    </w:rPr>
  </w:style>
  <w:style w:type="paragraph" w:styleId="Titolo">
    <w:name w:val="Title"/>
    <w:basedOn w:val="Normale"/>
    <w:next w:val="Normale"/>
    <w:link w:val="TitoloCarattere"/>
    <w:uiPriority w:val="10"/>
    <w:qFormat/>
    <w:rsid w:val="000732FC"/>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732F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732F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732F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732F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732FC"/>
    <w:rPr>
      <w:i/>
      <w:iCs/>
      <w:color w:val="404040" w:themeColor="text1" w:themeTint="BF"/>
    </w:rPr>
  </w:style>
  <w:style w:type="paragraph" w:styleId="Paragrafoelenco">
    <w:name w:val="List Paragraph"/>
    <w:basedOn w:val="Normale"/>
    <w:uiPriority w:val="34"/>
    <w:qFormat/>
    <w:rsid w:val="000732FC"/>
    <w:pPr>
      <w:ind w:left="720"/>
      <w:contextualSpacing/>
    </w:pPr>
  </w:style>
  <w:style w:type="character" w:styleId="Enfasiintensa">
    <w:name w:val="Intense Emphasis"/>
    <w:basedOn w:val="Carpredefinitoparagrafo"/>
    <w:uiPriority w:val="21"/>
    <w:qFormat/>
    <w:rsid w:val="000732FC"/>
    <w:rPr>
      <w:i/>
      <w:iCs/>
      <w:color w:val="365F91" w:themeColor="accent1" w:themeShade="BF"/>
    </w:rPr>
  </w:style>
  <w:style w:type="paragraph" w:styleId="Citazioneintensa">
    <w:name w:val="Intense Quote"/>
    <w:basedOn w:val="Normale"/>
    <w:next w:val="Normale"/>
    <w:link w:val="CitazioneintensaCarattere"/>
    <w:uiPriority w:val="30"/>
    <w:qFormat/>
    <w:rsid w:val="000732F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732FC"/>
    <w:rPr>
      <w:i/>
      <w:iCs/>
      <w:color w:val="365F91" w:themeColor="accent1" w:themeShade="BF"/>
    </w:rPr>
  </w:style>
  <w:style w:type="character" w:styleId="Riferimentointenso">
    <w:name w:val="Intense Reference"/>
    <w:basedOn w:val="Carpredefinitoparagrafo"/>
    <w:uiPriority w:val="32"/>
    <w:qFormat/>
    <w:rsid w:val="000732FC"/>
    <w:rPr>
      <w:b/>
      <w:bCs/>
      <w:smallCaps/>
      <w:color w:val="365F91" w:themeColor="accent1" w:themeShade="BF"/>
      <w:spacing w:val="5"/>
    </w:rPr>
  </w:style>
  <w:style w:type="character" w:styleId="Collegamentoipertestuale">
    <w:name w:val="Hyperlink"/>
    <w:basedOn w:val="Carpredefinitoparagrafo"/>
    <w:uiPriority w:val="99"/>
    <w:unhideWhenUsed/>
    <w:rsid w:val="00255354"/>
    <w:rPr>
      <w:color w:val="0000FF" w:themeColor="hyperlink"/>
      <w:u w:val="single"/>
    </w:rPr>
  </w:style>
  <w:style w:type="character" w:styleId="Menzionenonrisolta">
    <w:name w:val="Unresolved Mention"/>
    <w:basedOn w:val="Carpredefinitoparagrafo"/>
    <w:uiPriority w:val="99"/>
    <w:semiHidden/>
    <w:unhideWhenUsed/>
    <w:rsid w:val="00255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72179">
      <w:bodyDiv w:val="1"/>
      <w:marLeft w:val="0"/>
      <w:marRight w:val="0"/>
      <w:marTop w:val="0"/>
      <w:marBottom w:val="0"/>
      <w:divBdr>
        <w:top w:val="none" w:sz="0" w:space="0" w:color="auto"/>
        <w:left w:val="none" w:sz="0" w:space="0" w:color="auto"/>
        <w:bottom w:val="none" w:sz="0" w:space="0" w:color="auto"/>
        <w:right w:val="none" w:sz="0" w:space="0" w:color="auto"/>
      </w:divBdr>
    </w:div>
    <w:div w:id="461465678">
      <w:bodyDiv w:val="1"/>
      <w:marLeft w:val="0"/>
      <w:marRight w:val="0"/>
      <w:marTop w:val="0"/>
      <w:marBottom w:val="0"/>
      <w:divBdr>
        <w:top w:val="none" w:sz="0" w:space="0" w:color="auto"/>
        <w:left w:val="none" w:sz="0" w:space="0" w:color="auto"/>
        <w:bottom w:val="none" w:sz="0" w:space="0" w:color="auto"/>
        <w:right w:val="none" w:sz="0" w:space="0" w:color="auto"/>
      </w:divBdr>
    </w:div>
    <w:div w:id="467667513">
      <w:bodyDiv w:val="1"/>
      <w:marLeft w:val="0"/>
      <w:marRight w:val="0"/>
      <w:marTop w:val="0"/>
      <w:marBottom w:val="0"/>
      <w:divBdr>
        <w:top w:val="none" w:sz="0" w:space="0" w:color="auto"/>
        <w:left w:val="none" w:sz="0" w:space="0" w:color="auto"/>
        <w:bottom w:val="none" w:sz="0" w:space="0" w:color="auto"/>
        <w:right w:val="none" w:sz="0" w:space="0" w:color="auto"/>
      </w:divBdr>
    </w:div>
    <w:div w:id="489059922">
      <w:bodyDiv w:val="1"/>
      <w:marLeft w:val="0"/>
      <w:marRight w:val="0"/>
      <w:marTop w:val="0"/>
      <w:marBottom w:val="0"/>
      <w:divBdr>
        <w:top w:val="none" w:sz="0" w:space="0" w:color="auto"/>
        <w:left w:val="none" w:sz="0" w:space="0" w:color="auto"/>
        <w:bottom w:val="none" w:sz="0" w:space="0" w:color="auto"/>
        <w:right w:val="none" w:sz="0" w:space="0" w:color="auto"/>
      </w:divBdr>
    </w:div>
    <w:div w:id="583412686">
      <w:bodyDiv w:val="1"/>
      <w:marLeft w:val="0"/>
      <w:marRight w:val="0"/>
      <w:marTop w:val="0"/>
      <w:marBottom w:val="0"/>
      <w:divBdr>
        <w:top w:val="none" w:sz="0" w:space="0" w:color="auto"/>
        <w:left w:val="none" w:sz="0" w:space="0" w:color="auto"/>
        <w:bottom w:val="none" w:sz="0" w:space="0" w:color="auto"/>
        <w:right w:val="none" w:sz="0" w:space="0" w:color="auto"/>
      </w:divBdr>
    </w:div>
    <w:div w:id="1197546349">
      <w:bodyDiv w:val="1"/>
      <w:marLeft w:val="0"/>
      <w:marRight w:val="0"/>
      <w:marTop w:val="0"/>
      <w:marBottom w:val="0"/>
      <w:divBdr>
        <w:top w:val="none" w:sz="0" w:space="0" w:color="auto"/>
        <w:left w:val="none" w:sz="0" w:space="0" w:color="auto"/>
        <w:bottom w:val="none" w:sz="0" w:space="0" w:color="auto"/>
        <w:right w:val="none" w:sz="0" w:space="0" w:color="auto"/>
      </w:divBdr>
      <w:divsChild>
        <w:div w:id="609439151">
          <w:marLeft w:val="0"/>
          <w:marRight w:val="0"/>
          <w:marTop w:val="0"/>
          <w:marBottom w:val="0"/>
          <w:divBdr>
            <w:top w:val="none" w:sz="0" w:space="0" w:color="auto"/>
            <w:left w:val="none" w:sz="0" w:space="0" w:color="auto"/>
            <w:bottom w:val="none" w:sz="0" w:space="0" w:color="auto"/>
            <w:right w:val="none" w:sz="0" w:space="0" w:color="auto"/>
          </w:divBdr>
          <w:divsChild>
            <w:div w:id="1228146531">
              <w:marLeft w:val="0"/>
              <w:marRight w:val="0"/>
              <w:marTop w:val="0"/>
              <w:marBottom w:val="0"/>
              <w:divBdr>
                <w:top w:val="none" w:sz="0" w:space="0" w:color="auto"/>
                <w:left w:val="none" w:sz="0" w:space="0" w:color="auto"/>
                <w:bottom w:val="none" w:sz="0" w:space="0" w:color="auto"/>
                <w:right w:val="none" w:sz="0" w:space="0" w:color="auto"/>
              </w:divBdr>
            </w:div>
            <w:div w:id="1924022753">
              <w:marLeft w:val="0"/>
              <w:marRight w:val="0"/>
              <w:marTop w:val="0"/>
              <w:marBottom w:val="0"/>
              <w:divBdr>
                <w:top w:val="none" w:sz="0" w:space="0" w:color="auto"/>
                <w:left w:val="none" w:sz="0" w:space="0" w:color="auto"/>
                <w:bottom w:val="none" w:sz="0" w:space="0" w:color="auto"/>
                <w:right w:val="none" w:sz="0" w:space="0" w:color="auto"/>
              </w:divBdr>
            </w:div>
            <w:div w:id="2032611980">
              <w:marLeft w:val="0"/>
              <w:marRight w:val="0"/>
              <w:marTop w:val="0"/>
              <w:marBottom w:val="0"/>
              <w:divBdr>
                <w:top w:val="none" w:sz="0" w:space="0" w:color="auto"/>
                <w:left w:val="none" w:sz="0" w:space="0" w:color="auto"/>
                <w:bottom w:val="none" w:sz="0" w:space="0" w:color="auto"/>
                <w:right w:val="none" w:sz="0" w:space="0" w:color="auto"/>
              </w:divBdr>
            </w:div>
            <w:div w:id="11095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92435">
      <w:bodyDiv w:val="1"/>
      <w:marLeft w:val="0"/>
      <w:marRight w:val="0"/>
      <w:marTop w:val="0"/>
      <w:marBottom w:val="0"/>
      <w:divBdr>
        <w:top w:val="none" w:sz="0" w:space="0" w:color="auto"/>
        <w:left w:val="none" w:sz="0" w:space="0" w:color="auto"/>
        <w:bottom w:val="none" w:sz="0" w:space="0" w:color="auto"/>
        <w:right w:val="none" w:sz="0" w:space="0" w:color="auto"/>
      </w:divBdr>
    </w:div>
    <w:div w:id="1437093349">
      <w:bodyDiv w:val="1"/>
      <w:marLeft w:val="0"/>
      <w:marRight w:val="0"/>
      <w:marTop w:val="0"/>
      <w:marBottom w:val="0"/>
      <w:divBdr>
        <w:top w:val="none" w:sz="0" w:space="0" w:color="auto"/>
        <w:left w:val="none" w:sz="0" w:space="0" w:color="auto"/>
        <w:bottom w:val="none" w:sz="0" w:space="0" w:color="auto"/>
        <w:right w:val="none" w:sz="0" w:space="0" w:color="auto"/>
      </w:divBdr>
    </w:div>
    <w:div w:id="1766920303">
      <w:bodyDiv w:val="1"/>
      <w:marLeft w:val="0"/>
      <w:marRight w:val="0"/>
      <w:marTop w:val="0"/>
      <w:marBottom w:val="0"/>
      <w:divBdr>
        <w:top w:val="none" w:sz="0" w:space="0" w:color="auto"/>
        <w:left w:val="none" w:sz="0" w:space="0" w:color="auto"/>
        <w:bottom w:val="none" w:sz="0" w:space="0" w:color="auto"/>
        <w:right w:val="none" w:sz="0" w:space="0" w:color="auto"/>
      </w:divBdr>
    </w:div>
    <w:div w:id="1867406243">
      <w:bodyDiv w:val="1"/>
      <w:marLeft w:val="0"/>
      <w:marRight w:val="0"/>
      <w:marTop w:val="0"/>
      <w:marBottom w:val="0"/>
      <w:divBdr>
        <w:top w:val="none" w:sz="0" w:space="0" w:color="auto"/>
        <w:left w:val="none" w:sz="0" w:space="0" w:color="auto"/>
        <w:bottom w:val="none" w:sz="0" w:space="0" w:color="auto"/>
        <w:right w:val="none" w:sz="0" w:space="0" w:color="auto"/>
      </w:divBdr>
      <w:divsChild>
        <w:div w:id="12845436">
          <w:marLeft w:val="0"/>
          <w:marRight w:val="0"/>
          <w:marTop w:val="0"/>
          <w:marBottom w:val="0"/>
          <w:divBdr>
            <w:top w:val="none" w:sz="0" w:space="0" w:color="auto"/>
            <w:left w:val="none" w:sz="0" w:space="0" w:color="auto"/>
            <w:bottom w:val="none" w:sz="0" w:space="0" w:color="auto"/>
            <w:right w:val="none" w:sz="0" w:space="0" w:color="auto"/>
          </w:divBdr>
          <w:divsChild>
            <w:div w:id="827211725">
              <w:marLeft w:val="0"/>
              <w:marRight w:val="0"/>
              <w:marTop w:val="0"/>
              <w:marBottom w:val="0"/>
              <w:divBdr>
                <w:top w:val="none" w:sz="0" w:space="0" w:color="auto"/>
                <w:left w:val="none" w:sz="0" w:space="0" w:color="auto"/>
                <w:bottom w:val="none" w:sz="0" w:space="0" w:color="auto"/>
                <w:right w:val="none" w:sz="0" w:space="0" w:color="auto"/>
              </w:divBdr>
            </w:div>
            <w:div w:id="599794411">
              <w:marLeft w:val="0"/>
              <w:marRight w:val="0"/>
              <w:marTop w:val="0"/>
              <w:marBottom w:val="0"/>
              <w:divBdr>
                <w:top w:val="none" w:sz="0" w:space="0" w:color="auto"/>
                <w:left w:val="none" w:sz="0" w:space="0" w:color="auto"/>
                <w:bottom w:val="none" w:sz="0" w:space="0" w:color="auto"/>
                <w:right w:val="none" w:sz="0" w:space="0" w:color="auto"/>
              </w:divBdr>
            </w:div>
            <w:div w:id="421033428">
              <w:marLeft w:val="0"/>
              <w:marRight w:val="0"/>
              <w:marTop w:val="0"/>
              <w:marBottom w:val="0"/>
              <w:divBdr>
                <w:top w:val="none" w:sz="0" w:space="0" w:color="auto"/>
                <w:left w:val="none" w:sz="0" w:space="0" w:color="auto"/>
                <w:bottom w:val="none" w:sz="0" w:space="0" w:color="auto"/>
                <w:right w:val="none" w:sz="0" w:space="0" w:color="auto"/>
              </w:divBdr>
            </w:div>
            <w:div w:id="25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Giovine_Italia" TargetMode="External"/><Relationship Id="rId13" Type="http://schemas.openxmlformats.org/officeDocument/2006/relationships/hyperlink" Target="https://it.wikipedia.org/wiki/1834" TargetMode="External"/><Relationship Id="rId18" Type="http://schemas.openxmlformats.org/officeDocument/2006/relationships/hyperlink" Target="https://www.ibs.it/giovine-italia-serie-di-scritti-libri-vintage-vari/e/2560223043393?srsltid=AfmBOop-YDBXS8AGwhnqrZ1O281pUi_0xEiQjwLH-R2OBI599rTP1wkH" TargetMode="External"/><Relationship Id="rId3" Type="http://schemas.openxmlformats.org/officeDocument/2006/relationships/webSettings" Target="webSettings.xml"/><Relationship Id="rId7" Type="http://schemas.openxmlformats.org/officeDocument/2006/relationships/hyperlink" Target="https://www.google.com/url?sa=t&amp;source=web&amp;rct=j&amp;opi=89978449&amp;url=https://www.150anni.it/webi/_file/documenti/risorgimento/movimentivalorilibri/movimentipolitici/giovineitalia/gi_02.pdf&amp;ved=2ahUKEwj_mebg65yIAxWlzwIHHS0EDr8QFnoECBcQAQ&amp;usg=AOvVaw3foaEbuIf8jGxOGiTvFJ8U" TargetMode="External"/><Relationship Id="rId12" Type="http://schemas.openxmlformats.org/officeDocument/2006/relationships/hyperlink" Target="https://it.wikipedia.org/wiki/1833" TargetMode="External"/><Relationship Id="rId17" Type="http://schemas.openxmlformats.org/officeDocument/2006/relationships/hyperlink" Target="https://www.letteraturatattile.it/libri-antichi/varia-libri-antichi/mazzini-giuseppe-la-giovine-italia.html" TargetMode="External"/><Relationship Id="rId2" Type="http://schemas.openxmlformats.org/officeDocument/2006/relationships/settings" Target="settings.xml"/><Relationship Id="rId16" Type="http://schemas.openxmlformats.org/officeDocument/2006/relationships/hyperlink" Target="https://it.wikipedia.org/wiki/La_Giovine_Italia"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it.wikipedia.org/wiki/1832" TargetMode="External"/><Relationship Id="rId5" Type="http://schemas.openxmlformats.org/officeDocument/2006/relationships/image" Target="media/image2.png"/><Relationship Id="rId15" Type="http://schemas.openxmlformats.org/officeDocument/2006/relationships/hyperlink" Target="https://it.wikipedia.org/wiki/Carlo_Alberto_di_Savoia" TargetMode="External"/><Relationship Id="rId10" Type="http://schemas.openxmlformats.org/officeDocument/2006/relationships/hyperlink" Target="https://it.wikipedia.org/wiki/Periodico"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it.wikipedia.org/wiki/Marsiglia" TargetMode="External"/><Relationship Id="rId14" Type="http://schemas.openxmlformats.org/officeDocument/2006/relationships/hyperlink" Target="https://it.wikipedia.org/wiki/Giuseppe_Mazzin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1489</Words>
  <Characters>8491</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2024-08-26T10:07:00Z</dcterms:created>
  <dcterms:modified xsi:type="dcterms:W3CDTF">2024-08-30T13:56:00Z</dcterms:modified>
</cp:coreProperties>
</file>