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76D8B" w14:textId="1D78C35E" w:rsidR="00805894" w:rsidRDefault="00805894" w:rsidP="0080589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0041564"/>
      <w:r>
        <w:rPr>
          <w:rFonts w:cstheme="minorHAnsi"/>
          <w:b/>
          <w:color w:val="C00000"/>
          <w:sz w:val="44"/>
          <w:szCs w:val="44"/>
        </w:rPr>
        <w:t>XU85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17</w:t>
      </w:r>
      <w:r w:rsidRPr="00B87760">
        <w:rPr>
          <w:rFonts w:cstheme="minorHAnsi"/>
          <w:i/>
          <w:sz w:val="16"/>
          <w:szCs w:val="16"/>
        </w:rPr>
        <w:t xml:space="preserve"> ottobre 2024</w:t>
      </w:r>
    </w:p>
    <w:p w14:paraId="454AE53B" w14:textId="77777777" w:rsidR="004C28C6" w:rsidRDefault="004C28C6" w:rsidP="0080589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33C24790" w14:textId="2462AE1B" w:rsidR="00805894" w:rsidRPr="004C28C6" w:rsidRDefault="004C28C6" w:rsidP="00805894">
      <w:pPr>
        <w:spacing w:after="0" w:line="240" w:lineRule="auto"/>
        <w:jc w:val="both"/>
        <w:rPr>
          <w:rFonts w:cstheme="minorHAnsi"/>
          <w:b/>
          <w:color w:val="C00000"/>
          <w:sz w:val="32"/>
          <w:szCs w:val="32"/>
        </w:rPr>
      </w:pPr>
      <w:r w:rsidRPr="004C28C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A22978" wp14:editId="49DA87F0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880000" cy="2880000"/>
            <wp:effectExtent l="0" t="0" r="0" b="0"/>
            <wp:wrapSquare wrapText="bothSides"/>
            <wp:docPr id="1019669174" name="Immagine 25" descr="Giarlaett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Giarlaett 17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894" w:rsidRPr="004C28C6">
        <w:rPr>
          <w:rFonts w:cstheme="minorHAnsi"/>
          <w:b/>
          <w:color w:val="C00000"/>
          <w:sz w:val="32"/>
          <w:szCs w:val="32"/>
        </w:rPr>
        <w:t>Descrizione storico-bibliografica</w:t>
      </w:r>
    </w:p>
    <w:bookmarkEnd w:id="0"/>
    <w:p w14:paraId="353E95ED" w14:textId="400EE979" w:rsidR="00805894" w:rsidRPr="00805894" w:rsidRDefault="00805894" w:rsidP="00805894">
      <w:pPr>
        <w:spacing w:after="0" w:line="240" w:lineRule="auto"/>
        <w:jc w:val="both"/>
        <w:rPr>
          <w:sz w:val="24"/>
          <w:szCs w:val="24"/>
        </w:rPr>
      </w:pPr>
      <w:r w:rsidRPr="00805894">
        <w:rPr>
          <w:b/>
          <w:bCs/>
          <w:sz w:val="24"/>
          <w:szCs w:val="24"/>
        </w:rPr>
        <w:t>*</w:t>
      </w:r>
      <w:r w:rsidRPr="00805894">
        <w:rPr>
          <w:b/>
          <w:bCs/>
          <w:sz w:val="24"/>
          <w:szCs w:val="24"/>
        </w:rPr>
        <w:t>Tacquei, ardicol, critich, e moral dael sur Giarlaett</w:t>
      </w:r>
      <w:r w:rsidRPr="00805894">
        <w:rPr>
          <w:sz w:val="24"/>
          <w:szCs w:val="24"/>
        </w:rPr>
        <w:t xml:space="preserve"> con j ossarvazion di paisán sgond zerti dí e stagion dl'ân, e con tut coi áltar coss, cha ghè su in s'jaltar Tacquei, e peu, e peu. E cónn piccol avís par lez, e scriv in Paveis. - In tla me zittà : paer Marcantoni Por in Strà Nueva all'insegna d'Sant Antoni coul che stava in Cavagnaría, l'ân 1764 prat 1765. - [46],61, [13] p. ; 16°. </w:t>
      </w:r>
      <w:r w:rsidRPr="00805894">
        <w:rPr>
          <w:sz w:val="24"/>
          <w:szCs w:val="24"/>
        </w:rPr>
        <w:t>((</w:t>
      </w:r>
      <w:r w:rsidRPr="00805894">
        <w:rPr>
          <w:sz w:val="24"/>
          <w:szCs w:val="24"/>
        </w:rPr>
        <w:t xml:space="preserve">Descrizione basata su esemplare mutilo, carte A1-2 riprodotte a mano. - Titolo da carta A2r. - Titolo a carta A1r: Giarlaett 1765. - Pubblicato a Pavia. - Segnatura: A-G⁸ H⁴. </w:t>
      </w:r>
      <w:r w:rsidRPr="00805894">
        <w:rPr>
          <w:sz w:val="24"/>
          <w:szCs w:val="24"/>
        </w:rPr>
        <w:t xml:space="preserve">- </w:t>
      </w:r>
      <w:r w:rsidRPr="00805894">
        <w:rPr>
          <w:sz w:val="24"/>
          <w:szCs w:val="24"/>
        </w:rPr>
        <w:t>MILE061663</w:t>
      </w:r>
    </w:p>
    <w:p w14:paraId="52B25D07" w14:textId="3303332F" w:rsidR="00805894" w:rsidRPr="00805894" w:rsidRDefault="00805894" w:rsidP="00805894">
      <w:pPr>
        <w:spacing w:after="0" w:line="240" w:lineRule="auto"/>
        <w:jc w:val="both"/>
        <w:rPr>
          <w:sz w:val="24"/>
          <w:szCs w:val="24"/>
        </w:rPr>
      </w:pPr>
      <w:r w:rsidRPr="00805894">
        <w:rPr>
          <w:sz w:val="24"/>
          <w:szCs w:val="24"/>
        </w:rPr>
        <w:t>Stampatore</w:t>
      </w:r>
      <w:r w:rsidRPr="00805894">
        <w:rPr>
          <w:sz w:val="24"/>
          <w:szCs w:val="24"/>
        </w:rPr>
        <w:t>:</w:t>
      </w:r>
      <w:r w:rsidRPr="00805894">
        <w:rPr>
          <w:b/>
          <w:bCs/>
          <w:sz w:val="24"/>
          <w:szCs w:val="24"/>
        </w:rPr>
        <w:t xml:space="preserve"> </w:t>
      </w:r>
      <w:r w:rsidRPr="00805894">
        <w:rPr>
          <w:sz w:val="24"/>
          <w:szCs w:val="24"/>
        </w:rPr>
        <w:t xml:space="preserve">Porro, Marco Antonio </w:t>
      </w:r>
    </w:p>
    <w:p w14:paraId="6B334272" w14:textId="77777777" w:rsidR="00805894" w:rsidRPr="00805894" w:rsidRDefault="00805894" w:rsidP="00805894">
      <w:pPr>
        <w:spacing w:after="0" w:line="240" w:lineRule="auto"/>
        <w:jc w:val="both"/>
        <w:rPr>
          <w:sz w:val="24"/>
          <w:szCs w:val="24"/>
        </w:rPr>
      </w:pPr>
    </w:p>
    <w:p w14:paraId="40919B8B" w14:textId="18524DDB" w:rsidR="0031062F" w:rsidRPr="00805894" w:rsidRDefault="00805894" w:rsidP="00805894">
      <w:pPr>
        <w:spacing w:after="0" w:line="240" w:lineRule="auto"/>
        <w:jc w:val="both"/>
        <w:rPr>
          <w:sz w:val="24"/>
          <w:szCs w:val="24"/>
        </w:rPr>
      </w:pPr>
      <w:r w:rsidRPr="00805894">
        <w:rPr>
          <w:sz w:val="24"/>
          <w:szCs w:val="24"/>
        </w:rPr>
        <w:t xml:space="preserve">Il </w:t>
      </w:r>
      <w:r w:rsidRPr="00805894">
        <w:rPr>
          <w:sz w:val="24"/>
          <w:szCs w:val="24"/>
        </w:rPr>
        <w:t>*</w:t>
      </w:r>
      <w:r w:rsidRPr="00805894">
        <w:rPr>
          <w:b/>
          <w:bCs/>
          <w:sz w:val="24"/>
          <w:szCs w:val="24"/>
        </w:rPr>
        <w:t>vecchio Giarlaett del 1765</w:t>
      </w:r>
      <w:r w:rsidRPr="00805894">
        <w:rPr>
          <w:sz w:val="24"/>
          <w:szCs w:val="24"/>
        </w:rPr>
        <w:t xml:space="preserve"> : nuovo almanacco per l'anno bisestile 1836. - Pavia : per Luigi Landoni, [183</w:t>
      </w:r>
      <w:r>
        <w:rPr>
          <w:sz w:val="24"/>
          <w:szCs w:val="24"/>
        </w:rPr>
        <w:t>5</w:t>
      </w:r>
      <w:r w:rsidRPr="00805894">
        <w:rPr>
          <w:sz w:val="24"/>
          <w:szCs w:val="24"/>
        </w:rPr>
        <w:t xml:space="preserve">]. </w:t>
      </w:r>
      <w:r w:rsidRPr="00805894">
        <w:rPr>
          <w:sz w:val="24"/>
          <w:szCs w:val="24"/>
        </w:rPr>
        <w:t>–</w:t>
      </w:r>
      <w:r w:rsidRPr="00805894">
        <w:rPr>
          <w:sz w:val="24"/>
          <w:szCs w:val="24"/>
        </w:rPr>
        <w:t xml:space="preserve"> </w:t>
      </w:r>
      <w:r w:rsidRPr="00805894">
        <w:rPr>
          <w:sz w:val="24"/>
          <w:szCs w:val="24"/>
        </w:rPr>
        <w:t xml:space="preserve">1 </w:t>
      </w:r>
      <w:r w:rsidRPr="00805894">
        <w:rPr>
          <w:sz w:val="24"/>
          <w:szCs w:val="24"/>
        </w:rPr>
        <w:t>v</w:t>
      </w:r>
      <w:r w:rsidRPr="00805894">
        <w:rPr>
          <w:sz w:val="24"/>
          <w:szCs w:val="24"/>
        </w:rPr>
        <w:t>olume</w:t>
      </w:r>
      <w:r w:rsidRPr="00805894">
        <w:rPr>
          <w:sz w:val="24"/>
          <w:szCs w:val="24"/>
        </w:rPr>
        <w:t xml:space="preserve"> ; 14 cm. </w:t>
      </w:r>
      <w:r w:rsidRPr="00805894">
        <w:rPr>
          <w:sz w:val="24"/>
          <w:szCs w:val="24"/>
        </w:rPr>
        <w:t>((</w:t>
      </w:r>
      <w:r w:rsidRPr="00805894">
        <w:rPr>
          <w:sz w:val="24"/>
          <w:szCs w:val="24"/>
        </w:rPr>
        <w:t>Annuale. - L'a</w:t>
      </w:r>
      <w:r w:rsidRPr="00805894">
        <w:rPr>
          <w:sz w:val="24"/>
          <w:szCs w:val="24"/>
        </w:rPr>
        <w:t>nno</w:t>
      </w:r>
      <w:r w:rsidRPr="00805894">
        <w:rPr>
          <w:sz w:val="24"/>
          <w:szCs w:val="24"/>
        </w:rPr>
        <w:t xml:space="preserve"> 1836 contiene la riproposizione dell'almanacco Giarlaett 1765 : tacquei, ardicol, critich, e moral dael sur Giarlaett : con jossarvazion di paisán sgond zerti dí e stagion dl'ân, e con tut coi áltar coss... : in tla me zittà, l'ân 1764 prat 1765 / paer Marcantoni Por in Strà Nueva all'insegna d'Sant Antoni coul che stava in Cavagnaría. - VEA1116728</w:t>
      </w:r>
    </w:p>
    <w:p w14:paraId="28D923CF" w14:textId="77777777" w:rsidR="00805894" w:rsidRPr="00805894" w:rsidRDefault="00805894" w:rsidP="00805894">
      <w:pPr>
        <w:spacing w:after="0" w:line="240" w:lineRule="auto"/>
        <w:jc w:val="both"/>
        <w:rPr>
          <w:sz w:val="24"/>
          <w:szCs w:val="24"/>
        </w:rPr>
      </w:pPr>
    </w:p>
    <w:p w14:paraId="0182E96B" w14:textId="2888F2D8" w:rsidR="00805894" w:rsidRPr="00805894" w:rsidRDefault="00805894" w:rsidP="00805894">
      <w:pPr>
        <w:spacing w:after="0" w:line="240" w:lineRule="auto"/>
        <w:jc w:val="both"/>
        <w:rPr>
          <w:sz w:val="24"/>
          <w:szCs w:val="24"/>
        </w:rPr>
      </w:pPr>
      <w:r w:rsidRPr="00805894">
        <w:rPr>
          <w:sz w:val="24"/>
          <w:szCs w:val="24"/>
        </w:rPr>
        <w:t>*</w:t>
      </w:r>
      <w:r w:rsidRPr="00805894">
        <w:rPr>
          <w:b/>
          <w:bCs/>
          <w:sz w:val="24"/>
          <w:szCs w:val="24"/>
        </w:rPr>
        <w:t>Giarlaett 1765</w:t>
      </w:r>
      <w:r w:rsidRPr="00805894">
        <w:rPr>
          <w:sz w:val="24"/>
          <w:szCs w:val="24"/>
        </w:rPr>
        <w:t xml:space="preserve"> : tacquei, ardicol, critich, e moral dael sur Giarlaett : con jossarvazion di paisán sgond zerti dí e stagion dl'ân, e con tut coi áltar coss... : in tla me zittà, l'ân 1764 prat 1765 / paer Marcantoni Por in Strà Nueva all'insegna d'Sant Antoni coul che stava in Cavagnaría. - Pavia : Biblioteca universitaria, stampa 2011. - 1 CD-Rom ; 12 cm. </w:t>
      </w:r>
      <w:r w:rsidRPr="00805894">
        <w:rPr>
          <w:sz w:val="24"/>
          <w:szCs w:val="24"/>
        </w:rPr>
        <w:t>((</w:t>
      </w:r>
      <w:r w:rsidRPr="00805894">
        <w:rPr>
          <w:sz w:val="24"/>
          <w:szCs w:val="24"/>
        </w:rPr>
        <w:t>Tit</w:t>
      </w:r>
      <w:r w:rsidRPr="00805894">
        <w:rPr>
          <w:sz w:val="24"/>
          <w:szCs w:val="24"/>
        </w:rPr>
        <w:t>olo</w:t>
      </w:r>
      <w:r w:rsidRPr="00805894">
        <w:rPr>
          <w:sz w:val="24"/>
          <w:szCs w:val="24"/>
        </w:rPr>
        <w:t xml:space="preserve"> della fonte interna. - Ripr. elettronica ad uso interno dell'ed.: Pavia : [s. n.], 1765 (impr. 1764). </w:t>
      </w:r>
      <w:r w:rsidRPr="00805894">
        <w:rPr>
          <w:sz w:val="24"/>
          <w:szCs w:val="24"/>
        </w:rPr>
        <w:t xml:space="preserve">- </w:t>
      </w:r>
      <w:r w:rsidRPr="00805894">
        <w:rPr>
          <w:sz w:val="24"/>
          <w:szCs w:val="24"/>
        </w:rPr>
        <w:t>MIL0812731</w:t>
      </w:r>
    </w:p>
    <w:p w14:paraId="781615B6" w14:textId="77777777" w:rsidR="00805894" w:rsidRPr="00805894" w:rsidRDefault="00805894" w:rsidP="00805894">
      <w:pPr>
        <w:spacing w:after="0" w:line="240" w:lineRule="auto"/>
        <w:jc w:val="both"/>
        <w:rPr>
          <w:sz w:val="24"/>
          <w:szCs w:val="24"/>
        </w:rPr>
      </w:pPr>
    </w:p>
    <w:p w14:paraId="39987F18" w14:textId="5B26BCF2" w:rsidR="00805894" w:rsidRDefault="00805894" w:rsidP="00805894">
      <w:pPr>
        <w:spacing w:after="0" w:line="240" w:lineRule="auto"/>
        <w:jc w:val="both"/>
        <w:rPr>
          <w:sz w:val="24"/>
          <w:szCs w:val="24"/>
        </w:rPr>
      </w:pPr>
      <w:r w:rsidRPr="00805894">
        <w:rPr>
          <w:sz w:val="24"/>
          <w:szCs w:val="24"/>
        </w:rPr>
        <w:t xml:space="preserve">Soggetto: </w:t>
      </w:r>
      <w:r w:rsidRPr="00805894">
        <w:rPr>
          <w:sz w:val="24"/>
          <w:szCs w:val="24"/>
        </w:rPr>
        <w:t xml:space="preserve">Dialetti lombardi </w:t>
      </w:r>
      <w:r w:rsidRPr="00805894">
        <w:rPr>
          <w:sz w:val="24"/>
          <w:szCs w:val="24"/>
        </w:rPr>
        <w:t>–</w:t>
      </w:r>
      <w:r w:rsidRPr="00805894">
        <w:rPr>
          <w:sz w:val="24"/>
          <w:szCs w:val="24"/>
        </w:rPr>
        <w:t xml:space="preserve"> Pavia</w:t>
      </w:r>
      <w:r w:rsidRPr="0080589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805894">
        <w:rPr>
          <w:sz w:val="24"/>
          <w:szCs w:val="24"/>
        </w:rPr>
        <w:t xml:space="preserve"> 1765</w:t>
      </w:r>
    </w:p>
    <w:p w14:paraId="0DB4A1D6" w14:textId="77777777" w:rsidR="00805894" w:rsidRDefault="00805894" w:rsidP="00805894">
      <w:pPr>
        <w:spacing w:after="0" w:line="240" w:lineRule="auto"/>
        <w:jc w:val="both"/>
        <w:rPr>
          <w:sz w:val="24"/>
          <w:szCs w:val="24"/>
        </w:rPr>
      </w:pPr>
    </w:p>
    <w:p w14:paraId="60632641" w14:textId="28EB388B" w:rsidR="004C28C6" w:rsidRDefault="004C28C6" w:rsidP="00805894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Informazioni storico-bibliografiche</w:t>
      </w:r>
    </w:p>
    <w:p w14:paraId="3C0FFD19" w14:textId="6860ECA8" w:rsidR="004C28C6" w:rsidRPr="004C28C6" w:rsidRDefault="004C28C6" w:rsidP="004C28C6">
      <w:pPr>
        <w:spacing w:after="0" w:line="240" w:lineRule="auto"/>
        <w:jc w:val="both"/>
        <w:rPr>
          <w:sz w:val="20"/>
          <w:szCs w:val="20"/>
        </w:rPr>
      </w:pPr>
      <w:r w:rsidRPr="004C28C6">
        <w:rPr>
          <w:sz w:val="20"/>
          <w:szCs w:val="20"/>
        </w:rPr>
        <w:t>Amici, concedeteci un post local con un personaggio che farà simpatia anche ai non pavesi.</w:t>
      </w:r>
      <w:r w:rsidRPr="004C28C6">
        <w:rPr>
          <w:sz w:val="20"/>
          <w:szCs w:val="20"/>
        </w:rPr>
        <w:t xml:space="preserve"> </w:t>
      </w:r>
      <w:r w:rsidRPr="004C28C6">
        <w:rPr>
          <w:sz w:val="20"/>
          <w:szCs w:val="20"/>
        </w:rPr>
        <w:t>Nelle librerie di Pavia, sul finire del 1764, apparve questo almanacco e lunario per l'anno successivo, un libricino importante perché segna la nascita della letteratura dialettale pavese.</w:t>
      </w:r>
      <w:r w:rsidRPr="004C28C6">
        <w:rPr>
          <w:sz w:val="20"/>
          <w:szCs w:val="20"/>
        </w:rPr>
        <w:t xml:space="preserve"> </w:t>
      </w:r>
      <w:r w:rsidRPr="004C28C6">
        <w:rPr>
          <w:sz w:val="20"/>
          <w:szCs w:val="20"/>
        </w:rPr>
        <w:t>E' un testo vivace, espressivamente ricco, popolare ma non plebeo che la grande letteratura milanese ci invidia, benevolmente eh.</w:t>
      </w:r>
      <w:r w:rsidRPr="004C28C6">
        <w:rPr>
          <w:sz w:val="20"/>
          <w:szCs w:val="20"/>
        </w:rPr>
        <w:t xml:space="preserve"> </w:t>
      </w:r>
      <w:r w:rsidRPr="004C28C6">
        <w:rPr>
          <w:sz w:val="20"/>
          <w:szCs w:val="20"/>
        </w:rPr>
        <w:t>Protagonista è il Sur Giarlaett, l'omino che vedete in copertina, insieme alla moglie e ai due figli.</w:t>
      </w:r>
      <w:r w:rsidRPr="004C28C6">
        <w:rPr>
          <w:sz w:val="20"/>
          <w:szCs w:val="20"/>
        </w:rPr>
        <w:t xml:space="preserve"> </w:t>
      </w:r>
      <w:r w:rsidRPr="004C28C6">
        <w:rPr>
          <w:sz w:val="20"/>
          <w:szCs w:val="20"/>
        </w:rPr>
        <w:t>Il dialogo in famiglia tocca temi morali, insistendo sulle pratiche religiose e devozionali.</w:t>
      </w:r>
      <w:r w:rsidRPr="004C28C6">
        <w:rPr>
          <w:sz w:val="20"/>
          <w:szCs w:val="20"/>
        </w:rPr>
        <w:t xml:space="preserve"> </w:t>
      </w:r>
      <w:r w:rsidRPr="004C28C6">
        <w:rPr>
          <w:sz w:val="20"/>
          <w:szCs w:val="20"/>
        </w:rPr>
        <w:t>Giarlaett è un uomo all'antica, contrario alle innovazioni dei costumi, alle feste ?? alle novità ideologiche ? guarda la natura  e parla per proverbi.</w:t>
      </w:r>
      <w:r w:rsidRPr="004C28C6">
        <w:rPr>
          <w:sz w:val="20"/>
          <w:szCs w:val="20"/>
        </w:rPr>
        <w:t xml:space="preserve"> </w:t>
      </w:r>
      <w:r w:rsidRPr="004C28C6">
        <w:rPr>
          <w:sz w:val="20"/>
          <w:szCs w:val="20"/>
        </w:rPr>
        <w:t>Nessun dubbio che l'autore sia un uomo di chiesa. Anche se non abbiamo un nome, né un volto precisi, il Giarlaett è un documento essenziale per la storia del dialetto pavese e un piccolo capolavoro espressivo.</w:t>
      </w:r>
      <w:r w:rsidRPr="004C28C6">
        <w:rPr>
          <w:sz w:val="20"/>
          <w:szCs w:val="20"/>
        </w:rPr>
        <w:t xml:space="preserve"> </w:t>
      </w:r>
      <w:r w:rsidRPr="004C28C6">
        <w:rPr>
          <w:sz w:val="20"/>
          <w:szCs w:val="20"/>
        </w:rPr>
        <w:t>L'autore si diverte  con i suoi personaggi e con i lettori che minaccia, pronto a ripresentarsi ogni anno con un almanacco e un tema specifico.</w:t>
      </w:r>
      <w:r w:rsidRPr="004C28C6">
        <w:rPr>
          <w:sz w:val="20"/>
          <w:szCs w:val="20"/>
        </w:rPr>
        <w:t xml:space="preserve"> </w:t>
      </w:r>
      <w:r w:rsidRPr="004C28C6">
        <w:rPr>
          <w:sz w:val="20"/>
          <w:szCs w:val="20"/>
        </w:rPr>
        <w:t>Il Giarlaett però non si presentò più, forse per la difficoltà dell'autore a ripetere la freschezza di invenzione ed espressione del primo almanacco, senza ripetersi.</w:t>
      </w:r>
      <w:r w:rsidRPr="004C28C6">
        <w:rPr>
          <w:sz w:val="20"/>
          <w:szCs w:val="20"/>
        </w:rPr>
        <w:t xml:space="preserve"> </w:t>
      </w:r>
      <w:r w:rsidRPr="004C28C6">
        <w:rPr>
          <w:sz w:val="20"/>
          <w:szCs w:val="20"/>
        </w:rPr>
        <w:t xml:space="preserve">Per chi volesse approfondire c'è </w:t>
      </w:r>
      <w:r w:rsidRPr="004C28C6">
        <w:rPr>
          <w:sz w:val="20"/>
          <w:szCs w:val="20"/>
        </w:rPr>
        <w:t>“</w:t>
      </w:r>
      <w:r w:rsidRPr="004C28C6">
        <w:rPr>
          <w:sz w:val="20"/>
          <w:szCs w:val="20"/>
        </w:rPr>
        <w:t>Parlà 'd Varlaeca. Lingua e dialetto a Pavia dal '300 al '900, a cura di Felice Milani e Angelo Stella, Pavia, Logos, 1985</w:t>
      </w:r>
      <w:r w:rsidRPr="004C28C6">
        <w:rPr>
          <w:sz w:val="20"/>
          <w:szCs w:val="20"/>
        </w:rPr>
        <w:t xml:space="preserve">”” </w:t>
      </w:r>
      <w:hyperlink r:id="rId6" w:history="1">
        <w:r w:rsidRPr="004C28C6">
          <w:rPr>
            <w:rStyle w:val="Collegamentoipertestuale"/>
            <w:sz w:val="20"/>
            <w:szCs w:val="20"/>
          </w:rPr>
          <w:t>https://storico.beniculturali.it/mibac/export/MiBAC/sito-MiBAC/Contenuti/MibacUnif/Eventi/visualizza_asset.html_653188522.html</w:t>
        </w:r>
      </w:hyperlink>
      <w:r w:rsidRPr="004C28C6">
        <w:rPr>
          <w:sz w:val="20"/>
          <w:szCs w:val="20"/>
        </w:rPr>
        <w:t xml:space="preserve">. </w:t>
      </w:r>
    </w:p>
    <w:p w14:paraId="03820D56" w14:textId="77777777" w:rsidR="004C28C6" w:rsidRPr="004C28C6" w:rsidRDefault="004C28C6" w:rsidP="00805894">
      <w:pPr>
        <w:spacing w:after="0" w:line="240" w:lineRule="auto"/>
        <w:jc w:val="both"/>
        <w:rPr>
          <w:sz w:val="24"/>
          <w:szCs w:val="24"/>
        </w:rPr>
      </w:pPr>
    </w:p>
    <w:p w14:paraId="38B7F26B" w14:textId="3F48A15C" w:rsidR="00805894" w:rsidRPr="00805894" w:rsidRDefault="00805894" w:rsidP="00805894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805894">
        <w:rPr>
          <w:b/>
          <w:bCs/>
          <w:color w:val="C00000"/>
          <w:sz w:val="44"/>
          <w:szCs w:val="44"/>
        </w:rPr>
        <w:t>Note e riferimenti bibliografici</w:t>
      </w:r>
    </w:p>
    <w:p w14:paraId="55564535" w14:textId="77777777" w:rsidR="004C28C6" w:rsidRPr="004C28C6" w:rsidRDefault="004C28C6" w:rsidP="004C28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C28C6">
        <w:rPr>
          <w:b/>
          <w:bCs/>
          <w:sz w:val="24"/>
          <w:szCs w:val="24"/>
        </w:rPr>
        <w:t>Parlà 'd Varlæca</w:t>
      </w:r>
      <w:r w:rsidRPr="004C28C6">
        <w:rPr>
          <w:sz w:val="24"/>
          <w:szCs w:val="24"/>
        </w:rPr>
        <w:t xml:space="preserve"> : lingua e dialetto a Pavia dal Trecento al Novecento / a cura di Felice Milani e Angelo Stella. - Pavia : Logos international, 1985. - 284 p., \10! c. di tav. : ill. ; 24 cm. - (Ticinum).) - Catalogo della Mostra tenuta a Pavia nel 1985-1986. - In testa al front.: Comune di Pavia, Assessorato alla cultura, Biblioteca civica Carlo Bonetta; Ministero per i beni culturali e ambientali, Biblioteca universitaria di Pavia.. - [BNI] 87-2317. </w:t>
      </w:r>
    </w:p>
    <w:p w14:paraId="4131DCDD" w14:textId="4EACC6DF" w:rsidR="00805894" w:rsidRDefault="00805894" w:rsidP="004C28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C28C6">
        <w:rPr>
          <w:b/>
          <w:bCs/>
          <w:sz w:val="24"/>
          <w:szCs w:val="24"/>
        </w:rPr>
        <w:t xml:space="preserve">Riscritture pavesi di Porta </w:t>
      </w:r>
      <w:r w:rsidRPr="004C28C6">
        <w:rPr>
          <w:b/>
          <w:bCs/>
          <w:sz w:val="24"/>
          <w:szCs w:val="24"/>
        </w:rPr>
        <w:t xml:space="preserve">/ </w:t>
      </w:r>
      <w:r w:rsidRPr="004C28C6">
        <w:rPr>
          <w:sz w:val="24"/>
          <w:szCs w:val="24"/>
        </w:rPr>
        <w:t>Felice Milani</w:t>
      </w:r>
      <w:r w:rsidRPr="004C28C6">
        <w:rPr>
          <w:sz w:val="24"/>
          <w:szCs w:val="24"/>
        </w:rPr>
        <w:t xml:space="preserve">. </w:t>
      </w:r>
      <w:r w:rsidRPr="004C28C6">
        <w:rPr>
          <w:b/>
          <w:bCs/>
          <w:sz w:val="24"/>
          <w:szCs w:val="24"/>
        </w:rPr>
        <w:t>DOI:</w:t>
      </w:r>
      <w:r w:rsidRPr="004C28C6">
        <w:rPr>
          <w:b/>
          <w:bCs/>
          <w:sz w:val="24"/>
          <w:szCs w:val="24"/>
        </w:rPr>
        <w:t xml:space="preserve"> </w:t>
      </w:r>
      <w:hyperlink r:id="rId7" w:history="1">
        <w:r w:rsidRPr="004C28C6">
          <w:rPr>
            <w:rStyle w:val="Collegamentoipertestuale"/>
            <w:sz w:val="24"/>
            <w:szCs w:val="24"/>
          </w:rPr>
          <w:t>https://doi.org/</w:t>
        </w:r>
        <w:r w:rsidRPr="004C28C6">
          <w:rPr>
            <w:rStyle w:val="Collegamentoipertestuale"/>
            <w:sz w:val="24"/>
            <w:szCs w:val="24"/>
          </w:rPr>
          <w:t xml:space="preserve">10.13130/2499-6637/15618 </w:t>
        </w:r>
      </w:hyperlink>
    </w:p>
    <w:p w14:paraId="66403D5A" w14:textId="07D165A6" w:rsidR="004C28C6" w:rsidRPr="004C28C6" w:rsidRDefault="004C28C6" w:rsidP="004C28C6">
      <w:pPr>
        <w:pStyle w:val="Paragrafoelenco"/>
        <w:numPr>
          <w:ilvl w:val="0"/>
          <w:numId w:val="2"/>
        </w:numPr>
      </w:pPr>
      <w:hyperlink r:id="rId8" w:tooltip="show_resource_by_author" w:history="1">
        <w:r>
          <w:rPr>
            <w:rStyle w:val="Collegamentoipertestuale"/>
          </w:rPr>
          <w:t>Milani, Felice</w:t>
        </w:r>
      </w:hyperlink>
      <w:r>
        <w:t xml:space="preserve"> | </w:t>
      </w:r>
      <w:hyperlink r:id="rId9" w:tooltip="show_resource_by_author" w:history="1">
        <w:r>
          <w:rPr>
            <w:rStyle w:val="Collegamentoipertestuale"/>
          </w:rPr>
          <w:t>Stella, Angelo</w:t>
        </w:r>
      </w:hyperlink>
      <w:r>
        <w:t xml:space="preserve"> Illuminismo dal basso : l'almanacco del Giarlaett</w:t>
      </w:r>
      <w:r>
        <w:t xml:space="preserve">, </w:t>
      </w:r>
      <w:r>
        <w:t xml:space="preserve">2020 - </w:t>
      </w:r>
      <w:hyperlink r:id="rId10" w:tooltip="Search for books published by this publisher" w:history="1">
        <w:r>
          <w:rPr>
            <w:rStyle w:val="Collegamentoipertestuale"/>
          </w:rPr>
          <w:t>Interlinea</w:t>
        </w:r>
      </w:hyperlink>
      <w:r>
        <w:t xml:space="preserve">. Fa parte di: </w:t>
      </w:r>
      <w:hyperlink r:id="rId11" w:history="1">
        <w:r w:rsidRPr="004C28C6">
          <w:rPr>
            <w:rStyle w:val="Collegamentoipertestuale"/>
          </w:rPr>
          <w:t>Sette e Ottocento a Pavia : le radici della modernità (1764-1815) : atti del convegno di Pavia, novembre 2018-marzo 2019. - ( Studi storici ; 81)</w:t>
        </w:r>
      </w:hyperlink>
      <w:r>
        <w:t>, p.65-74</w:t>
      </w:r>
    </w:p>
    <w:p w14:paraId="10730FAD" w14:textId="77777777" w:rsidR="00805894" w:rsidRPr="00805894" w:rsidRDefault="00805894" w:rsidP="00805894">
      <w:pPr>
        <w:spacing w:after="0" w:line="240" w:lineRule="auto"/>
        <w:jc w:val="both"/>
        <w:rPr>
          <w:sz w:val="24"/>
          <w:szCs w:val="24"/>
        </w:rPr>
      </w:pPr>
    </w:p>
    <w:sectPr w:rsidR="00805894" w:rsidRPr="0080589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31B60"/>
    <w:multiLevelType w:val="multilevel"/>
    <w:tmpl w:val="BF6A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52286"/>
    <w:multiLevelType w:val="hybridMultilevel"/>
    <w:tmpl w:val="2FC87066"/>
    <w:lvl w:ilvl="0" w:tplc="62FE0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146315">
    <w:abstractNumId w:val="0"/>
  </w:num>
  <w:num w:numId="2" w16cid:durableId="107597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4AF9"/>
    <w:rsid w:val="00084AF9"/>
    <w:rsid w:val="0031062F"/>
    <w:rsid w:val="00351371"/>
    <w:rsid w:val="003605E3"/>
    <w:rsid w:val="00375F4B"/>
    <w:rsid w:val="003811E4"/>
    <w:rsid w:val="004C28C6"/>
    <w:rsid w:val="0061114B"/>
    <w:rsid w:val="00653982"/>
    <w:rsid w:val="00805894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225F"/>
  <w15:chartTrackingRefBased/>
  <w15:docId w15:val="{1BF0BE82-5862-4FA4-9531-E77AD34C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4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4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4A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4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4A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4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4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4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4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4A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4A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4A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4AF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4AF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4A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4A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4A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4A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4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4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4A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4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4A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4A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4A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4AF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4A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4AF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4AF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58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58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5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68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5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1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45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6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0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6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1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1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1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96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02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9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8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1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7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7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7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6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0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3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4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0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4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30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0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6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8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7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8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14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rossa.com/en/authors/milani-felic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3130/2499-6637/156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ico.beniculturali.it/mibac/export/MiBAC/sito-MiBAC/Contenuti/MibacUnif/Eventi/visualizza_asset.html_653188522.html" TargetMode="External"/><Relationship Id="rId11" Type="http://schemas.openxmlformats.org/officeDocument/2006/relationships/hyperlink" Target="https://www.torrossa.com/en/resources/an/472536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torrossa.com/en/publishers/interline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rrossa.com/en/authors/stella-angel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2024-10-17T13:22:00Z</dcterms:created>
  <dcterms:modified xsi:type="dcterms:W3CDTF">2024-10-17T13:43:00Z</dcterms:modified>
</cp:coreProperties>
</file>