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B210" w14:textId="2B828AE5" w:rsidR="001843C4" w:rsidRDefault="001843C4" w:rsidP="001843C4">
      <w:pPr>
        <w:spacing w:after="0" w:line="240" w:lineRule="auto"/>
        <w:jc w:val="both"/>
        <w:rPr>
          <w:rFonts w:ascii="Calibri" w:hAnsi="Calibri" w:cs="Calibri"/>
          <w:i/>
          <w:sz w:val="16"/>
          <w:szCs w:val="16"/>
        </w:rPr>
      </w:pPr>
      <w:bookmarkStart w:id="0" w:name="_Hlk180389509"/>
      <w:r>
        <w:rPr>
          <w:rFonts w:ascii="Calibri" w:hAnsi="Calibri" w:cs="Calibri"/>
          <w:b/>
          <w:color w:val="C00000"/>
          <w:sz w:val="44"/>
          <w:szCs w:val="44"/>
        </w:rPr>
        <w:t>XU87</w:t>
      </w:r>
      <w:r>
        <w:rPr>
          <w:rFonts w:ascii="Calibri" w:hAnsi="Calibri" w:cs="Calibri"/>
          <w:b/>
          <w:color w:val="C00000"/>
          <w:sz w:val="44"/>
          <w:szCs w:val="44"/>
        </w:rPr>
        <w:t>1</w:t>
      </w:r>
      <w:r w:rsidRPr="009C371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9C371F">
        <w:rPr>
          <w:rFonts w:ascii="Calibri" w:hAnsi="Calibri" w:cs="Calibri"/>
          <w:i/>
          <w:sz w:val="16"/>
          <w:szCs w:val="16"/>
        </w:rPr>
        <w:t xml:space="preserve">Scheda creata </w:t>
      </w:r>
      <w:proofErr w:type="gramStart"/>
      <w:r>
        <w:rPr>
          <w:rFonts w:ascii="Calibri" w:hAnsi="Calibri" w:cs="Calibri"/>
          <w:i/>
          <w:sz w:val="16"/>
          <w:szCs w:val="16"/>
        </w:rPr>
        <w:t>il  21</w:t>
      </w:r>
      <w:proofErr w:type="gramEnd"/>
      <w:r>
        <w:rPr>
          <w:rFonts w:ascii="Calibri" w:hAnsi="Calibri" w:cs="Calibri"/>
          <w:i/>
          <w:sz w:val="16"/>
          <w:szCs w:val="16"/>
        </w:rPr>
        <w:t xml:space="preserve"> ottobre 2024</w:t>
      </w:r>
    </w:p>
    <w:p w14:paraId="170C1A76" w14:textId="14434672" w:rsidR="00821A0F" w:rsidRDefault="00821A0F" w:rsidP="00CB3F5F">
      <w:pPr>
        <w:spacing w:after="0" w:line="240" w:lineRule="auto"/>
        <w:jc w:val="center"/>
        <w:rPr>
          <w:rFonts w:ascii="Calibri" w:hAnsi="Calibri" w:cs="Calibr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D980F1A" wp14:editId="0334A472">
            <wp:extent cx="2080800" cy="2880000"/>
            <wp:effectExtent l="0" t="0" r="0" b="0"/>
            <wp:docPr id="998869834" name="Immagine 3" descr="1607-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07-w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A0F">
        <w:rPr>
          <w:rFonts w:ascii="Calibri" w:hAnsi="Calibri" w:cs="Calibri"/>
          <w:b/>
          <w:color w:val="C00000"/>
          <w:sz w:val="44"/>
          <w:szCs w:val="44"/>
        </w:rPr>
        <w:drawing>
          <wp:inline distT="0" distB="0" distL="0" distR="0" wp14:anchorId="30F9B297" wp14:editId="3B388AE1">
            <wp:extent cx="1994400" cy="2880000"/>
            <wp:effectExtent l="0" t="0" r="6350" b="0"/>
            <wp:docPr id="29819350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FD737" w14:textId="42B4396E" w:rsidR="001843C4" w:rsidRDefault="001843C4" w:rsidP="001843C4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4A6EB8">
        <w:rPr>
          <w:rFonts w:ascii="Calibri" w:hAnsi="Calibri" w:cs="Calibri"/>
          <w:b/>
          <w:color w:val="C00000"/>
          <w:sz w:val="44"/>
          <w:szCs w:val="44"/>
        </w:rPr>
        <w:t xml:space="preserve">Descrizione </w:t>
      </w:r>
      <w:r>
        <w:rPr>
          <w:rFonts w:ascii="Calibri" w:hAnsi="Calibri" w:cs="Calibri"/>
          <w:b/>
          <w:color w:val="C00000"/>
          <w:sz w:val="44"/>
          <w:szCs w:val="44"/>
        </w:rPr>
        <w:t>storico-</w:t>
      </w:r>
      <w:r w:rsidRPr="004A6EB8">
        <w:rPr>
          <w:rFonts w:ascii="Calibri" w:hAnsi="Calibri" w:cs="Calibri"/>
          <w:b/>
          <w:color w:val="C00000"/>
          <w:sz w:val="44"/>
          <w:szCs w:val="44"/>
        </w:rPr>
        <w:t>bibliografica</w:t>
      </w:r>
    </w:p>
    <w:bookmarkEnd w:id="0"/>
    <w:p w14:paraId="139674E2" w14:textId="77777777" w:rsidR="00756752" w:rsidRDefault="00756752" w:rsidP="001843C4">
      <w:pPr>
        <w:spacing w:after="0" w:line="240" w:lineRule="auto"/>
        <w:jc w:val="both"/>
        <w:sectPr w:rsidR="00756752" w:rsidSect="007C3248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74707149" w14:textId="77777777" w:rsidR="007C3248" w:rsidRPr="007C3248" w:rsidRDefault="007C3248" w:rsidP="007C3248">
      <w:pPr>
        <w:spacing w:after="0" w:line="240" w:lineRule="auto"/>
        <w:jc w:val="both"/>
        <w:rPr>
          <w:sz w:val="24"/>
          <w:szCs w:val="24"/>
        </w:rPr>
      </w:pPr>
      <w:r w:rsidRPr="007C3248">
        <w:rPr>
          <w:sz w:val="24"/>
          <w:szCs w:val="24"/>
        </w:rPr>
        <w:t>Il *</w:t>
      </w:r>
      <w:r w:rsidRPr="007C3248">
        <w:rPr>
          <w:b/>
          <w:bCs/>
          <w:sz w:val="24"/>
          <w:szCs w:val="24"/>
        </w:rPr>
        <w:t xml:space="preserve">ricoglitore di cognizioni </w:t>
      </w:r>
      <w:proofErr w:type="gramStart"/>
      <w:r w:rsidRPr="007C3248">
        <w:rPr>
          <w:b/>
          <w:bCs/>
          <w:sz w:val="24"/>
          <w:szCs w:val="24"/>
        </w:rPr>
        <w:t>utili</w:t>
      </w:r>
      <w:r w:rsidRPr="007C3248">
        <w:rPr>
          <w:sz w:val="24"/>
          <w:szCs w:val="24"/>
        </w:rPr>
        <w:t xml:space="preserve"> :</w:t>
      </w:r>
      <w:proofErr w:type="gramEnd"/>
      <w:r w:rsidRPr="007C3248">
        <w:rPr>
          <w:sz w:val="24"/>
          <w:szCs w:val="24"/>
        </w:rPr>
        <w:t xml:space="preserve"> ragguardanti alla generale ed alla privata economia, al commercio, alle arti meccaniche, all'agricoltura, ed all'industria, ecc.. - Anno 1, n. 1 (1 maggio </w:t>
      </w:r>
      <w:proofErr w:type="gramStart"/>
      <w:r w:rsidRPr="007C3248">
        <w:rPr>
          <w:sz w:val="24"/>
          <w:szCs w:val="24"/>
        </w:rPr>
        <w:t>1838)-</w:t>
      </w:r>
      <w:proofErr w:type="gramEnd"/>
      <w:r w:rsidRPr="007C3248">
        <w:rPr>
          <w:sz w:val="24"/>
          <w:szCs w:val="24"/>
        </w:rPr>
        <w:t xml:space="preserve">anno 3, n. 14/15 (15 gennaio 1841). - </w:t>
      </w:r>
      <w:proofErr w:type="gramStart"/>
      <w:r w:rsidRPr="007C3248">
        <w:rPr>
          <w:sz w:val="24"/>
          <w:szCs w:val="24"/>
        </w:rPr>
        <w:t>Bologna :</w:t>
      </w:r>
      <w:proofErr w:type="gramEnd"/>
      <w:r w:rsidRPr="007C3248">
        <w:rPr>
          <w:sz w:val="24"/>
          <w:szCs w:val="24"/>
        </w:rPr>
        <w:t xml:space="preserve"> Nobili, 1838-1841. – 3 </w:t>
      </w:r>
      <w:proofErr w:type="gramStart"/>
      <w:r w:rsidRPr="007C3248">
        <w:rPr>
          <w:sz w:val="24"/>
          <w:szCs w:val="24"/>
        </w:rPr>
        <w:t>volumi ;</w:t>
      </w:r>
      <w:proofErr w:type="gramEnd"/>
      <w:r w:rsidRPr="007C3248">
        <w:rPr>
          <w:sz w:val="24"/>
          <w:szCs w:val="24"/>
        </w:rPr>
        <w:t xml:space="preserve"> 31 cm. ((Quindicinale. - ACNP P 00084954. - UBO2397265</w:t>
      </w:r>
    </w:p>
    <w:p w14:paraId="3FEB4B79" w14:textId="77777777" w:rsidR="007C3248" w:rsidRDefault="007C3248" w:rsidP="001843C4">
      <w:pPr>
        <w:spacing w:after="0" w:line="240" w:lineRule="auto"/>
        <w:jc w:val="both"/>
      </w:pPr>
    </w:p>
    <w:p w14:paraId="0DF4F81A" w14:textId="18B70298" w:rsidR="001843C4" w:rsidRPr="007C3248" w:rsidRDefault="001843C4" w:rsidP="001843C4">
      <w:pPr>
        <w:spacing w:after="0" w:line="240" w:lineRule="auto"/>
        <w:jc w:val="both"/>
        <w:rPr>
          <w:sz w:val="18"/>
          <w:szCs w:val="18"/>
        </w:rPr>
      </w:pPr>
      <w:r w:rsidRPr="007C3248">
        <w:rPr>
          <w:sz w:val="18"/>
          <w:szCs w:val="18"/>
        </w:rPr>
        <w:t>Il *</w:t>
      </w:r>
      <w:proofErr w:type="gramStart"/>
      <w:r w:rsidRPr="007C3248">
        <w:rPr>
          <w:b/>
          <w:bCs/>
          <w:sz w:val="18"/>
          <w:szCs w:val="18"/>
        </w:rPr>
        <w:t xml:space="preserve">solerte </w:t>
      </w:r>
      <w:r w:rsidRPr="007C3248">
        <w:rPr>
          <w:sz w:val="18"/>
          <w:szCs w:val="18"/>
        </w:rPr>
        <w:t>:</w:t>
      </w:r>
      <w:proofErr w:type="gramEnd"/>
      <w:r w:rsidRPr="007C3248">
        <w:rPr>
          <w:sz w:val="18"/>
          <w:szCs w:val="18"/>
        </w:rPr>
        <w:t xml:space="preserve"> foglio settimanale di scienze, lettere, arti, teatri e mode. - Anno 1, n. 1 (4 luglio </w:t>
      </w:r>
      <w:proofErr w:type="gramStart"/>
      <w:r w:rsidRPr="007C3248">
        <w:rPr>
          <w:sz w:val="18"/>
          <w:szCs w:val="18"/>
        </w:rPr>
        <w:t>1838)-</w:t>
      </w:r>
      <w:proofErr w:type="gramEnd"/>
      <w:r w:rsidRPr="007C3248">
        <w:rPr>
          <w:sz w:val="18"/>
          <w:szCs w:val="18"/>
        </w:rPr>
        <w:t xml:space="preserve">anno 4 (1841). - </w:t>
      </w:r>
      <w:proofErr w:type="gramStart"/>
      <w:r w:rsidRPr="007C3248">
        <w:rPr>
          <w:sz w:val="18"/>
          <w:szCs w:val="18"/>
        </w:rPr>
        <w:t>Bologna :</w:t>
      </w:r>
      <w:proofErr w:type="gramEnd"/>
      <w:r w:rsidRPr="007C3248">
        <w:rPr>
          <w:sz w:val="18"/>
          <w:szCs w:val="18"/>
        </w:rPr>
        <w:t xml:space="preserve"> </w:t>
      </w:r>
      <w:proofErr w:type="spellStart"/>
      <w:r w:rsidRPr="007C3248">
        <w:rPr>
          <w:sz w:val="18"/>
          <w:szCs w:val="18"/>
        </w:rPr>
        <w:t>tip</w:t>
      </w:r>
      <w:proofErr w:type="spellEnd"/>
      <w:r w:rsidRPr="007C3248">
        <w:rPr>
          <w:sz w:val="18"/>
          <w:szCs w:val="18"/>
        </w:rPr>
        <w:t xml:space="preserve">. </w:t>
      </w:r>
      <w:r w:rsidRPr="007C3248">
        <w:rPr>
          <w:sz w:val="18"/>
          <w:szCs w:val="18"/>
        </w:rPr>
        <w:t xml:space="preserve">Giovanni </w:t>
      </w:r>
      <w:r w:rsidRPr="007C3248">
        <w:rPr>
          <w:sz w:val="18"/>
          <w:szCs w:val="18"/>
        </w:rPr>
        <w:t xml:space="preserve">Bortolotti, 1838-1841. – 4 </w:t>
      </w:r>
      <w:proofErr w:type="gramStart"/>
      <w:r w:rsidRPr="007C3248">
        <w:rPr>
          <w:sz w:val="18"/>
          <w:szCs w:val="18"/>
        </w:rPr>
        <w:t>volumi ;</w:t>
      </w:r>
      <w:proofErr w:type="gramEnd"/>
      <w:r w:rsidRPr="007C3248">
        <w:rPr>
          <w:sz w:val="18"/>
          <w:szCs w:val="18"/>
        </w:rPr>
        <w:t xml:space="preserve"> 29 cm. ((Il complemento del titolo varia: giornale letterario dell'Emilia e bibliografia dello Stato Pontificio. - L'editore varia: Tipografia delle Muse. - ACNP P 00085952. - TO00195536</w:t>
      </w:r>
    </w:p>
    <w:p w14:paraId="4151994C" w14:textId="77777777" w:rsidR="001843C4" w:rsidRPr="007C3248" w:rsidRDefault="001843C4" w:rsidP="001843C4">
      <w:pPr>
        <w:spacing w:after="0" w:line="240" w:lineRule="auto"/>
        <w:jc w:val="both"/>
        <w:rPr>
          <w:sz w:val="18"/>
          <w:szCs w:val="18"/>
        </w:rPr>
      </w:pPr>
      <w:r w:rsidRPr="007C3248">
        <w:rPr>
          <w:sz w:val="18"/>
          <w:szCs w:val="18"/>
        </w:rPr>
        <w:t>Soggetto: Stato della Chiesa – Bibliografia – 1838-1841</w:t>
      </w:r>
    </w:p>
    <w:p w14:paraId="09DEA755" w14:textId="77777777" w:rsidR="001843C4" w:rsidRPr="007C3248" w:rsidRDefault="001843C4" w:rsidP="001843C4">
      <w:pPr>
        <w:spacing w:after="0" w:line="240" w:lineRule="auto"/>
        <w:jc w:val="both"/>
        <w:rPr>
          <w:sz w:val="18"/>
          <w:szCs w:val="18"/>
        </w:rPr>
      </w:pPr>
      <w:r w:rsidRPr="007C3248">
        <w:rPr>
          <w:sz w:val="18"/>
          <w:szCs w:val="18"/>
        </w:rPr>
        <w:t>*</w:t>
      </w:r>
      <w:r w:rsidRPr="007C3248">
        <w:rPr>
          <w:b/>
          <w:bCs/>
          <w:sz w:val="18"/>
          <w:szCs w:val="18"/>
        </w:rPr>
        <w:t xml:space="preserve">Appendice amena del </w:t>
      </w:r>
      <w:proofErr w:type="gramStart"/>
      <w:r w:rsidRPr="007C3248">
        <w:rPr>
          <w:b/>
          <w:bCs/>
          <w:sz w:val="18"/>
          <w:szCs w:val="18"/>
        </w:rPr>
        <w:t>Solerte</w:t>
      </w:r>
      <w:r w:rsidRPr="007C3248">
        <w:rPr>
          <w:sz w:val="18"/>
          <w:szCs w:val="18"/>
        </w:rPr>
        <w:t xml:space="preserve"> :</w:t>
      </w:r>
      <w:proofErr w:type="gramEnd"/>
      <w:r w:rsidRPr="007C3248">
        <w:rPr>
          <w:sz w:val="18"/>
          <w:szCs w:val="18"/>
        </w:rPr>
        <w:t xml:space="preserve"> giornale letterario dell'Emilia col figurino originale di Parigi Le Petit </w:t>
      </w:r>
      <w:proofErr w:type="spellStart"/>
      <w:r w:rsidRPr="007C3248">
        <w:rPr>
          <w:sz w:val="18"/>
          <w:szCs w:val="18"/>
        </w:rPr>
        <w:t>courrier</w:t>
      </w:r>
      <w:proofErr w:type="spellEnd"/>
      <w:r w:rsidRPr="007C3248">
        <w:rPr>
          <w:sz w:val="18"/>
          <w:szCs w:val="18"/>
        </w:rPr>
        <w:t xml:space="preserve"> </w:t>
      </w:r>
      <w:proofErr w:type="spellStart"/>
      <w:r w:rsidRPr="007C3248">
        <w:rPr>
          <w:sz w:val="18"/>
          <w:szCs w:val="18"/>
        </w:rPr>
        <w:t>des</w:t>
      </w:r>
      <w:proofErr w:type="spellEnd"/>
      <w:r w:rsidRPr="007C3248">
        <w:rPr>
          <w:sz w:val="18"/>
          <w:szCs w:val="18"/>
        </w:rPr>
        <w:t xml:space="preserve"> </w:t>
      </w:r>
      <w:proofErr w:type="spellStart"/>
      <w:r w:rsidRPr="007C3248">
        <w:rPr>
          <w:sz w:val="18"/>
          <w:szCs w:val="18"/>
        </w:rPr>
        <w:t>dames</w:t>
      </w:r>
      <w:proofErr w:type="spellEnd"/>
      <w:r w:rsidRPr="007C3248">
        <w:rPr>
          <w:sz w:val="18"/>
          <w:szCs w:val="18"/>
        </w:rPr>
        <w:t xml:space="preserve">. - </w:t>
      </w:r>
      <w:proofErr w:type="gramStart"/>
      <w:r w:rsidRPr="007C3248">
        <w:rPr>
          <w:sz w:val="18"/>
          <w:szCs w:val="18"/>
        </w:rPr>
        <w:t>Bologna :</w:t>
      </w:r>
      <w:proofErr w:type="gramEnd"/>
      <w:r w:rsidRPr="007C3248">
        <w:rPr>
          <w:sz w:val="18"/>
          <w:szCs w:val="18"/>
        </w:rPr>
        <w:t xml:space="preserve"> pei tipi delle Muse in via San Mammolo, [1841]. – 1 </w:t>
      </w:r>
      <w:proofErr w:type="gramStart"/>
      <w:r w:rsidRPr="007C3248">
        <w:rPr>
          <w:sz w:val="18"/>
          <w:szCs w:val="18"/>
        </w:rPr>
        <w:t>volume ;</w:t>
      </w:r>
      <w:proofErr w:type="gramEnd"/>
      <w:r w:rsidRPr="007C3248">
        <w:rPr>
          <w:sz w:val="18"/>
          <w:szCs w:val="18"/>
        </w:rPr>
        <w:t xml:space="preserve"> 26 cm. ((Descrizione basata su: anno 4, n. 1 (4 maggio 1841). - UBO2397388</w:t>
      </w:r>
    </w:p>
    <w:p w14:paraId="6CCA8183" w14:textId="77777777" w:rsidR="001843C4" w:rsidRPr="007C3248" w:rsidRDefault="001843C4" w:rsidP="001843C4">
      <w:pPr>
        <w:spacing w:after="0" w:line="240" w:lineRule="auto"/>
        <w:jc w:val="both"/>
        <w:rPr>
          <w:sz w:val="18"/>
          <w:szCs w:val="18"/>
        </w:rPr>
      </w:pPr>
    </w:p>
    <w:p w14:paraId="318376A5" w14:textId="77777777" w:rsidR="007C3248" w:rsidRDefault="007C3248" w:rsidP="001843C4">
      <w:pPr>
        <w:spacing w:after="0" w:line="240" w:lineRule="auto"/>
        <w:jc w:val="both"/>
        <w:sectPr w:rsidR="007C3248" w:rsidSect="007C3248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4C248EB4" w14:textId="77777777" w:rsidR="007C3248" w:rsidRDefault="007C3248" w:rsidP="001843C4">
      <w:pPr>
        <w:spacing w:after="0" w:line="240" w:lineRule="auto"/>
        <w:jc w:val="both"/>
      </w:pPr>
    </w:p>
    <w:p w14:paraId="7459BAD7" w14:textId="1F3EED5B" w:rsidR="001843C4" w:rsidRDefault="001843C4" w:rsidP="001843C4">
      <w:pPr>
        <w:spacing w:after="0" w:line="240" w:lineRule="auto"/>
        <w:jc w:val="both"/>
      </w:pPr>
      <w:r w:rsidRPr="001843C4">
        <w:t xml:space="preserve">Il </w:t>
      </w:r>
      <w:r>
        <w:t>*</w:t>
      </w:r>
      <w:r w:rsidRPr="001843C4">
        <w:rPr>
          <w:b/>
          <w:bCs/>
        </w:rPr>
        <w:t xml:space="preserve">raccoglitore di cognizioni </w:t>
      </w:r>
      <w:proofErr w:type="gramStart"/>
      <w:r w:rsidRPr="001843C4">
        <w:rPr>
          <w:b/>
          <w:bCs/>
        </w:rPr>
        <w:t>utili</w:t>
      </w:r>
      <w:r w:rsidRPr="001843C4">
        <w:t xml:space="preserve"> :</w:t>
      </w:r>
      <w:proofErr w:type="gramEnd"/>
      <w:r w:rsidRPr="001843C4">
        <w:t xml:space="preserve"> foglio settimanale col figurino originale di Parigi Le petit </w:t>
      </w:r>
      <w:proofErr w:type="spellStart"/>
      <w:r w:rsidRPr="001843C4">
        <w:t>courrier</w:t>
      </w:r>
      <w:proofErr w:type="spellEnd"/>
      <w:r w:rsidRPr="001843C4">
        <w:t xml:space="preserve"> </w:t>
      </w:r>
      <w:proofErr w:type="spellStart"/>
      <w:r w:rsidRPr="001843C4">
        <w:t>des</w:t>
      </w:r>
      <w:proofErr w:type="spellEnd"/>
      <w:r w:rsidRPr="001843C4">
        <w:t xml:space="preserve"> </w:t>
      </w:r>
      <w:proofErr w:type="spellStart"/>
      <w:r w:rsidRPr="001843C4">
        <w:t>dames</w:t>
      </w:r>
      <w:proofErr w:type="spellEnd"/>
      <w:r w:rsidRPr="001843C4">
        <w:t xml:space="preserve">. </w:t>
      </w:r>
      <w:r w:rsidR="007C3248">
        <w:t>–</w:t>
      </w:r>
      <w:r w:rsidRPr="001843C4">
        <w:t xml:space="preserve"> </w:t>
      </w:r>
      <w:r w:rsidR="007C3248" w:rsidRPr="007C3248">
        <w:t>A</w:t>
      </w:r>
      <w:r w:rsidR="007C3248">
        <w:t xml:space="preserve">nno </w:t>
      </w:r>
      <w:r w:rsidR="007C3248" w:rsidRPr="007C3248">
        <w:t>3, semestre 2, n.</w:t>
      </w:r>
      <w:r w:rsidR="007C3248">
        <w:t xml:space="preserve"> </w:t>
      </w:r>
      <w:r w:rsidR="007C3248" w:rsidRPr="007C3248">
        <w:t>1</w:t>
      </w:r>
      <w:r w:rsidR="007C3248">
        <w:t xml:space="preserve"> </w:t>
      </w:r>
      <w:r w:rsidR="007C3248" w:rsidRPr="007C3248">
        <w:t>(</w:t>
      </w:r>
      <w:proofErr w:type="gramStart"/>
      <w:r w:rsidR="007C3248" w:rsidRPr="007C3248">
        <w:t>1842)</w:t>
      </w:r>
      <w:r w:rsidR="007C3248">
        <w:t>-</w:t>
      </w:r>
      <w:proofErr w:type="gramEnd"/>
      <w:r w:rsidR="007C3248" w:rsidRPr="007C3248">
        <w:t>a</w:t>
      </w:r>
      <w:r w:rsidR="007C3248">
        <w:t xml:space="preserve">nno </w:t>
      </w:r>
      <w:r w:rsidR="007C3248" w:rsidRPr="007C3248">
        <w:t>7, n.</w:t>
      </w:r>
      <w:r w:rsidR="007C3248">
        <w:t xml:space="preserve"> </w:t>
      </w:r>
      <w:r w:rsidR="007C3248" w:rsidRPr="007C3248">
        <w:t>48</w:t>
      </w:r>
      <w:r w:rsidR="007C3248">
        <w:t xml:space="preserve"> </w:t>
      </w:r>
      <w:r w:rsidR="007C3248" w:rsidRPr="007C3248">
        <w:t xml:space="preserve">(1846). </w:t>
      </w:r>
      <w:proofErr w:type="gramStart"/>
      <w:r w:rsidRPr="001843C4">
        <w:t>Bologna :</w:t>
      </w:r>
      <w:proofErr w:type="gramEnd"/>
      <w:r w:rsidRPr="001843C4">
        <w:t xml:space="preserve"> C. Gamberini</w:t>
      </w:r>
      <w:r>
        <w:t>, [18</w:t>
      </w:r>
      <w:r w:rsidR="007C3248">
        <w:t>42</w:t>
      </w:r>
      <w:r>
        <w:t>-18</w:t>
      </w:r>
      <w:r w:rsidR="00756752">
        <w:t>46</w:t>
      </w:r>
      <w:r>
        <w:t>]</w:t>
      </w:r>
      <w:r w:rsidRPr="001843C4">
        <w:t xml:space="preserve">. </w:t>
      </w:r>
      <w:r>
        <w:t>–</w:t>
      </w:r>
      <w:r w:rsidRPr="001843C4">
        <w:t xml:space="preserve"> </w:t>
      </w:r>
      <w:r w:rsidR="007C3248">
        <w:t>5</w:t>
      </w:r>
      <w:r>
        <w:t xml:space="preserve"> </w:t>
      </w:r>
      <w:proofErr w:type="gramStart"/>
      <w:r w:rsidRPr="001843C4">
        <w:t>volumi ;</w:t>
      </w:r>
      <w:proofErr w:type="gramEnd"/>
      <w:r w:rsidRPr="001843C4">
        <w:t xml:space="preserve"> 26 cm. </w:t>
      </w:r>
      <w:r>
        <w:t>((</w:t>
      </w:r>
      <w:r w:rsidRPr="001843C4">
        <w:t xml:space="preserve">Pubblica supplementi. - Il titolo varia dal 1845: Il raccoglitore di cognizioni utili, amene letture, arti, teatri e mode col figurino originale di </w:t>
      </w:r>
      <w:proofErr w:type="gramStart"/>
      <w:r w:rsidRPr="001843C4">
        <w:t>Parigi</w:t>
      </w:r>
      <w:proofErr w:type="gramEnd"/>
      <w:r w:rsidRPr="001843C4">
        <w:t xml:space="preserve"> Le petit </w:t>
      </w:r>
      <w:proofErr w:type="spellStart"/>
      <w:r w:rsidRPr="001843C4">
        <w:t>courrier</w:t>
      </w:r>
      <w:proofErr w:type="spellEnd"/>
      <w:r w:rsidRPr="001843C4">
        <w:t xml:space="preserve"> </w:t>
      </w:r>
      <w:proofErr w:type="spellStart"/>
      <w:r w:rsidRPr="001843C4">
        <w:t>des</w:t>
      </w:r>
      <w:proofErr w:type="spellEnd"/>
      <w:r w:rsidRPr="001843C4">
        <w:t xml:space="preserve"> </w:t>
      </w:r>
      <w:proofErr w:type="spellStart"/>
      <w:r w:rsidRPr="001843C4">
        <w:t>dames</w:t>
      </w:r>
      <w:proofErr w:type="spellEnd"/>
      <w:r w:rsidRPr="001843C4">
        <w:t>. - Descrizione basata su: a</w:t>
      </w:r>
      <w:r>
        <w:t>nno</w:t>
      </w:r>
      <w:r w:rsidRPr="001843C4">
        <w:t xml:space="preserve"> 4, n. 2 (10 gen</w:t>
      </w:r>
      <w:r>
        <w:t>naio</w:t>
      </w:r>
      <w:r w:rsidRPr="001843C4">
        <w:t xml:space="preserve"> 1843). - ACNP PT01094235. - ACNP PT01094236.</w:t>
      </w:r>
      <w:r>
        <w:t xml:space="preserve"> - </w:t>
      </w:r>
      <w:r w:rsidRPr="001843C4">
        <w:t>IEI0104813</w:t>
      </w:r>
    </w:p>
    <w:p w14:paraId="27A2901F" w14:textId="77777777" w:rsidR="007C3248" w:rsidRDefault="007C3248" w:rsidP="001843C4">
      <w:pPr>
        <w:spacing w:after="0" w:line="240" w:lineRule="auto"/>
        <w:jc w:val="both"/>
      </w:pPr>
    </w:p>
    <w:p w14:paraId="37FE0C35" w14:textId="681924B8" w:rsidR="00756752" w:rsidRDefault="00756752" w:rsidP="001843C4">
      <w:pPr>
        <w:spacing w:after="0" w:line="240" w:lineRule="auto"/>
        <w:jc w:val="both"/>
      </w:pPr>
      <w:r w:rsidRPr="00756752">
        <w:t xml:space="preserve">Il </w:t>
      </w:r>
      <w:r>
        <w:t>*</w:t>
      </w:r>
      <w:r w:rsidRPr="00756752">
        <w:rPr>
          <w:b/>
          <w:bCs/>
        </w:rPr>
        <w:t xml:space="preserve">povero </w:t>
      </w:r>
      <w:proofErr w:type="gramStart"/>
      <w:r w:rsidRPr="00756752">
        <w:rPr>
          <w:b/>
          <w:bCs/>
        </w:rPr>
        <w:t>diavolo</w:t>
      </w:r>
      <w:r w:rsidRPr="00756752">
        <w:t xml:space="preserve"> :</w:t>
      </w:r>
      <w:proofErr w:type="gramEnd"/>
      <w:r w:rsidRPr="00756752">
        <w:t xml:space="preserve"> </w:t>
      </w:r>
      <w:r>
        <w:t>g</w:t>
      </w:r>
      <w:r w:rsidRPr="00756752">
        <w:t>iornale politico-letterario-teatrale. - N. 1 (9 gen</w:t>
      </w:r>
      <w:r>
        <w:t>naio</w:t>
      </w:r>
      <w:r w:rsidRPr="00756752">
        <w:t xml:space="preserve"> </w:t>
      </w:r>
      <w:proofErr w:type="gramStart"/>
      <w:r w:rsidRPr="00756752">
        <w:t>1849)-</w:t>
      </w:r>
      <w:proofErr w:type="gramEnd"/>
      <w:r>
        <w:t>n. 17 (1849)</w:t>
      </w:r>
      <w:r w:rsidRPr="00756752">
        <w:t xml:space="preserve">. - </w:t>
      </w:r>
      <w:proofErr w:type="gramStart"/>
      <w:r w:rsidRPr="00756752">
        <w:t>Bologna :</w:t>
      </w:r>
      <w:proofErr w:type="gramEnd"/>
      <w:r w:rsidRPr="00756752">
        <w:t xml:space="preserve"> [s.n.], 1849. </w:t>
      </w:r>
      <w:r>
        <w:t>–</w:t>
      </w:r>
      <w:r w:rsidRPr="00756752">
        <w:t xml:space="preserve"> </w:t>
      </w:r>
      <w:r>
        <w:t xml:space="preserve">1 </w:t>
      </w:r>
      <w:proofErr w:type="gramStart"/>
      <w:r w:rsidRPr="00756752">
        <w:t>volum</w:t>
      </w:r>
      <w:r>
        <w:t>e</w:t>
      </w:r>
      <w:r w:rsidRPr="00756752">
        <w:t xml:space="preserve"> ;</w:t>
      </w:r>
      <w:proofErr w:type="gramEnd"/>
      <w:r w:rsidRPr="00756752">
        <w:t xml:space="preserve"> 40 cm. </w:t>
      </w:r>
      <w:r>
        <w:t>((</w:t>
      </w:r>
      <w:r w:rsidRPr="00756752">
        <w:t xml:space="preserve">Settimanale. - ACNP PT01094238. </w:t>
      </w:r>
      <w:r>
        <w:t xml:space="preserve">- </w:t>
      </w:r>
      <w:r w:rsidRPr="00756752">
        <w:t>UBO4650711</w:t>
      </w:r>
    </w:p>
    <w:p w14:paraId="17A6FEC1" w14:textId="77777777" w:rsidR="007C3248" w:rsidRDefault="007C3248" w:rsidP="001843C4">
      <w:pPr>
        <w:spacing w:after="0" w:line="240" w:lineRule="auto"/>
        <w:jc w:val="both"/>
      </w:pPr>
    </w:p>
    <w:p w14:paraId="1EB870AC" w14:textId="227FB09B" w:rsidR="00756752" w:rsidRDefault="00756752" w:rsidP="001843C4">
      <w:pPr>
        <w:spacing w:after="0" w:line="240" w:lineRule="auto"/>
        <w:jc w:val="both"/>
      </w:pPr>
      <w:r w:rsidRPr="00756752">
        <w:t xml:space="preserve">Il </w:t>
      </w:r>
      <w:r>
        <w:t>*</w:t>
      </w:r>
      <w:proofErr w:type="gramStart"/>
      <w:r w:rsidRPr="00756752">
        <w:rPr>
          <w:b/>
          <w:bCs/>
        </w:rPr>
        <w:t>r</w:t>
      </w:r>
      <w:r w:rsidRPr="00756752">
        <w:rPr>
          <w:b/>
          <w:bCs/>
        </w:rPr>
        <w:t>accoglitore</w:t>
      </w:r>
      <w:r w:rsidRPr="00756752">
        <w:t xml:space="preserve"> :</w:t>
      </w:r>
      <w:proofErr w:type="gramEnd"/>
      <w:r w:rsidRPr="00756752">
        <w:t xml:space="preserve"> giornaletto utile ed ameno con figurino delle mode originale di </w:t>
      </w:r>
      <w:r>
        <w:t>P</w:t>
      </w:r>
      <w:r w:rsidRPr="00756752">
        <w:t xml:space="preserve">arigi Le petit </w:t>
      </w:r>
      <w:proofErr w:type="spellStart"/>
      <w:r w:rsidRPr="00756752">
        <w:t>courrier</w:t>
      </w:r>
      <w:proofErr w:type="spellEnd"/>
      <w:r w:rsidRPr="00756752">
        <w:t xml:space="preserve"> </w:t>
      </w:r>
      <w:proofErr w:type="spellStart"/>
      <w:r w:rsidRPr="00756752">
        <w:t>des</w:t>
      </w:r>
      <w:proofErr w:type="spellEnd"/>
      <w:r w:rsidRPr="00756752">
        <w:t xml:space="preserve"> </w:t>
      </w:r>
      <w:proofErr w:type="spellStart"/>
      <w:r w:rsidRPr="00756752">
        <w:t>dames</w:t>
      </w:r>
      <w:proofErr w:type="spellEnd"/>
      <w:r w:rsidRPr="00756752">
        <w:t xml:space="preserve">. </w:t>
      </w:r>
      <w:r>
        <w:t>–</w:t>
      </w:r>
      <w:r w:rsidRPr="00756752">
        <w:t xml:space="preserve"> 1, n. 1</w:t>
      </w:r>
      <w:r>
        <w:t xml:space="preserve"> </w:t>
      </w:r>
      <w:r w:rsidRPr="00756752">
        <w:t>(8 agosto</w:t>
      </w:r>
      <w:r>
        <w:t xml:space="preserve"> </w:t>
      </w:r>
      <w:proofErr w:type="gramStart"/>
      <w:r>
        <w:t>1849</w:t>
      </w:r>
      <w:r w:rsidRPr="00756752">
        <w:t>)-</w:t>
      </w:r>
      <w:proofErr w:type="gramEnd"/>
      <w:r>
        <w:t xml:space="preserve">    </w:t>
      </w:r>
      <w:r w:rsidRPr="00756752">
        <w:t xml:space="preserve">. - </w:t>
      </w:r>
      <w:proofErr w:type="gramStart"/>
      <w:r w:rsidRPr="00756752">
        <w:t>Bologna :</w:t>
      </w:r>
      <w:proofErr w:type="gramEnd"/>
      <w:r w:rsidRPr="00756752">
        <w:t xml:space="preserve"> Tipi delle Muse, 1849-</w:t>
      </w:r>
      <w:r>
        <w:t>1850</w:t>
      </w:r>
      <w:r w:rsidRPr="00756752">
        <w:t xml:space="preserve">. </w:t>
      </w:r>
      <w:r>
        <w:t>–</w:t>
      </w:r>
      <w:r w:rsidRPr="00756752">
        <w:t xml:space="preserve"> </w:t>
      </w:r>
      <w:r>
        <w:t xml:space="preserve">1 </w:t>
      </w:r>
      <w:proofErr w:type="gramStart"/>
      <w:r w:rsidRPr="00756752">
        <w:t>volum</w:t>
      </w:r>
      <w:r>
        <w:t>e</w:t>
      </w:r>
      <w:r w:rsidRPr="00756752">
        <w:t xml:space="preserve"> ;</w:t>
      </w:r>
      <w:proofErr w:type="gramEnd"/>
      <w:r w:rsidRPr="00756752">
        <w:t xml:space="preserve"> 27 cm. </w:t>
      </w:r>
      <w:r>
        <w:t>((</w:t>
      </w:r>
      <w:r w:rsidRPr="00756752">
        <w:t>Settimanale. - ACNP PT01094239.</w:t>
      </w:r>
      <w:r>
        <w:t xml:space="preserve"> - </w:t>
      </w:r>
      <w:r w:rsidRPr="00756752">
        <w:t>PBE0241083</w:t>
      </w:r>
    </w:p>
    <w:p w14:paraId="08931496" w14:textId="77777777" w:rsidR="007C3248" w:rsidRDefault="007C3248" w:rsidP="001843C4">
      <w:pPr>
        <w:spacing w:after="0" w:line="240" w:lineRule="auto"/>
        <w:jc w:val="both"/>
      </w:pPr>
    </w:p>
    <w:p w14:paraId="2033A570" w14:textId="7C8800C9" w:rsidR="00756752" w:rsidRDefault="00756752" w:rsidP="001843C4">
      <w:pPr>
        <w:spacing w:after="0" w:line="240" w:lineRule="auto"/>
        <w:jc w:val="both"/>
      </w:pPr>
      <w:r>
        <w:t>*</w:t>
      </w:r>
      <w:r w:rsidRPr="00756752">
        <w:rPr>
          <w:b/>
          <w:bCs/>
        </w:rPr>
        <w:t xml:space="preserve">Eraclito e </w:t>
      </w:r>
      <w:proofErr w:type="gramStart"/>
      <w:r w:rsidRPr="00756752">
        <w:rPr>
          <w:b/>
          <w:bCs/>
        </w:rPr>
        <w:t>Democrito</w:t>
      </w:r>
      <w:r w:rsidRPr="00756752">
        <w:t xml:space="preserve"> :</w:t>
      </w:r>
      <w:proofErr w:type="gramEnd"/>
      <w:r w:rsidRPr="00756752">
        <w:t xml:space="preserve"> giornale d'arti, mestieri, educazione, storia, critica, varietà, teatri, mode, con figurino originale di Parigi. </w:t>
      </w:r>
      <w:r>
        <w:t>–</w:t>
      </w:r>
      <w:r w:rsidRPr="00756752">
        <w:t xml:space="preserve"> 1</w:t>
      </w:r>
      <w:r>
        <w:t xml:space="preserve">, n. 1 </w:t>
      </w:r>
      <w:r w:rsidRPr="00756752">
        <w:t>(</w:t>
      </w:r>
      <w:proofErr w:type="gramStart"/>
      <w:r w:rsidRPr="00756752">
        <w:t>1850</w:t>
      </w:r>
      <w:r>
        <w:t>)-</w:t>
      </w:r>
      <w:proofErr w:type="gramEnd"/>
      <w:r>
        <w:t>anno 1, n. 82 (1851)</w:t>
      </w:r>
      <w:r w:rsidRPr="00756752">
        <w:t>. - [Bologna</w:t>
      </w:r>
      <w:proofErr w:type="gramStart"/>
      <w:r w:rsidRPr="00756752">
        <w:t>] :</w:t>
      </w:r>
      <w:proofErr w:type="gramEnd"/>
      <w:r w:rsidRPr="00756752">
        <w:t xml:space="preserve"> Tipi delle Muse, 1850-</w:t>
      </w:r>
      <w:r>
        <w:t>1851</w:t>
      </w:r>
      <w:r w:rsidRPr="00756752">
        <w:t xml:space="preserve">. </w:t>
      </w:r>
      <w:r>
        <w:t>–</w:t>
      </w:r>
      <w:r w:rsidRPr="00756752">
        <w:t xml:space="preserve"> </w:t>
      </w:r>
      <w:r>
        <w:t xml:space="preserve">1 </w:t>
      </w:r>
      <w:proofErr w:type="gramStart"/>
      <w:r w:rsidRPr="00756752">
        <w:t>volum</w:t>
      </w:r>
      <w:r>
        <w:t>e</w:t>
      </w:r>
      <w:r w:rsidRPr="00756752">
        <w:t xml:space="preserve"> ;</w:t>
      </w:r>
      <w:proofErr w:type="gramEnd"/>
      <w:r w:rsidRPr="00756752">
        <w:t xml:space="preserve"> 27 cm. </w:t>
      </w:r>
      <w:r>
        <w:t>((Bisettimanale</w:t>
      </w:r>
      <w:r w:rsidRPr="00756752">
        <w:t xml:space="preserve"> irregolare. - ACNP PT01094240. </w:t>
      </w:r>
      <w:r>
        <w:t xml:space="preserve">- </w:t>
      </w:r>
      <w:r w:rsidRPr="00756752">
        <w:t>PBE0241084</w:t>
      </w:r>
    </w:p>
    <w:p w14:paraId="6CE04906" w14:textId="77777777" w:rsidR="007C3248" w:rsidRDefault="007C3248" w:rsidP="001843C4">
      <w:pPr>
        <w:spacing w:after="0" w:line="240" w:lineRule="auto"/>
        <w:jc w:val="both"/>
      </w:pPr>
    </w:p>
    <w:p w14:paraId="7401009C" w14:textId="0D8971D2" w:rsidR="001843C4" w:rsidRDefault="001843C4" w:rsidP="001843C4">
      <w:pPr>
        <w:spacing w:after="0" w:line="240" w:lineRule="auto"/>
        <w:jc w:val="both"/>
      </w:pPr>
      <w:r>
        <w:t>Soggetto: Cultura – Emilia – 1838-18</w:t>
      </w:r>
      <w:r>
        <w:t>5</w:t>
      </w:r>
      <w:r>
        <w:t>1</w:t>
      </w:r>
    </w:p>
    <w:p w14:paraId="0E0EC35E" w14:textId="77777777" w:rsidR="00756752" w:rsidRDefault="00756752" w:rsidP="001843C4">
      <w:pPr>
        <w:spacing w:after="0" w:line="240" w:lineRule="auto"/>
        <w:jc w:val="both"/>
        <w:sectPr w:rsidR="00756752" w:rsidSect="007C3248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B2D04F7" w14:textId="22FBF30A" w:rsidR="001843C4" w:rsidRPr="001843C4" w:rsidRDefault="001843C4" w:rsidP="001843C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843C4">
        <w:rPr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0396BE6F" w14:textId="683F304E" w:rsidR="001843C4" w:rsidRPr="001843C4" w:rsidRDefault="001843C4" w:rsidP="001843C4">
      <w:pPr>
        <w:spacing w:after="0" w:line="240" w:lineRule="auto"/>
        <w:jc w:val="both"/>
        <w:rPr>
          <w:b/>
          <w:bCs/>
        </w:rPr>
      </w:pPr>
      <w:r w:rsidRPr="001843C4">
        <w:rPr>
          <w:b/>
          <w:bCs/>
        </w:rPr>
        <w:t>"Il Solerte", foglio settimanale di scienze, lettere e arti</w:t>
      </w:r>
    </w:p>
    <w:p w14:paraId="4914555B" w14:textId="77777777" w:rsidR="001843C4" w:rsidRPr="001843C4" w:rsidRDefault="001843C4" w:rsidP="001843C4">
      <w:pPr>
        <w:spacing w:after="0" w:line="240" w:lineRule="auto"/>
        <w:jc w:val="both"/>
      </w:pPr>
      <w:r w:rsidRPr="001843C4">
        <w:t xml:space="preserve">4 luglio 1838, 00:03 </w:t>
      </w:r>
    </w:p>
    <w:p w14:paraId="2C1B6445" w14:textId="77777777" w:rsidR="001843C4" w:rsidRPr="001843C4" w:rsidRDefault="001843C4" w:rsidP="001843C4">
      <w:pPr>
        <w:spacing w:after="0" w:line="240" w:lineRule="auto"/>
        <w:jc w:val="both"/>
      </w:pPr>
      <w:r w:rsidRPr="001843C4">
        <w:t xml:space="preserve">Esce “Il Solerte, foglio settimanale di Scienze, Lettere, Arti, Teatri e Mode”. </w:t>
      </w:r>
      <w:proofErr w:type="gramStart"/>
      <w:r w:rsidRPr="001843C4">
        <w:t>E'</w:t>
      </w:r>
      <w:proofErr w:type="gramEnd"/>
      <w:r w:rsidRPr="001843C4">
        <w:t xml:space="preserve"> pubblicato ogni mercoledì presso la tipografia di Gio</w:t>
      </w:r>
      <w:r w:rsidRPr="001843C4">
        <w:softHyphen/>
        <w:t>vanni Bortolotti (poi delle Muse alla Capra) ed è diretto da Achille Castagnoli.</w:t>
      </w:r>
    </w:p>
    <w:p w14:paraId="58FA6254" w14:textId="732702CB" w:rsidR="001843C4" w:rsidRDefault="001843C4" w:rsidP="001843C4">
      <w:pPr>
        <w:spacing w:after="0" w:line="240" w:lineRule="auto"/>
        <w:jc w:val="both"/>
      </w:pPr>
      <w:r w:rsidRPr="001843C4">
        <w:t xml:space="preserve">Dal 4 maggio 1841 uscirà una </w:t>
      </w:r>
      <w:r w:rsidRPr="001843C4">
        <w:rPr>
          <w:i/>
          <w:iCs/>
        </w:rPr>
        <w:t>Appendice amena del Solerte</w:t>
      </w:r>
      <w:r w:rsidRPr="001843C4">
        <w:t xml:space="preserve"> col figurino originale di Parigi "Le Petit Courier </w:t>
      </w:r>
      <w:proofErr w:type="spellStart"/>
      <w:r w:rsidRPr="001843C4">
        <w:t>des</w:t>
      </w:r>
      <w:proofErr w:type="spellEnd"/>
      <w:r w:rsidRPr="001843C4">
        <w:t xml:space="preserve"> </w:t>
      </w:r>
      <w:proofErr w:type="spellStart"/>
      <w:r w:rsidRPr="001843C4">
        <w:t>Dames</w:t>
      </w:r>
      <w:proofErr w:type="spellEnd"/>
      <w:r w:rsidRPr="001843C4">
        <w:t>".</w:t>
      </w:r>
      <w:r w:rsidR="00CB3F5F">
        <w:t xml:space="preserve"> </w:t>
      </w:r>
      <w:r w:rsidRPr="001843C4">
        <w:t xml:space="preserve">In giornali come questi, che costituiscono canali di informazione meno soggetti alla censura, cominciano a circolare idee nuove, velati appelli all'unità dell'Italia, </w:t>
      </w:r>
      <w:r w:rsidRPr="001843C4">
        <w:rPr>
          <w:i/>
          <w:iCs/>
        </w:rPr>
        <w:t>"veneranda nostra madre comune"</w:t>
      </w:r>
      <w:r w:rsidRPr="001843C4">
        <w:t>.</w:t>
      </w:r>
      <w:r w:rsidR="00CB3F5F">
        <w:t xml:space="preserve"> </w:t>
      </w:r>
      <w:r w:rsidRPr="001843C4">
        <w:t>Essi hanno anche il merito di riportare i lavori dei congressi degli scienziati italiani, espressione della coscienza nazionale, che viene formandosi tra gli uomini di scienza e di cultura.</w:t>
      </w:r>
    </w:p>
    <w:p w14:paraId="51E268F7" w14:textId="77777777" w:rsidR="001843C4" w:rsidRDefault="001843C4" w:rsidP="001843C4">
      <w:pPr>
        <w:spacing w:after="0" w:line="240" w:lineRule="auto"/>
        <w:jc w:val="both"/>
      </w:pPr>
      <w:hyperlink r:id="rId8" w:history="1">
        <w:r w:rsidRPr="00B30AEE">
          <w:rPr>
            <w:rStyle w:val="Collegamentoipertestuale"/>
          </w:rPr>
          <w:t>https://www.bibliotecasalaborsa.it/bolognaonline/events/il_solerte_foglio_settimanale_di_scienze_lettere_e_arti</w:t>
        </w:r>
      </w:hyperlink>
      <w:r>
        <w:t xml:space="preserve">. </w:t>
      </w:r>
    </w:p>
    <w:p w14:paraId="3A9D004A" w14:textId="77777777" w:rsidR="001843C4" w:rsidRDefault="001843C4" w:rsidP="001843C4">
      <w:pPr>
        <w:spacing w:after="0" w:line="240" w:lineRule="auto"/>
        <w:jc w:val="both"/>
      </w:pPr>
    </w:p>
    <w:p w14:paraId="703849EF" w14:textId="0F1DDCC6" w:rsidR="001843C4" w:rsidRDefault="001843C4" w:rsidP="001843C4">
      <w:pPr>
        <w:spacing w:after="0" w:line="240" w:lineRule="auto"/>
        <w:jc w:val="both"/>
      </w:pPr>
      <w:r>
        <w:t>U</w:t>
      </w:r>
      <w:r w:rsidRPr="001843C4">
        <w:t xml:space="preserve">n giornaletto ch’ebbe una certa fortuna: </w:t>
      </w:r>
      <w:r w:rsidRPr="001843C4">
        <w:rPr>
          <w:i/>
          <w:iCs/>
        </w:rPr>
        <w:t>Il Solerte,</w:t>
      </w:r>
      <w:r w:rsidRPr="001843C4">
        <w:t xml:space="preserve"> «foglio settimanale di scienze, lettere, arti, teatro e mode», diretto da Achille Castagnoli. Ne uscì una prima serie dal 13 </w:t>
      </w:r>
      <w:proofErr w:type="gramStart"/>
      <w:r w:rsidRPr="001843C4">
        <w:t>Giugno</w:t>
      </w:r>
      <w:proofErr w:type="gramEnd"/>
      <w:r w:rsidRPr="001843C4">
        <w:t xml:space="preserve"> al 28 Settembre 1840, coi tipi delle Muse. Una nuova serie fu iniziata nel successivo anno. Unitamente ad esso si dava l’A</w:t>
      </w:r>
      <w:r w:rsidRPr="001843C4">
        <w:rPr>
          <w:i/>
          <w:iCs/>
        </w:rPr>
        <w:t>ppendice Amena del Solerte</w:t>
      </w:r>
      <w:r w:rsidRPr="001843C4">
        <w:t xml:space="preserve">, «giornale letterario dell’Emilia, col figurino originale di Parigi: </w:t>
      </w:r>
      <w:r w:rsidRPr="001843C4">
        <w:rPr>
          <w:i/>
          <w:iCs/>
        </w:rPr>
        <w:t xml:space="preserve">Le Petit Courrier </w:t>
      </w:r>
      <w:proofErr w:type="spellStart"/>
      <w:r w:rsidRPr="001843C4">
        <w:rPr>
          <w:i/>
          <w:iCs/>
        </w:rPr>
        <w:t>des</w:t>
      </w:r>
      <w:proofErr w:type="spellEnd"/>
      <w:r w:rsidRPr="001843C4">
        <w:rPr>
          <w:i/>
          <w:iCs/>
        </w:rPr>
        <w:t xml:space="preserve"> </w:t>
      </w:r>
      <w:proofErr w:type="spellStart"/>
      <w:r w:rsidRPr="001843C4">
        <w:rPr>
          <w:i/>
          <w:iCs/>
        </w:rPr>
        <w:t>Dames</w:t>
      </w:r>
      <w:proofErr w:type="spellEnd"/>
      <w:r w:rsidRPr="001843C4">
        <w:t xml:space="preserve">». Quest’Appendice si trasformò nel 1840 </w:t>
      </w:r>
      <w:proofErr w:type="gramStart"/>
      <w:r w:rsidRPr="001843C4">
        <w:t xml:space="preserve">ne </w:t>
      </w:r>
      <w:r w:rsidRPr="001843C4">
        <w:rPr>
          <w:i/>
          <w:iCs/>
        </w:rPr>
        <w:t>Il</w:t>
      </w:r>
      <w:proofErr w:type="gramEnd"/>
      <w:r w:rsidRPr="001843C4">
        <w:rPr>
          <w:i/>
          <w:iCs/>
        </w:rPr>
        <w:t xml:space="preserve"> Raccoglitore di Cognizioni Utili,</w:t>
      </w:r>
      <w:r w:rsidRPr="001843C4">
        <w:t xml:space="preserve"> che seguitò a stamparsi alle Muse, finché non l’assorbì l’Utile-</w:t>
      </w:r>
      <w:proofErr w:type="spellStart"/>
      <w:r w:rsidRPr="001843C4">
        <w:t>Dulci</w:t>
      </w:r>
      <w:proofErr w:type="spellEnd"/>
      <w:r w:rsidRPr="001843C4">
        <w:t>.</w:t>
      </w:r>
      <w:r w:rsidRPr="001843C4">
        <w:t xml:space="preserve"> </w:t>
      </w:r>
      <w:hyperlink r:id="rId9" w:history="1">
        <w:r w:rsidRPr="00B30AEE">
          <w:rPr>
            <w:rStyle w:val="Collegamentoipertestuale"/>
          </w:rPr>
          <w:t>https://www.storiaememoriadibologna.it/archivio/eventi/trenta-anni-di-giornalismo-bologna</w:t>
        </w:r>
      </w:hyperlink>
      <w:r>
        <w:t xml:space="preserve">. </w:t>
      </w:r>
    </w:p>
    <w:p w14:paraId="2E9DF7E0" w14:textId="77777777" w:rsidR="001843C4" w:rsidRDefault="001843C4" w:rsidP="001843C4">
      <w:pPr>
        <w:spacing w:after="0" w:line="240" w:lineRule="auto"/>
        <w:jc w:val="both"/>
      </w:pPr>
    </w:p>
    <w:p w14:paraId="65E04C1C" w14:textId="77777777" w:rsidR="001843C4" w:rsidRPr="001843C4" w:rsidRDefault="001843C4" w:rsidP="001843C4">
      <w:pPr>
        <w:spacing w:after="0" w:line="240" w:lineRule="auto"/>
        <w:jc w:val="both"/>
        <w:rPr>
          <w:b/>
          <w:bCs/>
        </w:rPr>
      </w:pPr>
      <w:r w:rsidRPr="001843C4">
        <w:rPr>
          <w:b/>
          <w:bCs/>
        </w:rPr>
        <w:t>Il "Raccoglitore di cognizioni utili"</w:t>
      </w:r>
    </w:p>
    <w:p w14:paraId="68D4B9FE" w14:textId="77777777" w:rsidR="001843C4" w:rsidRPr="001843C4" w:rsidRDefault="001843C4" w:rsidP="001843C4">
      <w:pPr>
        <w:spacing w:after="0" w:line="240" w:lineRule="auto"/>
        <w:jc w:val="both"/>
      </w:pPr>
      <w:proofErr w:type="gramStart"/>
      <w:r w:rsidRPr="001843C4">
        <w:t>1 maggio</w:t>
      </w:r>
      <w:proofErr w:type="gramEnd"/>
      <w:r w:rsidRPr="001843C4">
        <w:t xml:space="preserve"> 1838, 00:02 </w:t>
      </w:r>
    </w:p>
    <w:p w14:paraId="7016F3FC" w14:textId="1E66FEE0" w:rsidR="001843C4" w:rsidRPr="001843C4" w:rsidRDefault="001843C4" w:rsidP="001843C4">
      <w:pPr>
        <w:spacing w:after="0" w:line="240" w:lineRule="auto"/>
        <w:jc w:val="both"/>
      </w:pPr>
      <w:r w:rsidRPr="001843C4">
        <w:t>Per i tipi dei Nobili (poi della Volpe) esce il 1° maggio il foglio settimanale “Ricoglitore di cognizioni utili ragguardanti alla generale ed alla privata economia, al commercio, alle arti meccaniche, all'agricoltura ed all'industria”, più avanti semplicemente “Raccoglitore di cognizioni utili”.</w:t>
      </w:r>
      <w:r w:rsidR="00CB3F5F">
        <w:t xml:space="preserve"> </w:t>
      </w:r>
      <w:r w:rsidRPr="001843C4">
        <w:t xml:space="preserve">Il nuovo periodico, stampato con il figurino originale di Parigi "Le petit Courier </w:t>
      </w:r>
      <w:proofErr w:type="spellStart"/>
      <w:r w:rsidRPr="001843C4">
        <w:t>des</w:t>
      </w:r>
      <w:proofErr w:type="spellEnd"/>
      <w:r w:rsidRPr="001843C4">
        <w:t xml:space="preserve"> </w:t>
      </w:r>
      <w:proofErr w:type="spellStart"/>
      <w:r w:rsidRPr="001843C4">
        <w:t>Dames</w:t>
      </w:r>
      <w:proofErr w:type="spellEnd"/>
      <w:r w:rsidRPr="001843C4">
        <w:t>", si distinguerà per la bella veste tipografica. Durerà fino al 31 dicembre 1844.</w:t>
      </w:r>
    </w:p>
    <w:p w14:paraId="40B69C16" w14:textId="4DF78B93" w:rsidR="001843C4" w:rsidRDefault="001843C4" w:rsidP="001843C4">
      <w:pPr>
        <w:spacing w:after="0" w:line="240" w:lineRule="auto"/>
        <w:jc w:val="both"/>
      </w:pPr>
      <w:hyperlink r:id="rId10" w:history="1">
        <w:r w:rsidRPr="00B30AEE">
          <w:rPr>
            <w:rStyle w:val="Collegamentoipertestuale"/>
          </w:rPr>
          <w:t>https://www.bibliotecasalaborsa.it/bolognaonline/events/il_raccoglitore_di_cognizioni_utili</w:t>
        </w:r>
      </w:hyperlink>
      <w:r>
        <w:t xml:space="preserve">. </w:t>
      </w:r>
    </w:p>
    <w:p w14:paraId="62E1886D" w14:textId="77777777" w:rsidR="00CB3F5F" w:rsidRPr="001843C4" w:rsidRDefault="00CB3F5F" w:rsidP="001843C4">
      <w:pPr>
        <w:spacing w:after="0" w:line="240" w:lineRule="auto"/>
        <w:jc w:val="both"/>
      </w:pPr>
    </w:p>
    <w:p w14:paraId="189B03D7" w14:textId="77777777" w:rsidR="001843C4" w:rsidRPr="001843C4" w:rsidRDefault="001843C4" w:rsidP="001843C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843C4">
        <w:rPr>
          <w:b/>
          <w:bCs/>
          <w:color w:val="C00000"/>
          <w:sz w:val="44"/>
          <w:szCs w:val="44"/>
        </w:rPr>
        <w:t>Approfondimenti</w:t>
      </w:r>
    </w:p>
    <w:p w14:paraId="0DEF01FC" w14:textId="77777777" w:rsidR="001843C4" w:rsidRPr="001843C4" w:rsidRDefault="001843C4" w:rsidP="001843C4">
      <w:pPr>
        <w:numPr>
          <w:ilvl w:val="0"/>
          <w:numId w:val="1"/>
        </w:numPr>
        <w:spacing w:after="0" w:line="240" w:lineRule="auto"/>
        <w:jc w:val="both"/>
      </w:pPr>
      <w:r w:rsidRPr="001843C4">
        <w:t xml:space="preserve">Ugo De Maria, </w:t>
      </w:r>
      <w:r w:rsidRPr="001843C4">
        <w:rPr>
          <w:i/>
          <w:iCs/>
        </w:rPr>
        <w:t>Un romagnolo da riabilitare: il poeta e giornalista cervese Achille Castagnoli</w:t>
      </w:r>
      <w:r w:rsidRPr="001843C4">
        <w:t>, in: L'Archiginnasio", 34 (1939), pp. 269-281 </w:t>
      </w:r>
    </w:p>
    <w:p w14:paraId="252BE0D6" w14:textId="77777777" w:rsidR="001843C4" w:rsidRPr="001843C4" w:rsidRDefault="001843C4" w:rsidP="001843C4">
      <w:pPr>
        <w:numPr>
          <w:ilvl w:val="0"/>
          <w:numId w:val="1"/>
        </w:numPr>
        <w:spacing w:after="0" w:line="240" w:lineRule="auto"/>
        <w:jc w:val="both"/>
      </w:pPr>
      <w:r w:rsidRPr="001843C4">
        <w:t xml:space="preserve">Ugo De Maria, </w:t>
      </w:r>
      <w:r w:rsidRPr="001843C4">
        <w:rPr>
          <w:i/>
          <w:iCs/>
        </w:rPr>
        <w:t>Un romagnolo da riabilitare: il poeta e giornalista cervese Achille Castagnoli. Continuazione e fine</w:t>
      </w:r>
      <w:r w:rsidRPr="001843C4">
        <w:t>, in: L'Archiginnasio", 35 (1940), pp. 29-43</w:t>
      </w:r>
    </w:p>
    <w:p w14:paraId="1F5D45BD" w14:textId="77777777" w:rsidR="001843C4" w:rsidRPr="001843C4" w:rsidRDefault="001843C4" w:rsidP="001843C4">
      <w:pPr>
        <w:numPr>
          <w:ilvl w:val="0"/>
          <w:numId w:val="1"/>
        </w:numPr>
        <w:spacing w:after="0" w:line="240" w:lineRule="auto"/>
        <w:jc w:val="both"/>
      </w:pPr>
      <w:r w:rsidRPr="001843C4">
        <w:t xml:space="preserve">Iole Garganelli, </w:t>
      </w:r>
      <w:r w:rsidRPr="001843C4">
        <w:rPr>
          <w:i/>
          <w:iCs/>
        </w:rPr>
        <w:t>I giornali bolognesi dal 1815 al 1860</w:t>
      </w:r>
      <w:r w:rsidRPr="001843C4">
        <w:t>, in: "Rassegna storica del Risorgimento", 1942, p. 841</w:t>
      </w:r>
    </w:p>
    <w:p w14:paraId="58492EE3" w14:textId="77777777" w:rsidR="001843C4" w:rsidRPr="001843C4" w:rsidRDefault="001843C4" w:rsidP="001843C4">
      <w:pPr>
        <w:numPr>
          <w:ilvl w:val="0"/>
          <w:numId w:val="1"/>
        </w:numPr>
        <w:spacing w:after="0" w:line="240" w:lineRule="auto"/>
        <w:jc w:val="both"/>
      </w:pPr>
      <w:r w:rsidRPr="001843C4">
        <w:t xml:space="preserve">Alberto Preti, </w:t>
      </w:r>
      <w:r w:rsidRPr="001843C4">
        <w:rPr>
          <w:i/>
          <w:iCs/>
        </w:rPr>
        <w:t xml:space="preserve">Giornali, circoli, </w:t>
      </w:r>
      <w:proofErr w:type="spellStart"/>
      <w:r w:rsidRPr="001843C4">
        <w:rPr>
          <w:i/>
          <w:iCs/>
        </w:rPr>
        <w:t>caffé</w:t>
      </w:r>
      <w:proofErr w:type="spellEnd"/>
      <w:r w:rsidRPr="001843C4">
        <w:rPr>
          <w:i/>
          <w:iCs/>
        </w:rPr>
        <w:t>: le idee di unità e di indipendenza a Bologna</w:t>
      </w:r>
      <w:r w:rsidRPr="001843C4">
        <w:t xml:space="preserve">, in: </w:t>
      </w:r>
      <w:r w:rsidRPr="001843C4">
        <w:rPr>
          <w:i/>
          <w:iCs/>
        </w:rPr>
        <w:t>Storia illustrata di Bologna</w:t>
      </w:r>
      <w:r w:rsidRPr="001843C4">
        <w:t>, a cura di Walter Tega, Milano, Nuova ed. AIEP, 1989, vol. 3., pp. 389-390</w:t>
      </w:r>
    </w:p>
    <w:p w14:paraId="0A98A265" w14:textId="77777777" w:rsidR="001843C4" w:rsidRPr="001843C4" w:rsidRDefault="001843C4" w:rsidP="001843C4">
      <w:pPr>
        <w:numPr>
          <w:ilvl w:val="0"/>
          <w:numId w:val="1"/>
        </w:numPr>
        <w:spacing w:after="0" w:line="240" w:lineRule="auto"/>
        <w:jc w:val="both"/>
      </w:pPr>
      <w:r w:rsidRPr="001843C4">
        <w:t xml:space="preserve">Angelo Sacchetti Sassetti, </w:t>
      </w:r>
      <w:r w:rsidRPr="001843C4">
        <w:rPr>
          <w:i/>
          <w:iCs/>
        </w:rPr>
        <w:t>Achille Castagnoli e la sospensione del Solerte</w:t>
      </w:r>
      <w:r w:rsidRPr="001843C4">
        <w:t>, in: "L'Archiginnasio", 33 (1938), pp. 88-104</w:t>
      </w:r>
    </w:p>
    <w:p w14:paraId="76E54C43" w14:textId="4B1111C0" w:rsidR="001843C4" w:rsidRDefault="001843C4" w:rsidP="001843C4">
      <w:pPr>
        <w:spacing w:after="0" w:line="240" w:lineRule="auto"/>
        <w:jc w:val="both"/>
      </w:pPr>
      <w:hyperlink r:id="rId11" w:history="1">
        <w:r w:rsidRPr="00B30AEE">
          <w:rPr>
            <w:rStyle w:val="Collegamentoipertestuale"/>
          </w:rPr>
          <w:t>https://www.bibliotecasalaborsa.it/bolognaonline/events/il_solerte_foglio_settimanale_di_scienze_lettere_e_arti</w:t>
        </w:r>
      </w:hyperlink>
      <w:r>
        <w:t xml:space="preserve">. </w:t>
      </w:r>
    </w:p>
    <w:p w14:paraId="7708654E" w14:textId="77777777" w:rsidR="00756752" w:rsidRPr="00756752" w:rsidRDefault="00756752" w:rsidP="00756752">
      <w:pPr>
        <w:numPr>
          <w:ilvl w:val="0"/>
          <w:numId w:val="2"/>
        </w:numPr>
        <w:spacing w:after="0" w:line="240" w:lineRule="auto"/>
        <w:jc w:val="both"/>
      </w:pPr>
      <w:r w:rsidRPr="00756752">
        <w:rPr>
          <w:i/>
          <w:iCs/>
        </w:rPr>
        <w:t>Antologia del giornalismo bolognese (1700-1900)</w:t>
      </w:r>
      <w:r w:rsidRPr="00756752">
        <w:t xml:space="preserve">, a cura di Francesco Nicita, Rastignano, </w:t>
      </w:r>
      <w:proofErr w:type="spellStart"/>
      <w:r w:rsidRPr="00756752">
        <w:t>Editografica</w:t>
      </w:r>
      <w:proofErr w:type="spellEnd"/>
      <w:r w:rsidRPr="00756752">
        <w:t>, 2018, p. 148</w:t>
      </w:r>
    </w:p>
    <w:p w14:paraId="18235E65" w14:textId="77777777" w:rsidR="00756752" w:rsidRPr="00756752" w:rsidRDefault="00756752" w:rsidP="00756752">
      <w:pPr>
        <w:numPr>
          <w:ilvl w:val="0"/>
          <w:numId w:val="2"/>
        </w:numPr>
        <w:spacing w:after="0" w:line="240" w:lineRule="auto"/>
        <w:jc w:val="both"/>
      </w:pPr>
      <w:r w:rsidRPr="00756752">
        <w:t xml:space="preserve">Iole Garganelli, </w:t>
      </w:r>
      <w:r w:rsidRPr="00756752">
        <w:rPr>
          <w:i/>
          <w:iCs/>
        </w:rPr>
        <w:t>I giornali bolognesi dal 1815 al 1860</w:t>
      </w:r>
      <w:r w:rsidRPr="00756752">
        <w:t>, in: "Rassegna storica del Risorgimento", 1942, p. 841</w:t>
      </w:r>
    </w:p>
    <w:p w14:paraId="1FE90250" w14:textId="77777777" w:rsidR="00756752" w:rsidRPr="00756752" w:rsidRDefault="00756752" w:rsidP="00756752">
      <w:pPr>
        <w:numPr>
          <w:ilvl w:val="0"/>
          <w:numId w:val="2"/>
        </w:numPr>
        <w:spacing w:after="0" w:line="240" w:lineRule="auto"/>
        <w:jc w:val="both"/>
      </w:pPr>
      <w:r w:rsidRPr="00756752">
        <w:rPr>
          <w:i/>
          <w:iCs/>
        </w:rPr>
        <w:t xml:space="preserve">Storia del giornalismo in </w:t>
      </w:r>
      <w:proofErr w:type="gramStart"/>
      <w:r w:rsidRPr="00756752">
        <w:rPr>
          <w:i/>
          <w:iCs/>
        </w:rPr>
        <w:t>Emilia Romagna</w:t>
      </w:r>
      <w:proofErr w:type="gramEnd"/>
      <w:r w:rsidRPr="00756752">
        <w:rPr>
          <w:i/>
          <w:iCs/>
        </w:rPr>
        <w:t xml:space="preserve"> e a Pesaro. Dagli albori al primo Novecento</w:t>
      </w:r>
      <w:r w:rsidRPr="00756752">
        <w:t xml:space="preserve">, a cura di Giancarlo Roversi, Casalecchio di Reno, </w:t>
      </w:r>
      <w:proofErr w:type="spellStart"/>
      <w:r w:rsidRPr="00756752">
        <w:t>Grafis</w:t>
      </w:r>
      <w:proofErr w:type="spellEnd"/>
      <w:r w:rsidRPr="00756752">
        <w:t>, 1992, p. 164</w:t>
      </w:r>
    </w:p>
    <w:p w14:paraId="4B204F31" w14:textId="436EFF41" w:rsidR="001843C4" w:rsidRDefault="00756752" w:rsidP="001843C4">
      <w:pPr>
        <w:spacing w:after="0" w:line="240" w:lineRule="auto"/>
        <w:jc w:val="both"/>
      </w:pPr>
      <w:hyperlink r:id="rId12" w:history="1">
        <w:r w:rsidRPr="00B30AEE">
          <w:rPr>
            <w:rStyle w:val="Collegamentoipertestuale"/>
          </w:rPr>
          <w:t>https://www.bibliotecasalaborsa.it/bolognaonline/events/il_raccoglitore_di_cognizioni_utili</w:t>
        </w:r>
      </w:hyperlink>
      <w:r>
        <w:t xml:space="preserve">. </w:t>
      </w:r>
    </w:p>
    <w:sectPr w:rsidR="001843C4" w:rsidSect="007C3248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05C"/>
    <w:multiLevelType w:val="multilevel"/>
    <w:tmpl w:val="9C26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405D"/>
    <w:multiLevelType w:val="multilevel"/>
    <w:tmpl w:val="D31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25182">
    <w:abstractNumId w:val="1"/>
  </w:num>
  <w:num w:numId="2" w16cid:durableId="18574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3BAD"/>
    <w:rsid w:val="001843C4"/>
    <w:rsid w:val="0031062F"/>
    <w:rsid w:val="003605E3"/>
    <w:rsid w:val="00375F4B"/>
    <w:rsid w:val="003811E4"/>
    <w:rsid w:val="00653982"/>
    <w:rsid w:val="00756752"/>
    <w:rsid w:val="007C3248"/>
    <w:rsid w:val="00821A0F"/>
    <w:rsid w:val="00A33BAD"/>
    <w:rsid w:val="00C71CAA"/>
    <w:rsid w:val="00CB3F5F"/>
    <w:rsid w:val="00D544E6"/>
    <w:rsid w:val="00E84EF4"/>
    <w:rsid w:val="00F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0424"/>
  <w15:chartTrackingRefBased/>
  <w15:docId w15:val="{16CD6574-9095-4481-AEBF-FBE9C08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3C4"/>
  </w:style>
  <w:style w:type="paragraph" w:styleId="Titolo1">
    <w:name w:val="heading 1"/>
    <w:basedOn w:val="Normale"/>
    <w:next w:val="Normale"/>
    <w:link w:val="Titolo1Carattere"/>
    <w:uiPriority w:val="9"/>
    <w:qFormat/>
    <w:rsid w:val="00A3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3B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3BA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3B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3BA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3BA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3BA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3B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3B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3B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3B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B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B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B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3B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3BA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B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BA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3BA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843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casalaborsa.it/bolognaonline/events/il_solerte_foglio_settimanale_di_scienze_lettere_e_ar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bibliotecasalaborsa.it/bolognaonline/events/il_raccoglitore_di_cognizioni_uti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ibliotecasalaborsa.it/bolognaonline/events/il_solerte_foglio_settimanale_di_scienze_lettere_e_ar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iotecasalaborsa.it/bolognaonline/events/il_raccoglitore_di_cognizioni_uti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oriaememoriadibologna.it/archivio/eventi/trenta-anni-di-giornalismo-bolog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8478-5FD0-4C2F-87C2-96E9F9C0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2024-10-21T15:40:00Z</dcterms:created>
  <dcterms:modified xsi:type="dcterms:W3CDTF">2024-10-21T16:54:00Z</dcterms:modified>
</cp:coreProperties>
</file>