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D0D04" w14:textId="5BEB37F4" w:rsidR="00A447B7" w:rsidRDefault="00A447B7" w:rsidP="00A447B7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72803794"/>
      <w:r w:rsidRPr="00A447B7">
        <w:rPr>
          <w:rFonts w:cstheme="minorHAnsi"/>
          <w:b/>
          <w:color w:val="C00000"/>
          <w:sz w:val="40"/>
          <w:szCs w:val="40"/>
        </w:rPr>
        <w:t>XY721</w:t>
      </w:r>
      <w:r w:rsidRPr="00A447B7">
        <w:rPr>
          <w:rFonts w:cstheme="minorHAnsi"/>
          <w:b/>
          <w:sz w:val="40"/>
          <w:szCs w:val="40"/>
        </w:rPr>
        <w:t xml:space="preserve"> </w:t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/>
          <w:sz w:val="40"/>
          <w:szCs w:val="40"/>
        </w:rPr>
        <w:tab/>
      </w:r>
      <w:r w:rsidRPr="00A447B7">
        <w:rPr>
          <w:rFonts w:cstheme="minorHAnsi"/>
          <w:bCs/>
          <w:i/>
          <w:iCs/>
          <w:sz w:val="16"/>
          <w:szCs w:val="16"/>
        </w:rPr>
        <w:t>scheda creata il 25 luglio 2024</w:t>
      </w:r>
    </w:p>
    <w:p w14:paraId="40D3CE9D" w14:textId="77777777" w:rsidR="00A447B7" w:rsidRPr="00A447B7" w:rsidRDefault="00A447B7" w:rsidP="00A447B7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0FEE7487" w14:textId="3CEAAC1C" w:rsidR="00A447B7" w:rsidRPr="007B1F4F" w:rsidRDefault="00A447B7" w:rsidP="00A447B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B1F4F">
        <w:rPr>
          <w:rFonts w:cstheme="minorHAns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456D785" wp14:editId="01E9280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83200" cy="2383200"/>
            <wp:effectExtent l="0" t="0" r="0" b="0"/>
            <wp:wrapSquare wrapText="bothSides"/>
            <wp:docPr id="1294184487" name="Immagine 1" descr="Immagine che contiene testo, schermata, Marchio, scato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84487" name="Immagine 1" descr="Immagine che contiene testo, schermata, Marchio, scatol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2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F4F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47323609" w14:textId="301F038C" w:rsidR="0031062F" w:rsidRPr="00A447B7" w:rsidRDefault="00A447B7" w:rsidP="00A447B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47B7">
        <w:rPr>
          <w:rFonts w:cstheme="minorHAnsi"/>
          <w:sz w:val="24"/>
          <w:szCs w:val="24"/>
        </w:rPr>
        <w:t>*</w:t>
      </w:r>
      <w:r w:rsidRPr="00A447B7">
        <w:rPr>
          <w:rFonts w:cstheme="minorHAnsi"/>
          <w:b/>
          <w:bCs/>
          <w:sz w:val="24"/>
          <w:szCs w:val="24"/>
        </w:rPr>
        <w:t xml:space="preserve">Prevenire le liti con il </w:t>
      </w:r>
      <w:proofErr w:type="gramStart"/>
      <w:r w:rsidRPr="00A447B7">
        <w:rPr>
          <w:rFonts w:cstheme="minorHAnsi"/>
          <w:b/>
          <w:bCs/>
          <w:sz w:val="24"/>
          <w:szCs w:val="24"/>
        </w:rPr>
        <w:t>fisco</w:t>
      </w:r>
      <w:r w:rsidRPr="00A447B7">
        <w:rPr>
          <w:rFonts w:cstheme="minorHAnsi"/>
          <w:sz w:val="24"/>
          <w:szCs w:val="24"/>
        </w:rPr>
        <w:t xml:space="preserve"> :</w:t>
      </w:r>
      <w:proofErr w:type="gramEnd"/>
      <w:r w:rsidRPr="00A447B7">
        <w:rPr>
          <w:rFonts w:cstheme="minorHAnsi"/>
          <w:sz w:val="24"/>
          <w:szCs w:val="24"/>
        </w:rPr>
        <w:t xml:space="preserve"> guida completa operativa : adottare comportamenti virtuosi, conoscere il rischio fiscale, monitorare la regolarità contabile e gestire le attività ispettive / a cura di Cristiano Corghi e Antonio Marino. - 2024-  </w:t>
      </w:r>
      <w:proofErr w:type="gramStart"/>
      <w:r w:rsidRPr="00A447B7">
        <w:rPr>
          <w:rFonts w:cstheme="minorHAnsi"/>
          <w:sz w:val="24"/>
          <w:szCs w:val="24"/>
        </w:rPr>
        <w:t xml:space="preserve">  .</w:t>
      </w:r>
      <w:proofErr w:type="gramEnd"/>
      <w:r w:rsidRPr="00A447B7">
        <w:rPr>
          <w:rFonts w:cstheme="minorHAnsi"/>
          <w:sz w:val="24"/>
          <w:szCs w:val="24"/>
        </w:rPr>
        <w:t xml:space="preserve"> - Castel </w:t>
      </w:r>
      <w:proofErr w:type="gramStart"/>
      <w:r w:rsidRPr="00A447B7">
        <w:rPr>
          <w:rFonts w:cstheme="minorHAnsi"/>
          <w:sz w:val="24"/>
          <w:szCs w:val="24"/>
        </w:rPr>
        <w:t>Goffredo :</w:t>
      </w:r>
      <w:proofErr w:type="gramEnd"/>
      <w:r w:rsidRPr="00A447B7">
        <w:rPr>
          <w:rFonts w:cstheme="minorHAnsi"/>
          <w:sz w:val="24"/>
          <w:szCs w:val="24"/>
        </w:rPr>
        <w:t xml:space="preserve"> Sistema Ratio, Centro studi Castelli, [2024]-    . - </w:t>
      </w:r>
      <w:proofErr w:type="gramStart"/>
      <w:r w:rsidRPr="00A447B7">
        <w:rPr>
          <w:rFonts w:cstheme="minorHAnsi"/>
          <w:sz w:val="24"/>
          <w:szCs w:val="24"/>
        </w:rPr>
        <w:t>volumi ;</w:t>
      </w:r>
      <w:proofErr w:type="gramEnd"/>
      <w:r w:rsidRPr="00A447B7">
        <w:rPr>
          <w:rFonts w:cstheme="minorHAnsi"/>
          <w:sz w:val="24"/>
          <w:szCs w:val="24"/>
        </w:rPr>
        <w:t xml:space="preserve"> 24 cm. ((Annuale. - CFI1130234</w:t>
      </w:r>
    </w:p>
    <w:p w14:paraId="7D7829D5" w14:textId="26368B9E" w:rsidR="00A447B7" w:rsidRP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cstheme="minorHAnsi"/>
          <w:sz w:val="24"/>
          <w:szCs w:val="24"/>
        </w:rPr>
        <w:t>Fa parte della collezione: *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Ratio in tasca</w:t>
      </w:r>
    </w:p>
    <w:p w14:paraId="1F9D1299" w14:textId="65BDB8FA" w:rsidR="00A447B7" w:rsidRP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Soggetto: Contenzioso tributario – Conciliazione - Periodici</w:t>
      </w:r>
    </w:p>
    <w:p w14:paraId="5BAD3CA3" w14:textId="77777777" w:rsidR="00A447B7" w:rsidRP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0A23BBC3" w14:textId="77777777" w:rsidR="00A447B7" w:rsidRPr="00A447B7" w:rsidRDefault="00A447B7" w:rsidP="00A447B7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A447B7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5C23CFBA" w14:textId="77777777" w:rsidR="00A447B7" w:rsidRPr="00A447B7" w:rsidRDefault="00A447B7" w:rsidP="00A447B7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Manuale n.12 - Prevenire le liti con il Fisco</w:t>
      </w:r>
    </w:p>
    <w:p w14:paraId="24259393" w14:textId="77777777" w:rsidR="00A447B7" w:rsidRDefault="00A447B7" w:rsidP="00A447B7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COLLANA RATIO IN TASCA</w:t>
      </w:r>
    </w:p>
    <w:p w14:paraId="4CF5CB98" w14:textId="77777777" w:rsidR="00A447B7" w:rsidRDefault="00A447B7" w:rsidP="00A447B7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Adottare comportamenti virtuosi, conoscere il rischio fiscale, monitorare la regolarità contabile e gestire le attività ispettive.</w:t>
      </w:r>
    </w:p>
    <w:p w14:paraId="41CAA630" w14:textId="77777777" w:rsidR="00A447B7" w:rsidRPr="00A447B7" w:rsidRDefault="00A447B7" w:rsidP="00A447B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</w:t>
      </w:r>
      <w:proofErr w:type="gram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12°</w:t>
      </w:r>
      <w:proofErr w:type="gram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manuale dedicato agli aspetti pratici relativi alla gestione dei </w:t>
      </w: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comportamenti virtuosi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attraverso cui l’azienda può anticipare l’ipotesi di eventuali </w:t>
      </w: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ispezioni tributarie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la corretta gestione di libri, registri e scritture contabili.</w:t>
      </w:r>
    </w:p>
    <w:p w14:paraId="16565F93" w14:textId="77777777" w:rsidR="00A447B7" w:rsidRPr="00A447B7" w:rsidRDefault="00A447B7" w:rsidP="00A447B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Contiene le novità in tema di revisione dello </w:t>
      </w: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statuto del contribuente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di </w:t>
      </w: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riforma fiscale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</w:t>
      </w: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concordato preventivo biennale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oltre che un’appendice dedicata alla </w:t>
      </w: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riforma del contenzioso tributario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0A9D3F9B" w14:textId="77777777" w:rsidR="00A447B7" w:rsidRPr="00A447B7" w:rsidRDefault="00A447B7" w:rsidP="00A447B7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Manuale cartaceo con versione online costantemente aggiornata durante l'anno con le novità normative.</w:t>
      </w:r>
    </w:p>
    <w:p w14:paraId="4D9DCF6F" w14:textId="77777777" w:rsidR="00A447B7" w:rsidRP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A cura di: </w:t>
      </w:r>
      <w:hyperlink r:id="rId6" w:history="1">
        <w:r w:rsidRPr="00A447B7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Cristiano Corghi</w:t>
        </w:r>
      </w:hyperlink>
      <w:r w:rsidRPr="00A447B7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e </w:t>
      </w:r>
      <w:hyperlink r:id="rId7" w:history="1">
        <w:r w:rsidRPr="00A447B7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Antonino Marino</w:t>
        </w:r>
      </w:hyperlink>
    </w:p>
    <w:p w14:paraId="357EE048" w14:textId="77777777" w:rsidR="00A447B7" w:rsidRPr="00A447B7" w:rsidRDefault="00A447B7" w:rsidP="00A447B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Manuale in </w:t>
      </w: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forma schematica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per una veloce comprensione dei contenuti;</w:t>
      </w:r>
    </w:p>
    <w:p w14:paraId="5F6F04D1" w14:textId="77777777" w:rsidR="00A447B7" w:rsidRPr="00A447B7" w:rsidRDefault="00A447B7" w:rsidP="00A447B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Indici sistematici e alfabetici, </w:t>
      </w: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richiami tematici e normativi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</w:p>
    <w:p w14:paraId="4118BDE3" w14:textId="77777777" w:rsidR="00A447B7" w:rsidRPr="00A447B7" w:rsidRDefault="00A447B7" w:rsidP="00A447B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Volume cartaceo, con spedizione via corriere, arricchito da versione digitale online.</w:t>
      </w:r>
    </w:p>
    <w:p w14:paraId="6D397FE2" w14:textId="51859CD0" w:rsidR="00A447B7" w:rsidRP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Acquisto singolo, non è previsto il rinnovo automatico.</w:t>
      </w:r>
    </w:p>
    <w:p w14:paraId="51EBF9CF" w14:textId="77777777" w:rsidR="00A447B7" w:rsidRP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Redazione</w:t>
      </w:r>
    </w:p>
    <w:p w14:paraId="449E6841" w14:textId="77777777" w:rsid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Direttore responsabile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Anselmo Castelli</w:t>
      </w:r>
    </w:p>
    <w:p w14:paraId="4562EC7E" w14:textId="77777777" w:rsid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Vice direttore</w:t>
      </w:r>
      <w:proofErr w:type="gramEnd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Stefano Zanon</w:t>
      </w:r>
    </w:p>
    <w:p w14:paraId="42C34271" w14:textId="77777777" w:rsid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Coordinatore di redazione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Alessandro Pratesi</w:t>
      </w:r>
    </w:p>
    <w:p w14:paraId="64DB6C03" w14:textId="26B39582" w:rsidR="00A447B7" w:rsidRPr="00A447B7" w:rsidRDefault="00A447B7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Consiglio di redazione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Giuliana Beschi, Laurenzia Binda, Paolo Bisi, Elena Fracassi, Carlo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Quiri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Luca Reina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</w:r>
      <w:r w:rsidRPr="00A447B7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Comitato di esperti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G. Alibrandi, G. Allegretti, O. Araldi, S. Baruzzi, F. Boni, A. Bongi, A.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Bortoletto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E. Bozza, B. Bravi, M.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Brisciani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P. Clementi, G.M. Colombo, C. Corghi, L. Dall’Oca, C. De Stefanis, S. Dimitri, A. Di Vita, B.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Garbelli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A. Guerra, M.R.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Gheido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P. Lacchini, P. Meneghetti, M. Nicola, M.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Nocivelli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Pescari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M.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Piscetta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F.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Poggiani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C.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Pollet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R.A. </w:t>
      </w:r>
      <w:proofErr w:type="spellStart"/>
      <w:proofErr w:type="gram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Rizzi,A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  <w:proofErr w:type="gram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Scaini, S. Setti, L. Simonelli, L. Sorgato, M. Taurino, E. Valcarenghi, L. Vannoni, F. Vollono, F. </w:t>
      </w:r>
      <w:proofErr w:type="spellStart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Zuech</w:t>
      </w:r>
      <w:proofErr w:type="spellEnd"/>
      <w:r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52EA95B" w14:textId="6074F40C" w:rsidR="00A447B7" w:rsidRPr="00A447B7" w:rsidRDefault="00000000" w:rsidP="00A447B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8" w:history="1">
        <w:r w:rsidR="00A447B7" w:rsidRPr="00A447B7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https://store.ratio.it/servizi/ratio-in-tasca-prevenire-le-liti-con-il-fisco?srsltid=AfmBOoockAKTBKL--dP1ddG0MLlwUKTgH2hfQ0twh6fBz_xb2FQNrany</w:t>
        </w:r>
      </w:hyperlink>
      <w:r w:rsidR="00A447B7" w:rsidRPr="00A447B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sectPr w:rsidR="00A447B7" w:rsidRPr="00A44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862"/>
    <w:multiLevelType w:val="multilevel"/>
    <w:tmpl w:val="9BE4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A1AC6"/>
    <w:multiLevelType w:val="multilevel"/>
    <w:tmpl w:val="941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249669">
    <w:abstractNumId w:val="1"/>
  </w:num>
  <w:num w:numId="2" w16cid:durableId="144796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4CEA"/>
    <w:rsid w:val="0031062F"/>
    <w:rsid w:val="004E4CEA"/>
    <w:rsid w:val="007B1F4F"/>
    <w:rsid w:val="00834C66"/>
    <w:rsid w:val="00A447B7"/>
    <w:rsid w:val="00C47E4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1E9"/>
  <w15:chartTrackingRefBased/>
  <w15:docId w15:val="{2D1D1DE6-2A18-4AA1-B372-2F52AB4A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4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4CE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4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4C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4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4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4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4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4C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4C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4C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4CE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4CE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4C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4C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4C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4C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4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4C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4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4C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4C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4C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4CE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4C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4CE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4CE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447B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447B7"/>
    <w:rPr>
      <w:b/>
      <w:bCs/>
    </w:rPr>
  </w:style>
  <w:style w:type="character" w:styleId="Enfasicorsivo">
    <w:name w:val="Emphasis"/>
    <w:basedOn w:val="Carpredefinitoparagrafo"/>
    <w:uiPriority w:val="20"/>
    <w:qFormat/>
    <w:rsid w:val="00A447B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44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ratio.it/servizi/ratio-in-tasca-prevenire-le-liti-con-il-fisco?srsltid=AfmBOoockAKTBKL--dP1ddG0MLlwUKTgH2hfQ0twh6fBz_xb2FQNr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tio.it/esperti/antonino-mar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tio.it/esperti/cristiano-corghi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2377</Characters>
  <Application>Microsoft Office Word</Application>
  <DocSecurity>0</DocSecurity>
  <Lines>19</Lines>
  <Paragraphs>5</Paragraphs>
  <ScaleCrop>false</ScaleCrop>
  <Company>HP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2024-07-25T10:10:00Z</dcterms:created>
  <dcterms:modified xsi:type="dcterms:W3CDTF">2024-07-25T10:43:00Z</dcterms:modified>
</cp:coreProperties>
</file>