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25" w:rsidRPr="00066CD6" w:rsidRDefault="00073025" w:rsidP="00073025">
      <w:pPr>
        <w:pStyle w:val="Testonormale1"/>
        <w:tabs>
          <w:tab w:val="right" w:pos="6237"/>
        </w:tabs>
        <w:jc w:val="both"/>
        <w:rPr>
          <w:rFonts w:asciiTheme="minorHAnsi" w:hAnsiTheme="minorHAnsi" w:cstheme="minorHAnsi"/>
          <w:color w:val="000000"/>
        </w:rPr>
      </w:pPr>
      <w:r w:rsidRPr="00066CD6">
        <w:rPr>
          <w:rFonts w:asciiTheme="minorHAnsi" w:hAnsiTheme="minorHAnsi" w:cstheme="minorHAnsi"/>
          <w:b/>
          <w:color w:val="000000"/>
          <w:sz w:val="40"/>
          <w:szCs w:val="40"/>
        </w:rPr>
        <w:t>AC112</w:t>
      </w:r>
      <w:r w:rsidRPr="00066CD6">
        <w:rPr>
          <w:rFonts w:asciiTheme="minorHAnsi" w:hAnsiTheme="minorHAnsi" w:cstheme="minorHAnsi"/>
          <w:b/>
          <w:color w:val="000000"/>
        </w:rPr>
        <w:t xml:space="preserve"> </w:t>
      </w:r>
      <w:r w:rsidR="00066CD6">
        <w:rPr>
          <w:rFonts w:asciiTheme="minorHAnsi" w:hAnsiTheme="minorHAnsi" w:cstheme="minorHAnsi"/>
          <w:b/>
          <w:color w:val="000000"/>
        </w:rPr>
        <w:tab/>
      </w:r>
      <w:r w:rsidR="00066CD6">
        <w:rPr>
          <w:rFonts w:asciiTheme="minorHAnsi" w:hAnsiTheme="minorHAnsi" w:cstheme="minorHAnsi"/>
          <w:b/>
          <w:color w:val="000000"/>
        </w:rPr>
        <w:tab/>
      </w:r>
      <w:r w:rsidR="00066CD6">
        <w:rPr>
          <w:rFonts w:asciiTheme="minorHAnsi" w:hAnsiTheme="minorHAnsi" w:cstheme="minorHAnsi"/>
          <w:b/>
          <w:color w:val="000000"/>
        </w:rPr>
        <w:tab/>
      </w:r>
      <w:r w:rsidRPr="00066CD6">
        <w:rPr>
          <w:rFonts w:asciiTheme="minorHAnsi" w:hAnsiTheme="minorHAnsi" w:cstheme="minorHAnsi"/>
          <w:i/>
          <w:color w:val="000000"/>
          <w:sz w:val="16"/>
          <w:szCs w:val="16"/>
        </w:rPr>
        <w:t>Scheda creata il 17 dicembre 2021</w:t>
      </w:r>
    </w:p>
    <w:p w:rsidR="00073025" w:rsidRPr="00066CD6" w:rsidRDefault="00073025" w:rsidP="00073025">
      <w:pPr>
        <w:pStyle w:val="Testonormale1"/>
        <w:tabs>
          <w:tab w:val="right" w:pos="6237"/>
        </w:tabs>
        <w:jc w:val="both"/>
        <w:rPr>
          <w:rFonts w:asciiTheme="minorHAnsi" w:hAnsiTheme="minorHAnsi" w:cstheme="minorHAnsi"/>
          <w:color w:val="000000"/>
        </w:rPr>
      </w:pPr>
    </w:p>
    <w:p w:rsidR="003A29E8" w:rsidRPr="00066CD6" w:rsidRDefault="003A29E8" w:rsidP="00073025">
      <w:pPr>
        <w:pStyle w:val="Testonormale1"/>
        <w:tabs>
          <w:tab w:val="right" w:pos="6237"/>
        </w:tabs>
        <w:jc w:val="both"/>
        <w:rPr>
          <w:rFonts w:asciiTheme="minorHAnsi" w:hAnsiTheme="minorHAnsi" w:cstheme="minorHAnsi"/>
          <w:b/>
          <w:color w:val="000000"/>
        </w:rPr>
      </w:pPr>
      <w:r w:rsidRPr="00066CD6">
        <w:rPr>
          <w:rFonts w:asciiTheme="minorHAnsi" w:hAnsiTheme="minorHAnsi" w:cstheme="minorHAnsi"/>
          <w:b/>
          <w:color w:val="000000"/>
        </w:rPr>
        <w:t xml:space="preserve"> </w:t>
      </w:r>
    </w:p>
    <w:p w:rsidR="00066CD6" w:rsidRPr="00066CD6" w:rsidRDefault="00066CD6" w:rsidP="00073025">
      <w:pPr>
        <w:pStyle w:val="Testonormale1"/>
        <w:tabs>
          <w:tab w:val="right" w:pos="6237"/>
        </w:tabs>
        <w:jc w:val="both"/>
        <w:rPr>
          <w:rFonts w:asciiTheme="minorHAnsi" w:hAnsiTheme="minorHAnsi" w:cstheme="minorHAnsi"/>
          <w:b/>
          <w:color w:val="000000"/>
        </w:rPr>
        <w:sectPr w:rsidR="00066CD6" w:rsidRPr="00066CD6">
          <w:pgSz w:w="11906" w:h="16838"/>
          <w:pgMar w:top="1417" w:right="1134" w:bottom="1134" w:left="1134" w:header="708" w:footer="708" w:gutter="0"/>
          <w:cols w:space="708"/>
          <w:docGrid w:linePitch="360"/>
        </w:sectPr>
      </w:pPr>
    </w:p>
    <w:p w:rsidR="003A29E8" w:rsidRPr="00066CD6" w:rsidRDefault="003A29E8" w:rsidP="00073025">
      <w:pPr>
        <w:pStyle w:val="Testonormale1"/>
        <w:tabs>
          <w:tab w:val="right" w:pos="6237"/>
        </w:tabs>
        <w:jc w:val="both"/>
        <w:rPr>
          <w:rFonts w:asciiTheme="minorHAnsi" w:hAnsiTheme="minorHAnsi" w:cstheme="minorHAnsi"/>
          <w:b/>
          <w:color w:val="000000"/>
        </w:rPr>
      </w:pPr>
      <w:r w:rsidRPr="00066CD6">
        <w:rPr>
          <w:rFonts w:asciiTheme="minorHAnsi" w:hAnsiTheme="minorHAnsi" w:cstheme="minorHAnsi"/>
          <w:noProof/>
          <w:lang w:eastAsia="it-IT"/>
        </w:rPr>
        <w:lastRenderedPageBreak/>
        <w:drawing>
          <wp:inline distT="0" distB="0" distL="0" distR="0" wp14:anchorId="0C3DF248" wp14:editId="3F8463E3">
            <wp:extent cx="1213200" cy="1800000"/>
            <wp:effectExtent l="0" t="0" r="6350" b="0"/>
            <wp:docPr id="3" name="Immagine 3" descr="Locan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candi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3200" cy="1800000"/>
                    </a:xfrm>
                    <a:prstGeom prst="rect">
                      <a:avLst/>
                    </a:prstGeom>
                    <a:noFill/>
                    <a:ln>
                      <a:noFill/>
                    </a:ln>
                  </pic:spPr>
                </pic:pic>
              </a:graphicData>
            </a:graphic>
          </wp:inline>
        </w:drawing>
      </w:r>
    </w:p>
    <w:p w:rsidR="003A29E8" w:rsidRPr="00066CD6" w:rsidRDefault="003A29E8" w:rsidP="00073025">
      <w:pPr>
        <w:pStyle w:val="Testonormale1"/>
        <w:tabs>
          <w:tab w:val="right" w:pos="6237"/>
        </w:tabs>
        <w:jc w:val="both"/>
        <w:rPr>
          <w:rFonts w:asciiTheme="minorHAnsi" w:hAnsiTheme="minorHAnsi" w:cstheme="minorHAnsi"/>
          <w:b/>
          <w:color w:val="000000"/>
        </w:rPr>
      </w:pPr>
    </w:p>
    <w:p w:rsidR="003A29E8" w:rsidRPr="00066CD6" w:rsidRDefault="003A29E8" w:rsidP="00073025">
      <w:pPr>
        <w:pStyle w:val="Testonormale1"/>
        <w:tabs>
          <w:tab w:val="right" w:pos="6237"/>
        </w:tabs>
        <w:jc w:val="both"/>
        <w:rPr>
          <w:rFonts w:asciiTheme="minorHAnsi" w:hAnsiTheme="minorHAnsi" w:cstheme="minorHAnsi"/>
          <w:b/>
          <w:color w:val="000000"/>
        </w:rPr>
      </w:pPr>
      <w:r w:rsidRPr="00066CD6">
        <w:rPr>
          <w:rFonts w:asciiTheme="minorHAnsi" w:hAnsiTheme="minorHAnsi" w:cstheme="minorHAnsi"/>
          <w:noProof/>
          <w:lang w:eastAsia="it-IT"/>
        </w:rPr>
        <w:lastRenderedPageBreak/>
        <w:drawing>
          <wp:inline distT="0" distB="0" distL="0" distR="0" wp14:anchorId="54F8C9FD" wp14:editId="6769D689">
            <wp:extent cx="1234800" cy="1800000"/>
            <wp:effectExtent l="0" t="0" r="3810" b="0"/>
            <wp:docPr id="5" name="Immagine 5" descr="CONTINUAZIONE DEGLI ATTI DELL&amp;#39;I.E R. ACCADEMIA ECONOMICO-AGRARIA DEI  GEORGOFILI DI FIRENZE -VOL. IX(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TINUAZIONE DEGLI ATTI DELL&amp;#39;I.E R. ACCADEMIA ECONOMICO-AGRARIA DEI  GEORGOFILI DI FIRENZE -VOL. IX( 18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800" cy="1800000"/>
                    </a:xfrm>
                    <a:prstGeom prst="rect">
                      <a:avLst/>
                    </a:prstGeom>
                    <a:noFill/>
                    <a:ln>
                      <a:noFill/>
                    </a:ln>
                  </pic:spPr>
                </pic:pic>
              </a:graphicData>
            </a:graphic>
          </wp:inline>
        </w:drawing>
      </w:r>
    </w:p>
    <w:p w:rsidR="00066CD6" w:rsidRPr="00066CD6" w:rsidRDefault="00066CD6" w:rsidP="00073025">
      <w:pPr>
        <w:pStyle w:val="Testonormale1"/>
        <w:tabs>
          <w:tab w:val="right" w:pos="6237"/>
        </w:tabs>
        <w:jc w:val="both"/>
        <w:rPr>
          <w:rFonts w:asciiTheme="minorHAnsi" w:hAnsiTheme="minorHAnsi" w:cstheme="minorHAnsi"/>
          <w:b/>
          <w:color w:val="000000"/>
        </w:rPr>
      </w:pPr>
    </w:p>
    <w:p w:rsidR="003A29E8" w:rsidRPr="00066CD6" w:rsidRDefault="00066CD6" w:rsidP="00073025">
      <w:pPr>
        <w:pStyle w:val="Testonormale1"/>
        <w:tabs>
          <w:tab w:val="right" w:pos="6237"/>
        </w:tabs>
        <w:jc w:val="both"/>
        <w:rPr>
          <w:rFonts w:asciiTheme="minorHAnsi" w:hAnsiTheme="minorHAnsi" w:cstheme="minorHAnsi"/>
          <w:b/>
          <w:color w:val="000000"/>
        </w:rPr>
      </w:pPr>
      <w:r w:rsidRPr="00066CD6">
        <w:rPr>
          <w:rFonts w:asciiTheme="minorHAnsi" w:hAnsiTheme="minorHAnsi" w:cstheme="minorHAnsi"/>
          <w:noProof/>
          <w:lang w:eastAsia="it-IT"/>
        </w:rPr>
        <w:lastRenderedPageBreak/>
        <w:drawing>
          <wp:inline distT="0" distB="0" distL="0" distR="0" wp14:anchorId="625827A0" wp14:editId="6AF50781">
            <wp:extent cx="1278000" cy="1800000"/>
            <wp:effectExtent l="0" t="0" r="0" b="0"/>
            <wp:docPr id="6" name="Immagine 6" descr="Atti della R. Accademia dei georgofili. . Aa.Vv. 1926. .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i della R. Accademia dei georgofili. . Aa.Vv. 1926. . | eB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000" cy="1800000"/>
                    </a:xfrm>
                    <a:prstGeom prst="rect">
                      <a:avLst/>
                    </a:prstGeom>
                    <a:noFill/>
                    <a:ln>
                      <a:noFill/>
                    </a:ln>
                  </pic:spPr>
                </pic:pic>
              </a:graphicData>
            </a:graphic>
          </wp:inline>
        </w:drawing>
      </w:r>
    </w:p>
    <w:p w:rsidR="00066CD6" w:rsidRPr="00066CD6" w:rsidRDefault="00066CD6" w:rsidP="00073025">
      <w:pPr>
        <w:pStyle w:val="Testonormale1"/>
        <w:tabs>
          <w:tab w:val="right" w:pos="6237"/>
        </w:tabs>
        <w:jc w:val="both"/>
        <w:rPr>
          <w:rFonts w:asciiTheme="minorHAnsi" w:hAnsiTheme="minorHAnsi" w:cstheme="minorHAnsi"/>
          <w:b/>
          <w:color w:val="000000"/>
        </w:rPr>
      </w:pPr>
    </w:p>
    <w:p w:rsidR="003A29E8" w:rsidRPr="00066CD6" w:rsidRDefault="003A29E8" w:rsidP="00073025">
      <w:pPr>
        <w:pStyle w:val="Testonormale1"/>
        <w:tabs>
          <w:tab w:val="right" w:pos="6237"/>
        </w:tabs>
        <w:jc w:val="both"/>
        <w:rPr>
          <w:rFonts w:asciiTheme="minorHAnsi" w:hAnsiTheme="minorHAnsi" w:cstheme="minorHAnsi"/>
          <w:b/>
          <w:color w:val="000000"/>
        </w:rPr>
      </w:pPr>
      <w:r w:rsidRPr="00066CD6">
        <w:rPr>
          <w:rFonts w:asciiTheme="minorHAnsi" w:hAnsiTheme="minorHAnsi" w:cstheme="minorHAnsi"/>
          <w:noProof/>
          <w:lang w:eastAsia="it-IT"/>
        </w:rPr>
        <w:lastRenderedPageBreak/>
        <w:drawing>
          <wp:inline distT="0" distB="0" distL="0" distR="0" wp14:anchorId="552DCCA8" wp14:editId="59113F58">
            <wp:extent cx="1278000" cy="1800000"/>
            <wp:effectExtent l="0" t="0" r="0" b="0"/>
            <wp:docPr id="4" name="Immagine 4" descr="I georgofili. Atti della Accademia dei Georgofili (2018). Vol. 15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 georgofili. Atti della Accademia dei Georgofili (2018). Vol. 15 - copert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000" cy="1800000"/>
                    </a:xfrm>
                    <a:prstGeom prst="rect">
                      <a:avLst/>
                    </a:prstGeom>
                    <a:noFill/>
                    <a:ln>
                      <a:noFill/>
                    </a:ln>
                  </pic:spPr>
                </pic:pic>
              </a:graphicData>
            </a:graphic>
          </wp:inline>
        </w:drawing>
      </w:r>
    </w:p>
    <w:p w:rsidR="00066CD6" w:rsidRPr="00066CD6" w:rsidRDefault="00066CD6" w:rsidP="00073025">
      <w:pPr>
        <w:pStyle w:val="Testonormale1"/>
        <w:tabs>
          <w:tab w:val="right" w:pos="6237"/>
        </w:tabs>
        <w:jc w:val="both"/>
        <w:rPr>
          <w:rFonts w:asciiTheme="minorHAnsi" w:hAnsiTheme="minorHAnsi" w:cstheme="minorHAnsi"/>
          <w:b/>
          <w:color w:val="000000"/>
        </w:rPr>
        <w:sectPr w:rsidR="00066CD6" w:rsidRPr="00066CD6" w:rsidSect="00066CD6">
          <w:type w:val="continuous"/>
          <w:pgSz w:w="11906" w:h="16838"/>
          <w:pgMar w:top="1417" w:right="1134" w:bottom="1134" w:left="1134" w:header="708" w:footer="708" w:gutter="0"/>
          <w:cols w:num="4" w:space="709"/>
          <w:docGrid w:linePitch="360"/>
        </w:sectPr>
      </w:pPr>
    </w:p>
    <w:p w:rsidR="003A29E8" w:rsidRPr="00066CD6" w:rsidRDefault="003A29E8" w:rsidP="00073025">
      <w:pPr>
        <w:pStyle w:val="Testonormale1"/>
        <w:tabs>
          <w:tab w:val="right" w:pos="6237"/>
        </w:tabs>
        <w:jc w:val="both"/>
        <w:rPr>
          <w:rFonts w:asciiTheme="minorHAnsi" w:hAnsiTheme="minorHAnsi" w:cstheme="minorHAnsi"/>
          <w:b/>
          <w:color w:val="000000"/>
        </w:rPr>
      </w:pPr>
    </w:p>
    <w:p w:rsidR="00073025" w:rsidRPr="00066CD6" w:rsidRDefault="00073025" w:rsidP="00073025">
      <w:pPr>
        <w:pStyle w:val="Testonormale1"/>
        <w:tabs>
          <w:tab w:val="right" w:pos="6237"/>
        </w:tabs>
        <w:jc w:val="both"/>
        <w:rPr>
          <w:rFonts w:asciiTheme="minorHAnsi" w:hAnsiTheme="minorHAnsi" w:cstheme="minorHAnsi"/>
          <w:sz w:val="40"/>
          <w:szCs w:val="40"/>
        </w:rPr>
      </w:pPr>
      <w:r w:rsidRPr="00066CD6">
        <w:rPr>
          <w:rFonts w:asciiTheme="minorHAnsi" w:hAnsiTheme="minorHAnsi" w:cstheme="minorHAnsi"/>
          <w:b/>
          <w:color w:val="000000"/>
          <w:sz w:val="40"/>
          <w:szCs w:val="40"/>
        </w:rPr>
        <w:t>Descrizione storico-bibliografica</w:t>
      </w:r>
      <w:r w:rsidRPr="00066CD6">
        <w:rPr>
          <w:rFonts w:asciiTheme="minorHAnsi" w:hAnsiTheme="minorHAnsi" w:cstheme="minorHAnsi"/>
          <w:color w:val="000000"/>
          <w:sz w:val="40"/>
          <w:szCs w:val="40"/>
        </w:rPr>
        <w:t xml:space="preserve"> </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b/>
        </w:rPr>
        <w:t>*Atti della Real Società economica di Firenze ossia de' Georgofili</w:t>
      </w:r>
      <w:r w:rsidRPr="00066CD6">
        <w:rPr>
          <w:rFonts w:asciiTheme="minorHAnsi" w:hAnsiTheme="minorHAnsi" w:cstheme="minorHAnsi"/>
        </w:rPr>
        <w:t xml:space="preserve">. - Vol. 1 (1791)-vol. 5 (1804). - Firenze : Presso </w:t>
      </w:r>
      <w:proofErr w:type="spellStart"/>
      <w:r w:rsidRPr="00066CD6">
        <w:rPr>
          <w:rFonts w:asciiTheme="minorHAnsi" w:hAnsiTheme="minorHAnsi" w:cstheme="minorHAnsi"/>
        </w:rPr>
        <w:t>Ant</w:t>
      </w:r>
      <w:proofErr w:type="spellEnd"/>
      <w:r w:rsidRPr="00066CD6">
        <w:rPr>
          <w:rFonts w:asciiTheme="minorHAnsi" w:hAnsiTheme="minorHAnsi" w:cstheme="minorHAnsi"/>
        </w:rPr>
        <w:t xml:space="preserve">. </w:t>
      </w:r>
      <w:proofErr w:type="spellStart"/>
      <w:r w:rsidRPr="00066CD6">
        <w:rPr>
          <w:rFonts w:asciiTheme="minorHAnsi" w:hAnsiTheme="minorHAnsi" w:cstheme="minorHAnsi"/>
        </w:rPr>
        <w:t>Gius</w:t>
      </w:r>
      <w:proofErr w:type="spellEnd"/>
      <w:r w:rsidRPr="00066CD6">
        <w:rPr>
          <w:rFonts w:asciiTheme="minorHAnsi" w:hAnsiTheme="minorHAnsi" w:cstheme="minorHAnsi"/>
        </w:rPr>
        <w:t>. Pagani, e Compagni stampatori della detta R. Società, 1791-1804. – 5 volumi ; 22 cm. ((Irregolare. - ISSN 1126-6104. - UFI0066134</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Autore: Società economica di Firenze ossia de' georgofili</w:t>
      </w:r>
    </w:p>
    <w:p w:rsidR="003A29E8"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Copia digitale</w:t>
      </w:r>
      <w:r w:rsidR="003A29E8" w:rsidRPr="00066CD6">
        <w:rPr>
          <w:rFonts w:asciiTheme="minorHAnsi" w:hAnsiTheme="minorHAnsi" w:cstheme="minorHAnsi"/>
        </w:rPr>
        <w:t>:</w:t>
      </w:r>
      <w:r w:rsidRPr="00066CD6">
        <w:rPr>
          <w:rFonts w:asciiTheme="minorHAnsi" w:hAnsiTheme="minorHAnsi" w:cstheme="minorHAnsi"/>
        </w:rPr>
        <w:t xml:space="preserve"> </w:t>
      </w:r>
    </w:p>
    <w:p w:rsidR="00073025" w:rsidRPr="00066CD6" w:rsidRDefault="003A29E8"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w:t>
      </w:r>
      <w:r w:rsidR="00073025" w:rsidRPr="00066CD6">
        <w:rPr>
          <w:rFonts w:asciiTheme="minorHAnsi" w:hAnsiTheme="minorHAnsi" w:cstheme="minorHAnsi"/>
        </w:rPr>
        <w:t>1(1791); 5(1804) a:</w:t>
      </w:r>
    </w:p>
    <w:p w:rsidR="00073025" w:rsidRPr="00066CD6" w:rsidRDefault="00073025" w:rsidP="00073025">
      <w:pPr>
        <w:pStyle w:val="Testonormale1"/>
        <w:tabs>
          <w:tab w:val="right" w:pos="6237"/>
        </w:tabs>
        <w:jc w:val="both"/>
        <w:rPr>
          <w:rFonts w:asciiTheme="minorHAnsi" w:hAnsiTheme="minorHAnsi" w:cstheme="minorHAnsi"/>
        </w:rPr>
      </w:pPr>
      <w:hyperlink r:id="rId9" w:history="1">
        <w:r w:rsidRPr="00066CD6">
          <w:rPr>
            <w:rStyle w:val="Collegamentoipertestuale"/>
            <w:rFonts w:asciiTheme="minorHAnsi" w:hAnsiTheme="minorHAnsi" w:cstheme="minorHAnsi"/>
          </w:rPr>
          <w:t>https://catalog.hathitrust.org/Record/007929469?filter%5B%5D=language%3AItalian&amp;filter%5B%5D=format%3AJournal&amp;filter%5B%5D=ht_availability_intl%3AFull%20te</w:t>
        </w:r>
        <w:r w:rsidRPr="00066CD6">
          <w:rPr>
            <w:rStyle w:val="Collegamentoipertestuale"/>
            <w:rFonts w:asciiTheme="minorHAnsi" w:hAnsiTheme="minorHAnsi" w:cstheme="minorHAnsi"/>
          </w:rPr>
          <w:t>xt</w:t>
        </w:r>
        <w:r w:rsidRPr="00066CD6">
          <w:rPr>
            <w:rStyle w:val="Collegamentoipertestuale"/>
            <w:rFonts w:asciiTheme="minorHAnsi" w:hAnsiTheme="minorHAnsi" w:cstheme="minorHAnsi"/>
          </w:rPr>
          <w:t>&amp;sort=title&amp;ft=ft</w:t>
        </w:r>
      </w:hyperlink>
    </w:p>
    <w:p w:rsidR="003A29E8" w:rsidRPr="00066CD6" w:rsidRDefault="003A29E8"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 xml:space="preserve">-2(1795) a: </w:t>
      </w:r>
      <w:hyperlink r:id="rId10" w:history="1">
        <w:r w:rsidRPr="00066CD6">
          <w:rPr>
            <w:rStyle w:val="Collegamentoipertestuale"/>
            <w:rFonts w:asciiTheme="minorHAnsi" w:hAnsiTheme="minorHAnsi" w:cstheme="minorHAnsi"/>
          </w:rPr>
          <w:t>https://play.google.com/books/reader?id=jlJIw7So4bYC&amp;pg=GBS.PP4&amp;hl=it</w:t>
        </w:r>
      </w:hyperlink>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b/>
        </w:rPr>
        <w:t xml:space="preserve">*Atti della </w:t>
      </w:r>
      <w:proofErr w:type="spellStart"/>
      <w:r w:rsidRPr="00066CD6">
        <w:rPr>
          <w:rFonts w:asciiTheme="minorHAnsi" w:hAnsiTheme="minorHAnsi" w:cstheme="minorHAnsi"/>
          <w:b/>
        </w:rPr>
        <w:t>Imp</w:t>
      </w:r>
      <w:proofErr w:type="spellEnd"/>
      <w:r w:rsidRPr="00066CD6">
        <w:rPr>
          <w:rFonts w:asciiTheme="minorHAnsi" w:hAnsiTheme="minorHAnsi" w:cstheme="minorHAnsi"/>
          <w:b/>
        </w:rPr>
        <w:t>. Società economica di Firenze ossia de' Georgofili</w:t>
      </w:r>
      <w:r w:rsidRPr="00066CD6">
        <w:rPr>
          <w:rFonts w:asciiTheme="minorHAnsi" w:hAnsiTheme="minorHAnsi" w:cstheme="minorHAnsi"/>
        </w:rPr>
        <w:t xml:space="preserve">. - Vol.  6 (1810)-vol. 7 (1812). - Firenze : Presso </w:t>
      </w:r>
      <w:proofErr w:type="spellStart"/>
      <w:r w:rsidRPr="00066CD6">
        <w:rPr>
          <w:rFonts w:asciiTheme="minorHAnsi" w:hAnsiTheme="minorHAnsi" w:cstheme="minorHAnsi"/>
        </w:rPr>
        <w:t>Ant</w:t>
      </w:r>
      <w:proofErr w:type="spellEnd"/>
      <w:r w:rsidRPr="00066CD6">
        <w:rPr>
          <w:rFonts w:asciiTheme="minorHAnsi" w:hAnsiTheme="minorHAnsi" w:cstheme="minorHAnsi"/>
        </w:rPr>
        <w:t xml:space="preserve">. </w:t>
      </w:r>
      <w:proofErr w:type="spellStart"/>
      <w:r w:rsidRPr="00066CD6">
        <w:rPr>
          <w:rFonts w:asciiTheme="minorHAnsi" w:hAnsiTheme="minorHAnsi" w:cstheme="minorHAnsi"/>
        </w:rPr>
        <w:t>Gius</w:t>
      </w:r>
      <w:proofErr w:type="spellEnd"/>
      <w:r w:rsidRPr="00066CD6">
        <w:rPr>
          <w:rFonts w:asciiTheme="minorHAnsi" w:hAnsiTheme="minorHAnsi" w:cstheme="minorHAnsi"/>
        </w:rPr>
        <w:t>. Pagani, e Compagni stampatori della detta R. Società, 1810-1812. – 2 volumi ; 22 cm. ((Biennale. - UFI0066135</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b/>
        </w:rPr>
        <w:t>*Atti dell'Accademia de' Georgofili</w:t>
      </w:r>
      <w:r w:rsidRPr="00066CD6">
        <w:rPr>
          <w:rFonts w:asciiTheme="minorHAnsi" w:hAnsiTheme="minorHAnsi" w:cstheme="minorHAnsi"/>
        </w:rPr>
        <w:t>. – Vol. 8 (1817). - Firenze : nella Stamperia del Giglio, 1817. – 1 volume ; 22 cm. - UFI0066136</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Copia digitale a:</w:t>
      </w:r>
    </w:p>
    <w:p w:rsidR="00073025" w:rsidRPr="00066CD6" w:rsidRDefault="00073025" w:rsidP="00073025">
      <w:pPr>
        <w:pStyle w:val="Testonormale1"/>
        <w:tabs>
          <w:tab w:val="right" w:pos="6237"/>
        </w:tabs>
        <w:jc w:val="both"/>
        <w:rPr>
          <w:rFonts w:asciiTheme="minorHAnsi" w:hAnsiTheme="minorHAnsi" w:cstheme="minorHAnsi"/>
        </w:rPr>
      </w:pPr>
      <w:hyperlink r:id="rId11" w:history="1">
        <w:r w:rsidRPr="00066CD6">
          <w:rPr>
            <w:rStyle w:val="Collegamentoipertestuale"/>
            <w:rFonts w:asciiTheme="minorHAnsi" w:hAnsiTheme="minorHAnsi" w:cstheme="minorHAnsi"/>
          </w:rPr>
          <w:t>https://catalog.hathitrust.org/Record/007929469?filter%5B%5D=language%3AItalian&amp;filter%5B%5D=format%3AJournal&amp;filter%5B%5D=ht_availability_intl%3AFull%20text&amp;sort=title&amp;ft=ft</w:t>
        </w:r>
      </w:hyperlink>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b/>
        </w:rPr>
        <w:t>*Continuazione degli Atti dell'</w:t>
      </w:r>
      <w:proofErr w:type="spellStart"/>
      <w:r w:rsidRPr="00066CD6">
        <w:rPr>
          <w:rFonts w:asciiTheme="minorHAnsi" w:hAnsiTheme="minorHAnsi" w:cstheme="minorHAnsi"/>
          <w:b/>
        </w:rPr>
        <w:t>Imp</w:t>
      </w:r>
      <w:proofErr w:type="spellEnd"/>
      <w:r w:rsidRPr="00066CD6">
        <w:rPr>
          <w:rFonts w:asciiTheme="minorHAnsi" w:hAnsiTheme="minorHAnsi" w:cstheme="minorHAnsi"/>
          <w:b/>
        </w:rPr>
        <w:t>. e Reale Accademia economico-agraria dei Georgofili di Firenze</w:t>
      </w:r>
      <w:r w:rsidRPr="00066CD6">
        <w:rPr>
          <w:rFonts w:asciiTheme="minorHAnsi" w:hAnsiTheme="minorHAnsi" w:cstheme="minorHAnsi"/>
        </w:rPr>
        <w:t>. - Vol. 1 (1818)-vol. 31 (1853); nuova serie, vol. 1 (1853)-vol. 16 (1870). - Firenze : Guglielmo Piatti, 1818-1870. – 47 volumi ; 22 cm. ((Trimestrale. - ISSN 1126-6112. - UFI0046284</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Varianti del titolo: *Continuazione degli Atti dell'I. e R. Accademia economico-agraria dei Georgofili di Firenze; *Continuazione degli Atti della R. Accademia economico-agraria dei Georgofili di Firenze; *Continuazione degli Atti dell'Accademia economico-agraria dei Georgofili di Firenze</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Autore: Accademia dei Georgofili</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Copia digitale a:</w:t>
      </w:r>
    </w:p>
    <w:p w:rsidR="00073025" w:rsidRPr="00066CD6" w:rsidRDefault="00073025" w:rsidP="00073025">
      <w:pPr>
        <w:pStyle w:val="Testonormale1"/>
        <w:tabs>
          <w:tab w:val="right" w:pos="6237"/>
        </w:tabs>
        <w:jc w:val="both"/>
        <w:rPr>
          <w:rFonts w:asciiTheme="minorHAnsi" w:hAnsiTheme="minorHAnsi" w:cstheme="minorHAnsi"/>
        </w:rPr>
      </w:pPr>
      <w:hyperlink r:id="rId12" w:history="1">
        <w:r w:rsidRPr="00066CD6">
          <w:rPr>
            <w:rStyle w:val="Collegamentoipertestuale"/>
            <w:rFonts w:asciiTheme="minorHAnsi" w:hAnsiTheme="minorHAnsi" w:cstheme="minorHAnsi"/>
          </w:rPr>
          <w:t>https://catalog.hathitrust.org/Record/007929469?filter%5B%5D=language%3AItalian&amp;filter%5B%5D=format%3AJournal&amp;filter%5B%5D=ht_availability_intl%3AFull%20text&amp;sort=title&amp;ft=ft</w:t>
        </w:r>
      </w:hyperlink>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b/>
        </w:rPr>
        <w:t>*Atti della Reale Accademia economico-agraria dei Georgofili di Firenze</w:t>
      </w:r>
      <w:r w:rsidRPr="00066CD6">
        <w:rPr>
          <w:rFonts w:asciiTheme="minorHAnsi" w:hAnsiTheme="minorHAnsi" w:cstheme="minorHAnsi"/>
        </w:rPr>
        <w:t xml:space="preserve">. - 4. serie, vol. 1 (1871)-vol. 26 (1903); 5. serie, vol. 1 (1904)-vol. 31 (1934). - Firenze : [s.n.], 1871-1934 (Firenze : M. </w:t>
      </w:r>
      <w:proofErr w:type="spellStart"/>
      <w:r w:rsidRPr="00066CD6">
        <w:rPr>
          <w:rFonts w:asciiTheme="minorHAnsi" w:hAnsiTheme="minorHAnsi" w:cstheme="minorHAnsi"/>
        </w:rPr>
        <w:t>Cellini</w:t>
      </w:r>
      <w:proofErr w:type="spellEnd"/>
      <w:r w:rsidRPr="00066CD6">
        <w:rPr>
          <w:rFonts w:asciiTheme="minorHAnsi" w:hAnsiTheme="minorHAnsi" w:cstheme="minorHAnsi"/>
        </w:rPr>
        <w:t>). – 57 volumi ; 24 cm. ((Annuale; poi trimestrale. – ISSN 1126-6120. - TO00199120</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Variante del titolo: *Atti della R. Accademia dei Georgofili</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Autore: Società economica di Firenze ossia de' georgofili</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Copia digitale 1871-1891</w:t>
      </w:r>
      <w:r w:rsidRPr="00066CD6">
        <w:rPr>
          <w:rFonts w:asciiTheme="minorHAnsi" w:hAnsiTheme="minorHAnsi" w:cstheme="minorHAnsi"/>
        </w:rPr>
        <w:t xml:space="preserve"> a:</w:t>
      </w:r>
    </w:p>
    <w:p w:rsidR="00073025" w:rsidRPr="00066CD6" w:rsidRDefault="00073025" w:rsidP="00073025">
      <w:pPr>
        <w:pStyle w:val="Testonormale1"/>
        <w:tabs>
          <w:tab w:val="right" w:pos="6237"/>
        </w:tabs>
        <w:jc w:val="both"/>
        <w:rPr>
          <w:rFonts w:asciiTheme="minorHAnsi" w:hAnsiTheme="minorHAnsi" w:cstheme="minorHAnsi"/>
        </w:rPr>
      </w:pPr>
      <w:hyperlink r:id="rId13" w:history="1">
        <w:r w:rsidRPr="00066CD6">
          <w:rPr>
            <w:rStyle w:val="Collegamentoipertestuale"/>
            <w:rFonts w:asciiTheme="minorHAnsi" w:hAnsiTheme="minorHAnsi" w:cstheme="minorHAnsi"/>
          </w:rPr>
          <w:t>https://catalog.hathitrust.org/Record/007929469?filter%5B%5D=language%3AItalian&amp;filter%5B%5D=format%3AJournal&amp;filter%5B%5D=ht_availability_intl%3AFull%20text&amp;sort=t</w:t>
        </w:r>
        <w:r w:rsidRPr="00066CD6">
          <w:rPr>
            <w:rStyle w:val="Collegamentoipertestuale"/>
            <w:rFonts w:asciiTheme="minorHAnsi" w:hAnsiTheme="minorHAnsi" w:cstheme="minorHAnsi"/>
          </w:rPr>
          <w:t>itle&amp;ft=ft</w:t>
        </w:r>
      </w:hyperlink>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color w:val="000000"/>
        </w:rPr>
        <w:t>I *</w:t>
      </w:r>
      <w:r w:rsidRPr="00066CD6">
        <w:rPr>
          <w:rFonts w:asciiTheme="minorHAnsi" w:hAnsiTheme="minorHAnsi" w:cstheme="minorHAnsi"/>
          <w:b/>
          <w:color w:val="000000"/>
        </w:rPr>
        <w:t>Georgofili : *Atti della R. Accademia dei Georgofili</w:t>
      </w:r>
      <w:r w:rsidRPr="00066CD6">
        <w:rPr>
          <w:rFonts w:asciiTheme="minorHAnsi" w:hAnsiTheme="minorHAnsi" w:cstheme="minorHAnsi"/>
          <w:color w:val="000000"/>
        </w:rPr>
        <w:t>. - 6. Serie, vol. 1 (gen.-</w:t>
      </w:r>
      <w:proofErr w:type="spellStart"/>
      <w:r w:rsidRPr="00066CD6">
        <w:rPr>
          <w:rFonts w:asciiTheme="minorHAnsi" w:hAnsiTheme="minorHAnsi" w:cstheme="minorHAnsi"/>
          <w:color w:val="000000"/>
        </w:rPr>
        <w:t>giu</w:t>
      </w:r>
      <w:proofErr w:type="spellEnd"/>
      <w:r w:rsidRPr="00066CD6">
        <w:rPr>
          <w:rFonts w:asciiTheme="minorHAnsi" w:hAnsiTheme="minorHAnsi" w:cstheme="minorHAnsi"/>
          <w:color w:val="000000"/>
        </w:rPr>
        <w:t xml:space="preserve">. 1935)-vol. 17 (1953) ; 7. serie, vol. 1 (1954)-vol. 50 (2003) ; 8. serie, vol. 1 (2004)-   . - Firenze : </w:t>
      </w:r>
      <w:proofErr w:type="spellStart"/>
      <w:r w:rsidRPr="00066CD6">
        <w:rPr>
          <w:rFonts w:asciiTheme="minorHAnsi" w:hAnsiTheme="minorHAnsi" w:cstheme="minorHAnsi"/>
          <w:color w:val="000000"/>
        </w:rPr>
        <w:t>Tip</w:t>
      </w:r>
      <w:proofErr w:type="spellEnd"/>
      <w:r w:rsidRPr="00066CD6">
        <w:rPr>
          <w:rFonts w:asciiTheme="minorHAnsi" w:hAnsiTheme="minorHAnsi" w:cstheme="minorHAnsi"/>
          <w:color w:val="000000"/>
        </w:rPr>
        <w:t xml:space="preserve">. M. Ricci, 1935-    . –volumi ; 26 cm. ((Semestrale (1935-1965,2004-); trimestrale (1966-1971); annuale (1972-2003). – Dal 2004 nel primo tomo di ogni annata viene </w:t>
      </w:r>
      <w:r w:rsidRPr="00066CD6">
        <w:rPr>
          <w:rFonts w:asciiTheme="minorHAnsi" w:hAnsiTheme="minorHAnsi" w:cstheme="minorHAnsi"/>
          <w:color w:val="000000"/>
        </w:rPr>
        <w:lastRenderedPageBreak/>
        <w:t xml:space="preserve">pubblicata l’Inaugurazione dell’anno accademico. - L’editore varia: Società editrice fiorentina; poi: </w:t>
      </w:r>
      <w:proofErr w:type="spellStart"/>
      <w:r w:rsidRPr="00066CD6">
        <w:rPr>
          <w:rFonts w:asciiTheme="minorHAnsi" w:hAnsiTheme="minorHAnsi" w:cstheme="minorHAnsi"/>
          <w:color w:val="000000"/>
        </w:rPr>
        <w:t>Polistampa</w:t>
      </w:r>
      <w:proofErr w:type="spellEnd"/>
      <w:r w:rsidRPr="00066CD6">
        <w:rPr>
          <w:rFonts w:asciiTheme="minorHAnsi" w:hAnsiTheme="minorHAnsi" w:cstheme="minorHAnsi"/>
          <w:color w:val="000000"/>
        </w:rPr>
        <w:t>. – Il formato varia: 24 cm. –</w:t>
      </w:r>
      <w:r w:rsidRPr="00066CD6">
        <w:rPr>
          <w:rFonts w:asciiTheme="minorHAnsi" w:hAnsiTheme="minorHAnsi" w:cstheme="minorHAnsi"/>
          <w:color w:val="000000"/>
        </w:rPr>
        <w:t xml:space="preserve"> </w:t>
      </w:r>
      <w:r w:rsidRPr="00066CD6">
        <w:rPr>
          <w:rFonts w:asciiTheme="minorHAnsi" w:hAnsiTheme="minorHAnsi" w:cstheme="minorHAnsi"/>
          <w:color w:val="000000"/>
        </w:rPr>
        <w:t>ISSN 0367-4134. - MIL0210171</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color w:val="000000"/>
        </w:rPr>
        <w:t>Dal 1992 ha come supplemento la collana: I *Georgofili. Quaderni. – Dal 2004 assorbe: *Inaugurazione del ... anno accademico [AC112/I]</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Autore: Accademia dei Georgofili</w:t>
      </w:r>
    </w:p>
    <w:p w:rsidR="00073025" w:rsidRPr="00066CD6" w:rsidRDefault="00073025" w:rsidP="00073025">
      <w:pPr>
        <w:pStyle w:val="Testonormale1"/>
        <w:tabs>
          <w:tab w:val="right" w:pos="6237"/>
        </w:tabs>
        <w:jc w:val="both"/>
        <w:rPr>
          <w:rFonts w:asciiTheme="minorHAnsi" w:hAnsiTheme="minorHAnsi" w:cstheme="minorHAnsi"/>
          <w:color w:val="000000"/>
        </w:rPr>
      </w:pPr>
      <w:r w:rsidRPr="00066CD6">
        <w:rPr>
          <w:rFonts w:asciiTheme="minorHAnsi" w:hAnsiTheme="minorHAnsi" w:cstheme="minorHAnsi"/>
          <w:color w:val="000000"/>
        </w:rPr>
        <w:t xml:space="preserve">Dal 2006 disponibile </w:t>
      </w:r>
      <w:r w:rsidRPr="00066CD6">
        <w:rPr>
          <w:rFonts w:asciiTheme="minorHAnsi" w:hAnsiTheme="minorHAnsi" w:cstheme="minorHAnsi"/>
          <w:color w:val="000000"/>
        </w:rPr>
        <w:t xml:space="preserve">anche </w:t>
      </w:r>
      <w:r w:rsidRPr="00066CD6">
        <w:rPr>
          <w:rFonts w:asciiTheme="minorHAnsi" w:hAnsiTheme="minorHAnsi" w:cstheme="minorHAnsi"/>
          <w:color w:val="000000"/>
        </w:rPr>
        <w:t xml:space="preserve">in Internet all’indirizzo: </w:t>
      </w:r>
      <w:hyperlink r:id="rId14" w:history="1">
        <w:r w:rsidRPr="00066CD6">
          <w:rPr>
            <w:rStyle w:val="Collegamentoipertestuale"/>
            <w:rFonts w:asciiTheme="minorHAnsi" w:hAnsiTheme="minorHAnsi" w:cstheme="minorHAnsi"/>
          </w:rPr>
          <w:t>http://www.geo</w:t>
        </w:r>
        <w:r w:rsidRPr="00066CD6">
          <w:rPr>
            <w:rStyle w:val="Collegamentoipertestuale"/>
            <w:rFonts w:asciiTheme="minorHAnsi" w:hAnsiTheme="minorHAnsi" w:cstheme="minorHAnsi"/>
          </w:rPr>
          <w:t>rgofili.net/collane/atti-dei-georgofili/3</w:t>
        </w:r>
      </w:hyperlink>
    </w:p>
    <w:p w:rsidR="00073025" w:rsidRPr="00066CD6" w:rsidRDefault="00073025" w:rsidP="00073025">
      <w:pPr>
        <w:pStyle w:val="Testonormale1"/>
        <w:tabs>
          <w:tab w:val="right" w:pos="6237"/>
        </w:tabs>
        <w:jc w:val="both"/>
        <w:rPr>
          <w:rFonts w:asciiTheme="minorHAnsi" w:hAnsiTheme="minorHAnsi" w:cstheme="minorHAnsi"/>
        </w:rPr>
      </w:pPr>
    </w:p>
    <w:p w:rsidR="003A29E8" w:rsidRPr="00066CD6" w:rsidRDefault="003A29E8"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 xml:space="preserve">Indici 1791-2012 a: </w:t>
      </w:r>
      <w:hyperlink r:id="rId15" w:history="1">
        <w:r w:rsidRPr="00066CD6">
          <w:rPr>
            <w:rStyle w:val="Collegamentoipertestuale"/>
            <w:rFonts w:asciiTheme="minorHAnsi" w:hAnsiTheme="minorHAnsi" w:cstheme="minorHAnsi"/>
          </w:rPr>
          <w:t>https://www.georgofili.it/contenuti/indice-degli-atti-online/547</w:t>
        </w:r>
      </w:hyperlink>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Soggetto: Agricoltura – Periodici</w:t>
      </w:r>
    </w:p>
    <w:p w:rsidR="00073025" w:rsidRPr="00066CD6" w:rsidRDefault="00073025" w:rsidP="00073025">
      <w:pPr>
        <w:pStyle w:val="Testonormale1"/>
        <w:tabs>
          <w:tab w:val="right" w:pos="6237"/>
        </w:tabs>
        <w:jc w:val="both"/>
        <w:rPr>
          <w:rFonts w:asciiTheme="minorHAnsi" w:hAnsiTheme="minorHAnsi" w:cstheme="minorHAnsi"/>
        </w:rPr>
      </w:pPr>
      <w:r w:rsidRPr="00066CD6">
        <w:rPr>
          <w:rFonts w:asciiTheme="minorHAnsi" w:hAnsiTheme="minorHAnsi" w:cstheme="minorHAnsi"/>
        </w:rPr>
        <w:t>Classe: D630.5</w:t>
      </w:r>
    </w:p>
    <w:p w:rsidR="00897DD9" w:rsidRPr="00066CD6" w:rsidRDefault="00897DD9" w:rsidP="00073025">
      <w:pPr>
        <w:spacing w:after="0" w:line="240" w:lineRule="auto"/>
        <w:jc w:val="both"/>
        <w:rPr>
          <w:rFonts w:cstheme="minorHAnsi"/>
          <w:sz w:val="20"/>
          <w:szCs w:val="20"/>
        </w:rPr>
      </w:pPr>
    </w:p>
    <w:p w:rsidR="00073025" w:rsidRPr="00066CD6" w:rsidRDefault="00073025" w:rsidP="00073025">
      <w:pPr>
        <w:spacing w:after="0" w:line="240" w:lineRule="auto"/>
        <w:jc w:val="both"/>
        <w:rPr>
          <w:rFonts w:cstheme="minorHAnsi"/>
          <w:sz w:val="20"/>
          <w:szCs w:val="20"/>
        </w:rPr>
      </w:pPr>
      <w:r w:rsidRPr="00066CD6">
        <w:rPr>
          <w:rFonts w:cstheme="minorHAnsi"/>
          <w:b/>
          <w:sz w:val="40"/>
          <w:szCs w:val="40"/>
        </w:rPr>
        <w:t>Volumi disponibili in rete</w:t>
      </w:r>
      <w:r w:rsidR="00066CD6">
        <w:rPr>
          <w:rFonts w:cstheme="minorHAnsi"/>
          <w:b/>
          <w:sz w:val="40"/>
          <w:szCs w:val="40"/>
        </w:rPr>
        <w:t xml:space="preserve"> </w:t>
      </w:r>
      <w:hyperlink r:id="rId16" w:history="1">
        <w:r w:rsidR="00066CD6" w:rsidRPr="00066CD6">
          <w:rPr>
            <w:rStyle w:val="Collegamentoipertestuale"/>
            <w:rFonts w:cstheme="minorHAnsi"/>
            <w:sz w:val="20"/>
            <w:szCs w:val="20"/>
          </w:rPr>
          <w:t>1791-1963;</w:t>
        </w:r>
      </w:hyperlink>
      <w:r w:rsidRPr="00066CD6">
        <w:rPr>
          <w:rFonts w:cstheme="minorHAnsi"/>
          <w:sz w:val="20"/>
          <w:szCs w:val="20"/>
        </w:rPr>
        <w:t xml:space="preserve"> </w:t>
      </w:r>
      <w:hyperlink r:id="rId17" w:history="1">
        <w:r w:rsidRPr="00066CD6">
          <w:rPr>
            <w:rStyle w:val="Collegamentoipertestuale"/>
            <w:rFonts w:cstheme="minorHAnsi"/>
            <w:sz w:val="20"/>
            <w:szCs w:val="20"/>
          </w:rPr>
          <w:t>2006-</w:t>
        </w:r>
      </w:hyperlink>
    </w:p>
    <w:p w:rsidR="00073025" w:rsidRPr="00066CD6" w:rsidRDefault="00073025" w:rsidP="00073025">
      <w:pPr>
        <w:spacing w:after="0" w:line="240" w:lineRule="auto"/>
        <w:jc w:val="both"/>
        <w:rPr>
          <w:rFonts w:cstheme="minorHAnsi"/>
          <w:sz w:val="20"/>
          <w:szCs w:val="20"/>
        </w:rPr>
      </w:pPr>
    </w:p>
    <w:p w:rsidR="003A29E8" w:rsidRPr="00066CD6" w:rsidRDefault="003A29E8" w:rsidP="00073025">
      <w:pPr>
        <w:spacing w:after="0" w:line="240" w:lineRule="auto"/>
        <w:jc w:val="both"/>
        <w:rPr>
          <w:rFonts w:cstheme="minorHAnsi"/>
          <w:b/>
          <w:sz w:val="40"/>
          <w:szCs w:val="40"/>
        </w:rPr>
      </w:pPr>
      <w:r w:rsidRPr="00066CD6">
        <w:rPr>
          <w:rFonts w:cstheme="minorHAnsi"/>
          <w:b/>
          <w:sz w:val="40"/>
          <w:szCs w:val="40"/>
        </w:rPr>
        <w:t>Informazioni storico-bibliografiche</w:t>
      </w:r>
    </w:p>
    <w:p w:rsidR="003A29E8" w:rsidRPr="00066CD6" w:rsidRDefault="003A29E8" w:rsidP="00073025">
      <w:pPr>
        <w:spacing w:after="0" w:line="240" w:lineRule="auto"/>
        <w:jc w:val="both"/>
        <w:rPr>
          <w:rFonts w:cstheme="minorHAnsi"/>
          <w:sz w:val="20"/>
          <w:szCs w:val="20"/>
        </w:rPr>
      </w:pPr>
      <w:r w:rsidRPr="00066CD6">
        <w:rPr>
          <w:rFonts w:cstheme="minorHAnsi"/>
          <w:sz w:val="20"/>
          <w:szCs w:val="20"/>
        </w:rPr>
        <w:t>Per stimolare e divulgare migliori tecniche, sin dal 1791, i Georgofili decisero di pubblicare le loro «fatiche non più in Opuscoli separati, ma in serie, a forma di quanto vien praticato dalle Società più celebri d’Europa». Iniziava così la stampa, ininterrotta fino ad oggi, degli «Atti dei Georgofili». In due secoli e mezzo l’Accademia ha affidato ai propri Atti il compito di divulgare e di mantenere la memoria storica delle ricerche, delle sperimentazioni e delle innovazioni promosse dai Georgofili non solo in campo agrario, ma anche in quello civile, politico ed economico.</w:t>
      </w:r>
    </w:p>
    <w:p w:rsidR="003A29E8" w:rsidRPr="00066CD6" w:rsidRDefault="003A29E8" w:rsidP="00073025">
      <w:pPr>
        <w:spacing w:after="0" w:line="240" w:lineRule="auto"/>
        <w:jc w:val="both"/>
        <w:rPr>
          <w:rFonts w:cstheme="minorHAnsi"/>
          <w:b/>
          <w:sz w:val="20"/>
          <w:szCs w:val="20"/>
        </w:rPr>
      </w:pPr>
    </w:p>
    <w:p w:rsidR="00073025" w:rsidRPr="00066CD6" w:rsidRDefault="00073025" w:rsidP="00073025">
      <w:pPr>
        <w:spacing w:after="0" w:line="240" w:lineRule="auto"/>
        <w:jc w:val="both"/>
        <w:rPr>
          <w:rFonts w:cstheme="minorHAnsi"/>
          <w:b/>
          <w:sz w:val="40"/>
          <w:szCs w:val="40"/>
        </w:rPr>
      </w:pPr>
      <w:r w:rsidRPr="00066CD6">
        <w:rPr>
          <w:rFonts w:cstheme="minorHAnsi"/>
          <w:b/>
          <w:sz w:val="40"/>
          <w:szCs w:val="40"/>
        </w:rPr>
        <w:t>Note e riferimenti bibliografici</w:t>
      </w:r>
    </w:p>
    <w:p w:rsidR="00073025" w:rsidRPr="00066CD6" w:rsidRDefault="00073025" w:rsidP="00073025">
      <w:pPr>
        <w:spacing w:after="0" w:line="240" w:lineRule="auto"/>
        <w:jc w:val="both"/>
        <w:rPr>
          <w:rFonts w:cstheme="minorHAnsi"/>
          <w:sz w:val="20"/>
          <w:szCs w:val="20"/>
        </w:rPr>
      </w:pPr>
      <w:r w:rsidRPr="00066CD6">
        <w:rPr>
          <w:rStyle w:val="Enfasigrassetto"/>
          <w:rFonts w:cstheme="minorHAnsi"/>
          <w:b w:val="0"/>
          <w:sz w:val="20"/>
          <w:szCs w:val="20"/>
        </w:rPr>
        <w:t xml:space="preserve">I </w:t>
      </w:r>
      <w:r w:rsidR="003A29E8" w:rsidRPr="00066CD6">
        <w:rPr>
          <w:rStyle w:val="Enfasigrassetto"/>
          <w:rFonts w:cstheme="minorHAnsi"/>
          <w:b w:val="0"/>
          <w:sz w:val="20"/>
          <w:szCs w:val="20"/>
        </w:rPr>
        <w:t>*</w:t>
      </w:r>
      <w:r w:rsidRPr="00066CD6">
        <w:rPr>
          <w:rStyle w:val="Enfasigrassetto"/>
          <w:rFonts w:cstheme="minorHAnsi"/>
          <w:b w:val="0"/>
          <w:sz w:val="20"/>
          <w:szCs w:val="20"/>
        </w:rPr>
        <w:t xml:space="preserve">Georgofili : Firenze, 21-29 marzo 1996 / catalogo a cura di Lucia </w:t>
      </w:r>
      <w:proofErr w:type="spellStart"/>
      <w:r w:rsidRPr="00066CD6">
        <w:rPr>
          <w:rStyle w:val="Enfasigrassetto"/>
          <w:rFonts w:cstheme="minorHAnsi"/>
          <w:b w:val="0"/>
          <w:sz w:val="20"/>
          <w:szCs w:val="20"/>
        </w:rPr>
        <w:t>Bigliazzi</w:t>
      </w:r>
      <w:proofErr w:type="spellEnd"/>
      <w:r w:rsidRPr="00066CD6">
        <w:rPr>
          <w:rStyle w:val="Enfasigrassetto"/>
          <w:rFonts w:cstheme="minorHAnsi"/>
          <w:b w:val="0"/>
          <w:sz w:val="20"/>
          <w:szCs w:val="20"/>
        </w:rPr>
        <w:t xml:space="preserve"> e Luciana </w:t>
      </w:r>
      <w:proofErr w:type="spellStart"/>
      <w:r w:rsidRPr="00066CD6">
        <w:rPr>
          <w:rStyle w:val="Enfasigrassetto"/>
          <w:rFonts w:cstheme="minorHAnsi"/>
          <w:b w:val="0"/>
          <w:sz w:val="20"/>
          <w:szCs w:val="20"/>
        </w:rPr>
        <w:t>Bigliazzi</w:t>
      </w:r>
      <w:proofErr w:type="spellEnd"/>
      <w:r w:rsidRPr="00066CD6">
        <w:rPr>
          <w:rStyle w:val="Enfasigrassetto"/>
          <w:rFonts w:cstheme="minorHAnsi"/>
          <w:sz w:val="20"/>
          <w:szCs w:val="20"/>
        </w:rPr>
        <w:t xml:space="preserve">. </w:t>
      </w:r>
      <w:r w:rsidRPr="00066CD6">
        <w:rPr>
          <w:rFonts w:cstheme="minorHAnsi"/>
          <w:sz w:val="20"/>
          <w:szCs w:val="20"/>
        </w:rPr>
        <w:t xml:space="preserve">- Firenze : </w:t>
      </w:r>
      <w:r w:rsidR="003A29E8" w:rsidRPr="00066CD6">
        <w:rPr>
          <w:rFonts w:cstheme="minorHAnsi"/>
          <w:sz w:val="20"/>
          <w:szCs w:val="20"/>
        </w:rPr>
        <w:t>[</w:t>
      </w:r>
      <w:r w:rsidRPr="00066CD6">
        <w:rPr>
          <w:rFonts w:cstheme="minorHAnsi"/>
          <w:sz w:val="20"/>
          <w:szCs w:val="20"/>
        </w:rPr>
        <w:t>s.</w:t>
      </w:r>
      <w:r w:rsidR="003A29E8" w:rsidRPr="00066CD6">
        <w:rPr>
          <w:rFonts w:cstheme="minorHAnsi"/>
          <w:sz w:val="20"/>
          <w:szCs w:val="20"/>
        </w:rPr>
        <w:t>n.]</w:t>
      </w:r>
      <w:r w:rsidRPr="00066CD6">
        <w:rPr>
          <w:rFonts w:cstheme="minorHAnsi"/>
          <w:sz w:val="20"/>
          <w:szCs w:val="20"/>
        </w:rPr>
        <w:t xml:space="preserve">, 1996 (Firenze : F. &amp; F. </w:t>
      </w:r>
      <w:proofErr w:type="spellStart"/>
      <w:r w:rsidRPr="00066CD6">
        <w:rPr>
          <w:rFonts w:cstheme="minorHAnsi"/>
          <w:sz w:val="20"/>
          <w:szCs w:val="20"/>
        </w:rPr>
        <w:t>Parretti</w:t>
      </w:r>
      <w:proofErr w:type="spellEnd"/>
      <w:r w:rsidRPr="00066CD6">
        <w:rPr>
          <w:rFonts w:cstheme="minorHAnsi"/>
          <w:sz w:val="20"/>
          <w:szCs w:val="20"/>
        </w:rPr>
        <w:t xml:space="preserve">). - 57 p. : ill. ; 22x22 cm. - Mostra organizzata in occasione della VI Settimana della cultura scientifica </w:t>
      </w:r>
      <w:r w:rsidR="003A29E8" w:rsidRPr="00066CD6">
        <w:rPr>
          <w:rFonts w:cstheme="minorHAnsi"/>
          <w:sz w:val="20"/>
          <w:szCs w:val="20"/>
        </w:rPr>
        <w:t>in Toscana. - In testa al frontespizio</w:t>
      </w:r>
      <w:r w:rsidRPr="00066CD6">
        <w:rPr>
          <w:rFonts w:cstheme="minorHAnsi"/>
          <w:sz w:val="20"/>
          <w:szCs w:val="20"/>
        </w:rPr>
        <w:t>: Accademia dei Georgofili. - Nell'occhietto: 243. anno accademico. - Estr</w:t>
      </w:r>
      <w:r w:rsidR="003A29E8" w:rsidRPr="00066CD6">
        <w:rPr>
          <w:rFonts w:cstheme="minorHAnsi"/>
          <w:sz w:val="20"/>
          <w:szCs w:val="20"/>
        </w:rPr>
        <w:t>atto</w:t>
      </w:r>
      <w:r w:rsidRPr="00066CD6">
        <w:rPr>
          <w:rFonts w:cstheme="minorHAnsi"/>
          <w:sz w:val="20"/>
          <w:szCs w:val="20"/>
        </w:rPr>
        <w:t xml:space="preserve"> anticipato da: Rivista di storia dell'a</w:t>
      </w:r>
      <w:r w:rsidR="003A29E8" w:rsidRPr="00066CD6">
        <w:rPr>
          <w:rFonts w:cstheme="minorHAnsi"/>
          <w:sz w:val="20"/>
          <w:szCs w:val="20"/>
        </w:rPr>
        <w:t>gricoltura, 1996, n. 1. - BNI</w:t>
      </w:r>
      <w:r w:rsidRPr="00066CD6">
        <w:rPr>
          <w:rFonts w:cstheme="minorHAnsi"/>
          <w:sz w:val="20"/>
          <w:szCs w:val="20"/>
        </w:rPr>
        <w:t xml:space="preserve"> 96-8591</w:t>
      </w:r>
    </w:p>
    <w:p w:rsidR="00066CD6" w:rsidRPr="00066CD6" w:rsidRDefault="00066CD6" w:rsidP="00073025">
      <w:pPr>
        <w:spacing w:after="0" w:line="240" w:lineRule="auto"/>
        <w:jc w:val="both"/>
        <w:rPr>
          <w:rFonts w:cstheme="minorHAnsi"/>
          <w:sz w:val="20"/>
          <w:szCs w:val="20"/>
        </w:rPr>
      </w:pPr>
    </w:p>
    <w:p w:rsidR="00066CD6" w:rsidRPr="00066CD6" w:rsidRDefault="00066CD6" w:rsidP="00073025">
      <w:pPr>
        <w:spacing w:after="0" w:line="240" w:lineRule="auto"/>
        <w:jc w:val="both"/>
        <w:rPr>
          <w:rFonts w:cstheme="minorHAnsi"/>
          <w:b/>
          <w:sz w:val="40"/>
          <w:szCs w:val="40"/>
        </w:rPr>
      </w:pPr>
      <w:r w:rsidRPr="00066CD6">
        <w:rPr>
          <w:rFonts w:cstheme="minorHAnsi"/>
          <w:b/>
          <w:sz w:val="40"/>
          <w:szCs w:val="40"/>
        </w:rPr>
        <w:t>Note tecniche sulla digitalizzazione</w:t>
      </w:r>
    </w:p>
    <w:p w:rsidR="00066CD6" w:rsidRPr="00066CD6" w:rsidRDefault="00066CD6" w:rsidP="00066CD6">
      <w:pPr>
        <w:spacing w:after="0" w:line="240" w:lineRule="auto"/>
        <w:jc w:val="center"/>
        <w:rPr>
          <w:rFonts w:cstheme="minorHAnsi"/>
          <w:b/>
          <w:sz w:val="20"/>
          <w:szCs w:val="20"/>
        </w:rPr>
      </w:pPr>
      <w:bookmarkStart w:id="0" w:name="_GoBack"/>
      <w:r w:rsidRPr="00066CD6">
        <w:rPr>
          <w:rFonts w:cstheme="minorHAnsi"/>
          <w:noProof/>
          <w:sz w:val="20"/>
          <w:szCs w:val="20"/>
          <w:lang w:eastAsia="it-IT"/>
        </w:rPr>
        <w:drawing>
          <wp:inline distT="0" distB="0" distL="0" distR="0" wp14:anchorId="05B7E58B" wp14:editId="7AEDBF6A">
            <wp:extent cx="4770000" cy="1800000"/>
            <wp:effectExtent l="0" t="0" r="0" b="0"/>
            <wp:docPr id="7" name="Immagine 7" descr="atti georgof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ti georgofil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0000" cy="1800000"/>
                    </a:xfrm>
                    <a:prstGeom prst="rect">
                      <a:avLst/>
                    </a:prstGeom>
                    <a:noFill/>
                    <a:ln>
                      <a:noFill/>
                    </a:ln>
                  </pic:spPr>
                </pic:pic>
              </a:graphicData>
            </a:graphic>
          </wp:inline>
        </w:drawing>
      </w:r>
      <w:bookmarkEnd w:id="0"/>
    </w:p>
    <w:p w:rsidR="00066CD6" w:rsidRPr="00066CD6" w:rsidRDefault="00066CD6" w:rsidP="00066CD6">
      <w:pPr>
        <w:spacing w:after="0" w:line="240" w:lineRule="auto"/>
        <w:jc w:val="both"/>
        <w:rPr>
          <w:rFonts w:cstheme="minorHAnsi"/>
          <w:b/>
          <w:sz w:val="20"/>
          <w:szCs w:val="20"/>
        </w:rPr>
      </w:pPr>
    </w:p>
    <w:p w:rsidR="00066CD6" w:rsidRPr="00066CD6" w:rsidRDefault="00066CD6" w:rsidP="00066CD6">
      <w:pPr>
        <w:pStyle w:val="NormaleWeb"/>
        <w:spacing w:before="0" w:beforeAutospacing="0" w:after="0" w:afterAutospacing="0"/>
        <w:jc w:val="both"/>
        <w:rPr>
          <w:rFonts w:asciiTheme="minorHAnsi" w:hAnsiTheme="minorHAnsi" w:cstheme="minorHAnsi"/>
          <w:sz w:val="20"/>
          <w:szCs w:val="20"/>
        </w:rPr>
      </w:pPr>
      <w:r w:rsidRPr="00066CD6">
        <w:rPr>
          <w:rFonts w:asciiTheme="minorHAnsi" w:hAnsiTheme="minorHAnsi" w:cstheme="minorHAnsi"/>
          <w:sz w:val="20"/>
          <w:szCs w:val="20"/>
        </w:rPr>
        <w:t xml:space="preserve">Il progetto </w:t>
      </w:r>
      <w:proofErr w:type="spellStart"/>
      <w:r w:rsidRPr="00066CD6">
        <w:rPr>
          <w:rFonts w:asciiTheme="minorHAnsi" w:hAnsiTheme="minorHAnsi" w:cstheme="minorHAnsi"/>
          <w:i/>
          <w:iCs/>
          <w:sz w:val="20"/>
          <w:szCs w:val="20"/>
        </w:rPr>
        <w:t>Prosperitati</w:t>
      </w:r>
      <w:proofErr w:type="spellEnd"/>
      <w:r w:rsidRPr="00066CD6">
        <w:rPr>
          <w:rFonts w:asciiTheme="minorHAnsi" w:hAnsiTheme="minorHAnsi" w:cstheme="minorHAnsi"/>
          <w:i/>
          <w:iCs/>
          <w:sz w:val="20"/>
          <w:szCs w:val="20"/>
        </w:rPr>
        <w:t xml:space="preserve"> </w:t>
      </w:r>
      <w:proofErr w:type="spellStart"/>
      <w:r w:rsidRPr="00066CD6">
        <w:rPr>
          <w:rFonts w:asciiTheme="minorHAnsi" w:hAnsiTheme="minorHAnsi" w:cstheme="minorHAnsi"/>
          <w:i/>
          <w:iCs/>
          <w:sz w:val="20"/>
          <w:szCs w:val="20"/>
        </w:rPr>
        <w:t>publicae</w:t>
      </w:r>
      <w:proofErr w:type="spellEnd"/>
      <w:r w:rsidRPr="00066CD6">
        <w:rPr>
          <w:rFonts w:asciiTheme="minorHAnsi" w:hAnsiTheme="minorHAnsi" w:cstheme="minorHAnsi"/>
          <w:i/>
          <w:iCs/>
          <w:sz w:val="20"/>
          <w:szCs w:val="20"/>
        </w:rPr>
        <w:t xml:space="preserve"> </w:t>
      </w:r>
      <w:proofErr w:type="spellStart"/>
      <w:r w:rsidRPr="00066CD6">
        <w:rPr>
          <w:rFonts w:asciiTheme="minorHAnsi" w:hAnsiTheme="minorHAnsi" w:cstheme="minorHAnsi"/>
          <w:i/>
          <w:iCs/>
          <w:sz w:val="20"/>
          <w:szCs w:val="20"/>
        </w:rPr>
        <w:t>augendae</w:t>
      </w:r>
      <w:proofErr w:type="spellEnd"/>
      <w:r w:rsidRPr="00066CD6">
        <w:rPr>
          <w:rFonts w:asciiTheme="minorHAnsi" w:hAnsiTheme="minorHAnsi" w:cstheme="minorHAnsi"/>
          <w:i/>
          <w:iCs/>
          <w:sz w:val="20"/>
          <w:szCs w:val="20"/>
        </w:rPr>
        <w:t>: Periodici in rete</w:t>
      </w:r>
      <w:r w:rsidRPr="00066CD6">
        <w:rPr>
          <w:rFonts w:asciiTheme="minorHAnsi" w:hAnsiTheme="minorHAnsi" w:cstheme="minorHAnsi"/>
          <w:sz w:val="20"/>
          <w:szCs w:val="20"/>
        </w:rPr>
        <w:t xml:space="preserve"> ha previsto l'indicizzazione informatica di tutti i titoli degli Atti dei Georgofili dal 1793 al 1963. Il portale è stato predisposto per effettuare una ricerca nei seguenti campi: titolo, autore, </w:t>
      </w:r>
      <w:proofErr w:type="spellStart"/>
      <w:r w:rsidRPr="00066CD6">
        <w:rPr>
          <w:rFonts w:asciiTheme="minorHAnsi" w:hAnsiTheme="minorHAnsi" w:cstheme="minorHAnsi"/>
          <w:sz w:val="20"/>
          <w:szCs w:val="20"/>
        </w:rPr>
        <w:t>keywords</w:t>
      </w:r>
      <w:proofErr w:type="spellEnd"/>
      <w:r w:rsidRPr="00066CD6">
        <w:rPr>
          <w:rFonts w:asciiTheme="minorHAnsi" w:hAnsiTheme="minorHAnsi" w:cstheme="minorHAnsi"/>
          <w:sz w:val="20"/>
          <w:szCs w:val="20"/>
        </w:rPr>
        <w:t xml:space="preserve"> o, in alternativa, in ciascuna delle tre sezioni, attraverso la stringa tutti i campi. La ricerca può essere filtrata inserendo due estremi cronologici nel campo filtra i risultati, l'utente visualizzerà tutti i titoli editi nell'arco di tempo selezionato. Oltre alle maschere di ricerca (libera ed avanzata), il portale permette la consultazione della lista degli autori dei testi pubblicati nei tre periodici, da ogni nome è possibile accedere all'elenco degli articoli firmati dall'autore selezionato. </w:t>
      </w:r>
    </w:p>
    <w:p w:rsidR="00066CD6" w:rsidRPr="00066CD6" w:rsidRDefault="00066CD6" w:rsidP="00066CD6">
      <w:pPr>
        <w:pStyle w:val="NormaleWeb"/>
        <w:spacing w:before="0" w:beforeAutospacing="0" w:after="0" w:afterAutospacing="0"/>
        <w:jc w:val="both"/>
        <w:rPr>
          <w:rFonts w:asciiTheme="minorHAnsi" w:hAnsiTheme="minorHAnsi" w:cstheme="minorHAnsi"/>
          <w:sz w:val="20"/>
          <w:szCs w:val="20"/>
        </w:rPr>
      </w:pPr>
      <w:r w:rsidRPr="00066CD6">
        <w:rPr>
          <w:rFonts w:asciiTheme="minorHAnsi" w:hAnsiTheme="minorHAnsi" w:cstheme="minorHAnsi"/>
          <w:sz w:val="20"/>
          <w:szCs w:val="20"/>
        </w:rPr>
        <w:t xml:space="preserve">Nella sezione dedicata agli Atti dei Georgofili, è possibile consultare gli articoli a partire dall'indice del volume (sezione: consulta volume) oppure per tipologia testuale (consulta tipologie). La ricerca per volume consente di visualizzare l'elenco dei titoli che compongono ciascun volume e di accadere alla scheda contenente la descrizione bibliografica dell'articolo; la consultazione per tipologie propone una classificazione per genere testuale. Nella stessa sezione è possibile visualizzare la lista degli autori che hanno firmato i testi apparsi sugli Atti dei Georgofili. </w:t>
      </w:r>
    </w:p>
    <w:p w:rsidR="00066CD6" w:rsidRPr="00066CD6" w:rsidRDefault="00066CD6" w:rsidP="00066CD6">
      <w:pPr>
        <w:pStyle w:val="NormaleWeb"/>
        <w:spacing w:before="0" w:beforeAutospacing="0" w:after="0" w:afterAutospacing="0"/>
        <w:jc w:val="both"/>
        <w:rPr>
          <w:rFonts w:asciiTheme="minorHAnsi" w:hAnsiTheme="minorHAnsi" w:cstheme="minorHAnsi"/>
          <w:sz w:val="20"/>
          <w:szCs w:val="20"/>
        </w:rPr>
      </w:pPr>
      <w:r w:rsidRPr="00066CD6">
        <w:rPr>
          <w:rFonts w:asciiTheme="minorHAnsi" w:hAnsiTheme="minorHAnsi" w:cstheme="minorHAnsi"/>
          <w:sz w:val="20"/>
          <w:szCs w:val="20"/>
        </w:rPr>
        <w:t xml:space="preserve">L'utente può approfondire la storia degli Atti leggendo </w:t>
      </w:r>
      <w:hyperlink r:id="rId19" w:history="1">
        <w:r w:rsidRPr="00066CD6">
          <w:rPr>
            <w:rStyle w:val="Collegamentoipertestuale"/>
            <w:rFonts w:asciiTheme="minorHAnsi" w:hAnsiTheme="minorHAnsi" w:cstheme="minorHAnsi"/>
            <w:sz w:val="20"/>
            <w:szCs w:val="20"/>
          </w:rPr>
          <w:t>testo di inquadramento storico</w:t>
        </w:r>
      </w:hyperlink>
      <w:r w:rsidRPr="00066CD6">
        <w:rPr>
          <w:rFonts w:asciiTheme="minorHAnsi" w:hAnsiTheme="minorHAnsi" w:cstheme="minorHAnsi"/>
          <w:sz w:val="20"/>
          <w:szCs w:val="20"/>
        </w:rPr>
        <w:t xml:space="preserve"> inerente all'attività dell'Accademia dei Georgofili nei primi cento anni dalla sua fondazione.</w:t>
      </w:r>
    </w:p>
    <w:sectPr w:rsidR="00066CD6" w:rsidRPr="00066CD6" w:rsidSect="00066CD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19"/>
    <w:rsid w:val="00066CD6"/>
    <w:rsid w:val="00073025"/>
    <w:rsid w:val="00302919"/>
    <w:rsid w:val="003A29E8"/>
    <w:rsid w:val="00897D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73025"/>
    <w:rPr>
      <w:color w:val="0000FF"/>
      <w:u w:val="single"/>
    </w:rPr>
  </w:style>
  <w:style w:type="paragraph" w:customStyle="1" w:styleId="Testonormale1">
    <w:name w:val="Testo normale1"/>
    <w:basedOn w:val="Normale"/>
    <w:rsid w:val="00073025"/>
    <w:pPr>
      <w:suppressAutoHyphens/>
      <w:spacing w:after="0" w:line="240" w:lineRule="auto"/>
    </w:pPr>
    <w:rPr>
      <w:rFonts w:ascii="Courier New" w:eastAsia="Times New Roman" w:hAnsi="Courier New" w:cs="Courier New"/>
      <w:sz w:val="20"/>
      <w:szCs w:val="20"/>
      <w:lang w:eastAsia="zh-CN"/>
    </w:rPr>
  </w:style>
  <w:style w:type="character" w:styleId="Collegamentovisitato">
    <w:name w:val="FollowedHyperlink"/>
    <w:basedOn w:val="Carpredefinitoparagrafo"/>
    <w:uiPriority w:val="99"/>
    <w:semiHidden/>
    <w:unhideWhenUsed/>
    <w:rsid w:val="00073025"/>
    <w:rPr>
      <w:color w:val="800080" w:themeColor="followedHyperlink"/>
      <w:u w:val="single"/>
    </w:rPr>
  </w:style>
  <w:style w:type="character" w:styleId="Enfasigrassetto">
    <w:name w:val="Strong"/>
    <w:basedOn w:val="Carpredefinitoparagrafo"/>
    <w:uiPriority w:val="22"/>
    <w:qFormat/>
    <w:rsid w:val="00073025"/>
    <w:rPr>
      <w:b/>
      <w:bCs/>
    </w:rPr>
  </w:style>
  <w:style w:type="paragraph" w:styleId="Testofumetto">
    <w:name w:val="Balloon Text"/>
    <w:basedOn w:val="Normale"/>
    <w:link w:val="TestofumettoCarattere"/>
    <w:uiPriority w:val="99"/>
    <w:semiHidden/>
    <w:unhideWhenUsed/>
    <w:rsid w:val="003A29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29E8"/>
    <w:rPr>
      <w:rFonts w:ascii="Tahoma" w:hAnsi="Tahoma" w:cs="Tahoma"/>
      <w:sz w:val="16"/>
      <w:szCs w:val="16"/>
    </w:rPr>
  </w:style>
  <w:style w:type="paragraph" w:styleId="NormaleWeb">
    <w:name w:val="Normal (Web)"/>
    <w:basedOn w:val="Normale"/>
    <w:uiPriority w:val="99"/>
    <w:unhideWhenUsed/>
    <w:rsid w:val="00066CD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73025"/>
    <w:rPr>
      <w:color w:val="0000FF"/>
      <w:u w:val="single"/>
    </w:rPr>
  </w:style>
  <w:style w:type="paragraph" w:customStyle="1" w:styleId="Testonormale1">
    <w:name w:val="Testo normale1"/>
    <w:basedOn w:val="Normale"/>
    <w:rsid w:val="00073025"/>
    <w:pPr>
      <w:suppressAutoHyphens/>
      <w:spacing w:after="0" w:line="240" w:lineRule="auto"/>
    </w:pPr>
    <w:rPr>
      <w:rFonts w:ascii="Courier New" w:eastAsia="Times New Roman" w:hAnsi="Courier New" w:cs="Courier New"/>
      <w:sz w:val="20"/>
      <w:szCs w:val="20"/>
      <w:lang w:eastAsia="zh-CN"/>
    </w:rPr>
  </w:style>
  <w:style w:type="character" w:styleId="Collegamentovisitato">
    <w:name w:val="FollowedHyperlink"/>
    <w:basedOn w:val="Carpredefinitoparagrafo"/>
    <w:uiPriority w:val="99"/>
    <w:semiHidden/>
    <w:unhideWhenUsed/>
    <w:rsid w:val="00073025"/>
    <w:rPr>
      <w:color w:val="800080" w:themeColor="followedHyperlink"/>
      <w:u w:val="single"/>
    </w:rPr>
  </w:style>
  <w:style w:type="character" w:styleId="Enfasigrassetto">
    <w:name w:val="Strong"/>
    <w:basedOn w:val="Carpredefinitoparagrafo"/>
    <w:uiPriority w:val="22"/>
    <w:qFormat/>
    <w:rsid w:val="00073025"/>
    <w:rPr>
      <w:b/>
      <w:bCs/>
    </w:rPr>
  </w:style>
  <w:style w:type="paragraph" w:styleId="Testofumetto">
    <w:name w:val="Balloon Text"/>
    <w:basedOn w:val="Normale"/>
    <w:link w:val="TestofumettoCarattere"/>
    <w:uiPriority w:val="99"/>
    <w:semiHidden/>
    <w:unhideWhenUsed/>
    <w:rsid w:val="003A29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29E8"/>
    <w:rPr>
      <w:rFonts w:ascii="Tahoma" w:hAnsi="Tahoma" w:cs="Tahoma"/>
      <w:sz w:val="16"/>
      <w:szCs w:val="16"/>
    </w:rPr>
  </w:style>
  <w:style w:type="paragraph" w:styleId="NormaleWeb">
    <w:name w:val="Normal (Web)"/>
    <w:basedOn w:val="Normale"/>
    <w:uiPriority w:val="99"/>
    <w:unhideWhenUsed/>
    <w:rsid w:val="00066CD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281">
      <w:bodyDiv w:val="1"/>
      <w:marLeft w:val="0"/>
      <w:marRight w:val="0"/>
      <w:marTop w:val="0"/>
      <w:marBottom w:val="0"/>
      <w:divBdr>
        <w:top w:val="none" w:sz="0" w:space="0" w:color="auto"/>
        <w:left w:val="none" w:sz="0" w:space="0" w:color="auto"/>
        <w:bottom w:val="none" w:sz="0" w:space="0" w:color="auto"/>
        <w:right w:val="none" w:sz="0" w:space="0" w:color="auto"/>
      </w:divBdr>
    </w:div>
    <w:div w:id="9820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catalog.hathitrust.org/Record/007929469?filter%5B%5D=language%3AItalian&amp;filter%5B%5D=format%3AJournal&amp;filter%5B%5D=ht_availability_intl%3AFull%20text&amp;sort=title&amp;ft=ft"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catalog.hathitrust.org/Record/007929469?filter%5B%5D=language%3AItalian&amp;filter%5B%5D=format%3AJournal&amp;filter%5B%5D=ht_availability_intl%3AFull%20text&amp;sort=title&amp;ft=ft" TargetMode="External"/><Relationship Id="rId17" Type="http://schemas.openxmlformats.org/officeDocument/2006/relationships/hyperlink" Target="http://www.georgofili.net/collane/atti-dei-georgofili/3" TargetMode="External"/><Relationship Id="rId2" Type="http://schemas.microsoft.com/office/2007/relationships/stylesWithEffects" Target="stylesWithEffects.xml"/><Relationship Id="rId16" Type="http://schemas.openxmlformats.org/officeDocument/2006/relationships/hyperlink" Target="https://periodici.georgofili.it/lista_fascicoli.as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atalog.hathitrust.org/Record/007929469?filter%5B%5D=language%3AItalian&amp;filter%5B%5D=format%3AJournal&amp;filter%5B%5D=ht_availability_intl%3AFull%20text&amp;sort=title&amp;ft=ft" TargetMode="External"/><Relationship Id="rId5" Type="http://schemas.openxmlformats.org/officeDocument/2006/relationships/image" Target="media/image1.jpeg"/><Relationship Id="rId15" Type="http://schemas.openxmlformats.org/officeDocument/2006/relationships/hyperlink" Target="https://www.georgofili.it/contenuti/indice-degli-atti-online/547" TargetMode="External"/><Relationship Id="rId10" Type="http://schemas.openxmlformats.org/officeDocument/2006/relationships/hyperlink" Target="https://play.google.com/books/reader?id=jlJIw7So4bYC&amp;pg=GBS.PP4&amp;hl=it" TargetMode="External"/><Relationship Id="rId19" Type="http://schemas.openxmlformats.org/officeDocument/2006/relationships/hyperlink" Target="https://periodici.georgofili.it/atti_storia.pdf" TargetMode="External"/><Relationship Id="rId4" Type="http://schemas.openxmlformats.org/officeDocument/2006/relationships/webSettings" Target="webSettings.xml"/><Relationship Id="rId9" Type="http://schemas.openxmlformats.org/officeDocument/2006/relationships/hyperlink" Target="https://catalog.hathitrust.org/Record/007929469?filter%5B%5D=language%3AItalian&amp;filter%5B%5D=format%3AJournal&amp;filter%5B%5D=ht_availability_intl%3AFull%20text&amp;sort=title&amp;ft=ft" TargetMode="External"/><Relationship Id="rId14" Type="http://schemas.openxmlformats.org/officeDocument/2006/relationships/hyperlink" Target="http://www.georgofili.net/collane/atti-dei-georgofili/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1130</Words>
  <Characters>6443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2021-12-17T06:14:00Z</dcterms:created>
  <dcterms:modified xsi:type="dcterms:W3CDTF">2021-12-17T06:45:00Z</dcterms:modified>
</cp:coreProperties>
</file>