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3530">
        <w:rPr>
          <w:rFonts w:asciiTheme="minorHAnsi" w:hAnsiTheme="minorHAnsi" w:cstheme="minorHAnsi"/>
          <w:b/>
          <w:bCs/>
          <w:sz w:val="44"/>
          <w:szCs w:val="44"/>
        </w:rPr>
        <w:t>IT4</w:t>
      </w:r>
      <w:r w:rsidRPr="002735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7353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353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353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3530">
        <w:rPr>
          <w:rFonts w:asciiTheme="minorHAnsi" w:hAnsiTheme="minorHAnsi" w:cstheme="minorHAnsi"/>
          <w:bCs/>
          <w:i/>
          <w:sz w:val="16"/>
          <w:szCs w:val="16"/>
        </w:rPr>
        <w:t>Scheda creata il 12 gennaio 2022</w:t>
      </w:r>
    </w:p>
    <w:p w:rsidR="00273530" w:rsidRPr="00273530" w:rsidRDefault="00273530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bCs/>
          <w:sz w:val="22"/>
          <w:szCs w:val="22"/>
        </w:rPr>
        <w:sectPr w:rsidR="00273530" w:rsidRPr="0027353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C3D56" w:rsidRPr="00273530" w:rsidRDefault="007C3D5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3530"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5C0B422B" wp14:editId="36F65964">
            <wp:extent cx="1554480" cy="1798320"/>
            <wp:effectExtent l="0" t="0" r="7620" b="0"/>
            <wp:docPr id="2" name="Immagine 2" descr="Il Morgagni, Opera di medicina e chirurgia. Giornale indirizzato al  progresso della medicina. (12 tomes, vols. 3-13, 15-17; printed between  1860-1875) by Salvatore Tommasi, Direttore: Good Hardcover (1860) |  Sequitu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Morgagni, Opera di medicina e chirurgia. Giornale indirizzato al  progresso della medicina. (12 tomes, vols. 3-13, 15-17; printed between  1860-1875) by Salvatore Tommasi, Direttore: Good Hardcover (1860) |  Sequitur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D56" w:rsidRPr="00273530" w:rsidRDefault="007C3D5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C3D56" w:rsidRPr="00273530" w:rsidRDefault="007C3D5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3530">
        <w:rPr>
          <w:rFonts w:asciiTheme="minorHAnsi" w:hAnsiTheme="minorHAnsi" w:cstheme="minorHAnsi"/>
          <w:noProof/>
          <w:sz w:val="22"/>
          <w:szCs w:val="22"/>
          <w:lang w:eastAsia="it-IT"/>
        </w:rPr>
        <w:lastRenderedPageBreak/>
        <w:drawing>
          <wp:inline distT="0" distB="0" distL="0" distR="0" wp14:anchorId="23D02F24" wp14:editId="04AD3B71">
            <wp:extent cx="1353600" cy="1800000"/>
            <wp:effectExtent l="0" t="0" r="0" b="0"/>
            <wp:docPr id="3" name="Immagine 3" descr="IL MORGAGNI GIORNALE indirizzato al progresso della medicina - EUR 250,00 |  PicClick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 MORGAGNI GIORNALE indirizzato al progresso della medicina - EUR 250,00 |  PicClick 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C3D56" w:rsidRPr="00273530" w:rsidRDefault="007C3D5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5641A" w:rsidRPr="00273530" w:rsidRDefault="0045641A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3530">
        <w:rPr>
          <w:rFonts w:asciiTheme="minorHAnsi" w:hAnsiTheme="minorHAnsi" w:cstheme="minorHAnsi"/>
          <w:noProof/>
          <w:sz w:val="22"/>
          <w:szCs w:val="22"/>
          <w:lang w:eastAsia="it-IT"/>
        </w:rPr>
        <w:lastRenderedPageBreak/>
        <w:drawing>
          <wp:inline distT="0" distB="0" distL="0" distR="0" wp14:anchorId="04CE1CD8" wp14:editId="7235462F">
            <wp:extent cx="1170000" cy="1800000"/>
            <wp:effectExtent l="0" t="0" r="0" b="0"/>
            <wp:docPr id="4" name="Immagine 4" descr="Locan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cand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1A" w:rsidRPr="00273530" w:rsidRDefault="0045641A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3530">
        <w:rPr>
          <w:rFonts w:asciiTheme="minorHAnsi" w:hAnsiTheme="minorHAnsi" w:cstheme="minorHAnsi"/>
          <w:noProof/>
          <w:sz w:val="22"/>
          <w:szCs w:val="22"/>
          <w:lang w:eastAsia="it-IT"/>
        </w:rPr>
        <w:lastRenderedPageBreak/>
        <w:drawing>
          <wp:inline distT="0" distB="0" distL="0" distR="0" wp14:anchorId="00D2705D" wp14:editId="242D59DB">
            <wp:extent cx="1094400" cy="1800000"/>
            <wp:effectExtent l="0" t="0" r="0" b="0"/>
            <wp:docPr id="5" name="Immagine 5" descr="Il Morgagni 1926 - Libro Usato - Società Editrice Libraria - | I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 Morgagni 1926 - Libro Usato - Società Editrice Libraria - | IB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30" w:rsidRPr="00273530" w:rsidRDefault="00273530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273530" w:rsidRPr="00273530" w:rsidSect="00273530">
          <w:type w:val="continuous"/>
          <w:pgSz w:w="11906" w:h="16838"/>
          <w:pgMar w:top="1417" w:right="1134" w:bottom="1134" w:left="1134" w:header="708" w:footer="708" w:gutter="0"/>
          <w:cols w:num="4" w:space="709"/>
          <w:docGrid w:linePitch="360"/>
        </w:sectPr>
      </w:pPr>
    </w:p>
    <w:p w:rsidR="00B940E6" w:rsidRPr="003B7FE5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b/>
          <w:sz w:val="44"/>
          <w:szCs w:val="44"/>
        </w:rPr>
      </w:pPr>
      <w:r w:rsidRPr="003B7FE5">
        <w:rPr>
          <w:rFonts w:asciiTheme="minorHAnsi" w:hAnsiTheme="minorHAnsi" w:cstheme="minorHAnsi"/>
          <w:b/>
          <w:bCs/>
          <w:sz w:val="44"/>
          <w:szCs w:val="44"/>
        </w:rPr>
        <w:lastRenderedPageBreak/>
        <w:t>Descrizione storico-bibliografica</w:t>
      </w:r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t xml:space="preserve">Il </w:t>
      </w:r>
      <w:r w:rsidRPr="00273530">
        <w:rPr>
          <w:rFonts w:asciiTheme="minorHAnsi" w:hAnsiTheme="minorHAnsi" w:cstheme="minorHAnsi"/>
          <w:b/>
          <w:bCs/>
          <w:sz w:val="22"/>
          <w:szCs w:val="22"/>
        </w:rPr>
        <w:t>*</w:t>
      </w:r>
      <w:proofErr w:type="spellStart"/>
      <w:r w:rsidRPr="00273530">
        <w:rPr>
          <w:rFonts w:asciiTheme="minorHAnsi" w:hAnsiTheme="minorHAnsi" w:cstheme="minorHAnsi"/>
          <w:b/>
          <w:bCs/>
          <w:sz w:val="22"/>
          <w:szCs w:val="22"/>
        </w:rPr>
        <w:t>Morgagni</w:t>
      </w:r>
      <w:proofErr w:type="spellEnd"/>
      <w:r w:rsidRPr="00273530">
        <w:rPr>
          <w:rFonts w:asciiTheme="minorHAnsi" w:hAnsiTheme="minorHAnsi" w:cstheme="minorHAnsi"/>
          <w:sz w:val="22"/>
          <w:szCs w:val="22"/>
        </w:rPr>
        <w:t xml:space="preserve"> : opera di medicina e chirurgia . - Anno 1, n. 1 (1857)-anno 26, n. 11/12 (1884). - </w:t>
      </w:r>
      <w:r w:rsidRPr="00273530">
        <w:rPr>
          <w:rFonts w:asciiTheme="minorHAnsi" w:hAnsiTheme="minorHAnsi" w:cstheme="minorHAnsi"/>
          <w:sz w:val="22"/>
          <w:szCs w:val="22"/>
        </w:rPr>
        <w:t xml:space="preserve">Napoli : </w:t>
      </w:r>
      <w:r w:rsidR="007C3D56" w:rsidRPr="00273530">
        <w:rPr>
          <w:rFonts w:asciiTheme="minorHAnsi" w:hAnsiTheme="minorHAnsi" w:cstheme="minorHAnsi"/>
          <w:sz w:val="22"/>
          <w:szCs w:val="22"/>
        </w:rPr>
        <w:t xml:space="preserve">Stabilimento tipografico </w:t>
      </w:r>
      <w:r w:rsidRPr="00273530">
        <w:rPr>
          <w:rFonts w:asciiTheme="minorHAnsi" w:hAnsiTheme="minorHAnsi" w:cstheme="minorHAnsi"/>
          <w:sz w:val="22"/>
          <w:szCs w:val="22"/>
        </w:rPr>
        <w:t xml:space="preserve">T. </w:t>
      </w:r>
      <w:proofErr w:type="spellStart"/>
      <w:r w:rsidRPr="00273530">
        <w:rPr>
          <w:rFonts w:asciiTheme="minorHAnsi" w:hAnsiTheme="minorHAnsi" w:cstheme="minorHAnsi"/>
          <w:sz w:val="22"/>
          <w:szCs w:val="22"/>
        </w:rPr>
        <w:t>Cottrau</w:t>
      </w:r>
      <w:proofErr w:type="spellEnd"/>
      <w:r w:rsidRPr="00273530">
        <w:rPr>
          <w:rFonts w:asciiTheme="minorHAnsi" w:hAnsiTheme="minorHAnsi" w:cstheme="minorHAnsi"/>
          <w:sz w:val="22"/>
          <w:szCs w:val="22"/>
        </w:rPr>
        <w:t>, 1857-1884</w:t>
      </w:r>
      <w:r w:rsidRPr="00273530">
        <w:rPr>
          <w:rFonts w:asciiTheme="minorHAnsi" w:hAnsiTheme="minorHAnsi" w:cstheme="minorHAnsi"/>
          <w:sz w:val="22"/>
          <w:szCs w:val="22"/>
        </w:rPr>
        <w:t xml:space="preserve">. - 26 volumi : ill.; 26 cm. ((Mensile. </w:t>
      </w:r>
      <w:r w:rsidR="007C3D56" w:rsidRPr="00273530">
        <w:rPr>
          <w:rFonts w:asciiTheme="minorHAnsi" w:hAnsiTheme="minorHAnsi" w:cstheme="minorHAnsi"/>
          <w:sz w:val="22"/>
          <w:szCs w:val="22"/>
        </w:rPr>
        <w:t>–</w:t>
      </w:r>
      <w:r w:rsidRPr="00273530">
        <w:rPr>
          <w:rFonts w:asciiTheme="minorHAnsi" w:hAnsiTheme="minorHAnsi" w:cstheme="minorHAnsi"/>
          <w:sz w:val="22"/>
          <w:szCs w:val="22"/>
        </w:rPr>
        <w:t xml:space="preserve"> </w:t>
      </w:r>
      <w:r w:rsidR="007C3D56" w:rsidRPr="00273530">
        <w:rPr>
          <w:rFonts w:asciiTheme="minorHAnsi" w:hAnsiTheme="minorHAnsi" w:cstheme="minorHAnsi"/>
          <w:sz w:val="22"/>
          <w:szCs w:val="22"/>
        </w:rPr>
        <w:t xml:space="preserve">Diretta da Pietro Ramaglia; compilata da Pietro Cavallo. - </w:t>
      </w:r>
      <w:r w:rsidRPr="00273530">
        <w:rPr>
          <w:rFonts w:asciiTheme="minorHAnsi" w:hAnsiTheme="minorHAnsi" w:cstheme="minorHAnsi"/>
          <w:sz w:val="22"/>
          <w:szCs w:val="22"/>
        </w:rPr>
        <w:t xml:space="preserve">Il complemento del titolo varia in: giornale indirizzato al progresso della medicina. - Dal vol. 19 (1877) l'editore varia in: L. </w:t>
      </w:r>
      <w:proofErr w:type="spellStart"/>
      <w:r w:rsidRPr="00273530">
        <w:rPr>
          <w:rFonts w:asciiTheme="minorHAnsi" w:hAnsiTheme="minorHAnsi" w:cstheme="minorHAnsi"/>
          <w:sz w:val="22"/>
          <w:szCs w:val="22"/>
        </w:rPr>
        <w:t>Vallardi</w:t>
      </w:r>
      <w:proofErr w:type="spellEnd"/>
      <w:r w:rsidRPr="00273530">
        <w:rPr>
          <w:rFonts w:asciiTheme="minorHAnsi" w:hAnsiTheme="minorHAnsi" w:cstheme="minorHAnsi"/>
          <w:sz w:val="22"/>
          <w:szCs w:val="22"/>
        </w:rPr>
        <w:t>. - TO00189328</w:t>
      </w:r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t xml:space="preserve">Copia digitale: </w:t>
      </w:r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t xml:space="preserve">-1857-1884 a: </w:t>
      </w:r>
      <w:hyperlink r:id="rId9" w:history="1">
        <w:r w:rsidRPr="00273530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https://catalog.hathitrust.org/Record/000552189?filter%5B%5D=language%3AItalian&amp;filter%5B%5D=format%3AJournal&amp;filter%5B%5D=ht_availability_intl%3AFull%20text&amp;sort=title&amp;ft=ft</w:t>
        </w:r>
      </w:hyperlink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t xml:space="preserve">-1881-1884 a: </w:t>
      </w:r>
      <w:hyperlink r:id="rId10" w:history="1">
        <w:r w:rsidRPr="00273530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http://digitale.bnc.roma.sbn.it/tecadigitale/giornali/TO00189328</w:t>
        </w:r>
      </w:hyperlink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Style w:val="Enfasigrassetto"/>
          <w:rFonts w:asciiTheme="minorHAnsi" w:hAnsiTheme="minorHAnsi" w:cstheme="minorHAnsi"/>
          <w:sz w:val="22"/>
          <w:szCs w:val="22"/>
        </w:rPr>
      </w:pPr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Style w:val="Enfasigrassetto"/>
          <w:rFonts w:asciiTheme="minorHAnsi" w:hAnsiTheme="minorHAnsi" w:cstheme="minorHAnsi"/>
          <w:sz w:val="22"/>
          <w:szCs w:val="22"/>
        </w:rPr>
        <w:t>*</w:t>
      </w:r>
      <w:r w:rsidRPr="00273530">
        <w:rPr>
          <w:rStyle w:val="Enfasigrassetto"/>
          <w:rFonts w:asciiTheme="minorHAnsi" w:hAnsiTheme="minorHAnsi" w:cstheme="minorHAnsi"/>
          <w:sz w:val="22"/>
          <w:szCs w:val="22"/>
        </w:rPr>
        <w:t xml:space="preserve">Almanacco del </w:t>
      </w:r>
      <w:proofErr w:type="spellStart"/>
      <w:r w:rsidRPr="00273530">
        <w:rPr>
          <w:rStyle w:val="Enfasigrassetto"/>
          <w:rFonts w:asciiTheme="minorHAnsi" w:hAnsiTheme="minorHAnsi" w:cstheme="minorHAnsi"/>
          <w:sz w:val="22"/>
          <w:szCs w:val="22"/>
        </w:rPr>
        <w:t>Morgagni</w:t>
      </w:r>
      <w:proofErr w:type="spellEnd"/>
      <w:r w:rsidRPr="00273530">
        <w:rPr>
          <w:rStyle w:val="Enfasigrassetto"/>
          <w:rFonts w:asciiTheme="minorHAnsi" w:hAnsiTheme="minorHAnsi" w:cstheme="minorHAnsi"/>
          <w:sz w:val="22"/>
          <w:szCs w:val="22"/>
        </w:rPr>
        <w:t xml:space="preserve">, ovvero </w:t>
      </w:r>
      <w:proofErr w:type="spellStart"/>
      <w:r w:rsidRPr="00273530">
        <w:rPr>
          <w:rStyle w:val="Enfasigrassetto"/>
          <w:rFonts w:asciiTheme="minorHAnsi" w:hAnsiTheme="minorHAnsi" w:cstheme="minorHAnsi"/>
          <w:sz w:val="22"/>
          <w:szCs w:val="22"/>
        </w:rPr>
        <w:t>Vade-mecum</w:t>
      </w:r>
      <w:proofErr w:type="spellEnd"/>
      <w:r w:rsidRPr="00273530">
        <w:rPr>
          <w:rStyle w:val="Enfasigrassetto"/>
          <w:rFonts w:asciiTheme="minorHAnsi" w:hAnsiTheme="minorHAnsi" w:cstheme="minorHAnsi"/>
          <w:sz w:val="22"/>
          <w:szCs w:val="22"/>
        </w:rPr>
        <w:t xml:space="preserve"> pel medico pratico per l'anno .... </w:t>
      </w:r>
      <w:r w:rsidRPr="00273530">
        <w:rPr>
          <w:rFonts w:asciiTheme="minorHAnsi" w:hAnsiTheme="minorHAnsi" w:cstheme="minorHAnsi"/>
          <w:sz w:val="22"/>
          <w:szCs w:val="22"/>
        </w:rPr>
        <w:t>–</w:t>
      </w:r>
      <w:r w:rsidRPr="00273530">
        <w:rPr>
          <w:rFonts w:asciiTheme="minorHAnsi" w:hAnsiTheme="minorHAnsi" w:cstheme="minorHAnsi"/>
          <w:sz w:val="22"/>
          <w:szCs w:val="22"/>
        </w:rPr>
        <w:t xml:space="preserve"> </w:t>
      </w:r>
      <w:r w:rsidRPr="00273530">
        <w:rPr>
          <w:rFonts w:asciiTheme="minorHAnsi" w:hAnsiTheme="minorHAnsi" w:cstheme="minorHAnsi"/>
          <w:sz w:val="22"/>
          <w:szCs w:val="22"/>
        </w:rPr>
        <w:t xml:space="preserve">1878. - </w:t>
      </w:r>
      <w:r w:rsidRPr="00273530">
        <w:rPr>
          <w:rFonts w:asciiTheme="minorHAnsi" w:hAnsiTheme="minorHAnsi" w:cstheme="minorHAnsi"/>
          <w:sz w:val="22"/>
          <w:szCs w:val="22"/>
        </w:rPr>
        <w:t xml:space="preserve">Napoli : Amministrazione del Giornale Il </w:t>
      </w:r>
      <w:proofErr w:type="spellStart"/>
      <w:r w:rsidRPr="00273530">
        <w:rPr>
          <w:rFonts w:asciiTheme="minorHAnsi" w:hAnsiTheme="minorHAnsi" w:cstheme="minorHAnsi"/>
          <w:sz w:val="22"/>
          <w:szCs w:val="22"/>
        </w:rPr>
        <w:t>Morgagni</w:t>
      </w:r>
      <w:proofErr w:type="spellEnd"/>
      <w:r w:rsidRPr="00273530">
        <w:rPr>
          <w:rFonts w:asciiTheme="minorHAnsi" w:hAnsiTheme="minorHAnsi" w:cstheme="minorHAnsi"/>
          <w:sz w:val="22"/>
          <w:szCs w:val="22"/>
        </w:rPr>
        <w:t>, 1878</w:t>
      </w:r>
      <w:r w:rsidRPr="00273530">
        <w:rPr>
          <w:rFonts w:asciiTheme="minorHAnsi" w:hAnsiTheme="minorHAnsi" w:cstheme="minorHAnsi"/>
          <w:sz w:val="22"/>
          <w:szCs w:val="22"/>
        </w:rPr>
        <w:t xml:space="preserve">. </w:t>
      </w:r>
      <w:r w:rsidRPr="00273530">
        <w:rPr>
          <w:rFonts w:asciiTheme="minorHAnsi" w:hAnsiTheme="minorHAnsi" w:cstheme="minorHAnsi"/>
          <w:sz w:val="22"/>
          <w:szCs w:val="22"/>
        </w:rPr>
        <w:t>–</w:t>
      </w:r>
      <w:r w:rsidRPr="00273530">
        <w:rPr>
          <w:rFonts w:asciiTheme="minorHAnsi" w:hAnsiTheme="minorHAnsi" w:cstheme="minorHAnsi"/>
          <w:sz w:val="22"/>
          <w:szCs w:val="22"/>
        </w:rPr>
        <w:t xml:space="preserve"> </w:t>
      </w:r>
      <w:r w:rsidRPr="00273530">
        <w:rPr>
          <w:rFonts w:asciiTheme="minorHAnsi" w:hAnsiTheme="minorHAnsi" w:cstheme="minorHAnsi"/>
          <w:sz w:val="22"/>
          <w:szCs w:val="22"/>
        </w:rPr>
        <w:t xml:space="preserve">1 </w:t>
      </w:r>
      <w:r w:rsidRPr="00273530">
        <w:rPr>
          <w:rFonts w:asciiTheme="minorHAnsi" w:hAnsiTheme="minorHAnsi" w:cstheme="minorHAnsi"/>
          <w:sz w:val="22"/>
          <w:szCs w:val="22"/>
        </w:rPr>
        <w:t>volum</w:t>
      </w:r>
      <w:r w:rsidRPr="00273530">
        <w:rPr>
          <w:rFonts w:asciiTheme="minorHAnsi" w:hAnsiTheme="minorHAnsi" w:cstheme="minorHAnsi"/>
          <w:sz w:val="22"/>
          <w:szCs w:val="22"/>
        </w:rPr>
        <w:t>e</w:t>
      </w:r>
      <w:r w:rsidRPr="00273530">
        <w:rPr>
          <w:rFonts w:asciiTheme="minorHAnsi" w:hAnsiTheme="minorHAnsi" w:cstheme="minorHAnsi"/>
          <w:sz w:val="22"/>
          <w:szCs w:val="22"/>
        </w:rPr>
        <w:t xml:space="preserve"> ; 15 cm. </w:t>
      </w:r>
      <w:r w:rsidRPr="00273530">
        <w:rPr>
          <w:rFonts w:asciiTheme="minorHAnsi" w:hAnsiTheme="minorHAnsi" w:cstheme="minorHAnsi"/>
          <w:sz w:val="22"/>
          <w:szCs w:val="22"/>
        </w:rPr>
        <w:t>((</w:t>
      </w:r>
      <w:r w:rsidRPr="00273530">
        <w:rPr>
          <w:rFonts w:asciiTheme="minorHAnsi" w:hAnsiTheme="minorHAnsi" w:cstheme="minorHAnsi"/>
          <w:sz w:val="22"/>
          <w:szCs w:val="22"/>
        </w:rPr>
        <w:t>Annuale</w:t>
      </w:r>
      <w:r w:rsidRPr="00273530">
        <w:rPr>
          <w:rFonts w:asciiTheme="minorHAnsi" w:hAnsiTheme="minorHAnsi" w:cstheme="minorHAnsi"/>
          <w:sz w:val="22"/>
          <w:szCs w:val="22"/>
        </w:rPr>
        <w:t xml:space="preserve">. - </w:t>
      </w:r>
      <w:r w:rsidRPr="00273530">
        <w:rPr>
          <w:rFonts w:asciiTheme="minorHAnsi" w:hAnsiTheme="minorHAnsi" w:cstheme="minorHAnsi"/>
          <w:sz w:val="22"/>
          <w:szCs w:val="22"/>
        </w:rPr>
        <w:t>UFE0989396</w:t>
      </w:r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t>Titolo alternativo: *</w:t>
      </w:r>
      <w:proofErr w:type="spellStart"/>
      <w:r w:rsidRPr="00273530">
        <w:rPr>
          <w:rFonts w:asciiTheme="minorHAnsi" w:hAnsiTheme="minorHAnsi" w:cstheme="minorHAnsi"/>
          <w:sz w:val="22"/>
          <w:szCs w:val="22"/>
        </w:rPr>
        <w:t>Vade-mecum</w:t>
      </w:r>
      <w:proofErr w:type="spellEnd"/>
      <w:r w:rsidRPr="00273530">
        <w:rPr>
          <w:rFonts w:asciiTheme="minorHAnsi" w:hAnsiTheme="minorHAnsi" w:cstheme="minorHAnsi"/>
          <w:sz w:val="22"/>
          <w:szCs w:val="22"/>
        </w:rPr>
        <w:t xml:space="preserve"> pel medico pratico per l'anno ..</w:t>
      </w:r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t>.</w:t>
      </w:r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t xml:space="preserve">Il </w:t>
      </w:r>
      <w:r w:rsidRPr="00273530">
        <w:rPr>
          <w:rFonts w:asciiTheme="minorHAnsi" w:hAnsiTheme="minorHAnsi" w:cstheme="minorHAnsi"/>
          <w:b/>
          <w:bCs/>
          <w:sz w:val="22"/>
          <w:szCs w:val="22"/>
        </w:rPr>
        <w:t>*</w:t>
      </w:r>
      <w:proofErr w:type="spellStart"/>
      <w:r w:rsidRPr="00273530">
        <w:rPr>
          <w:rFonts w:asciiTheme="minorHAnsi" w:hAnsiTheme="minorHAnsi" w:cstheme="minorHAnsi"/>
          <w:b/>
          <w:bCs/>
          <w:sz w:val="22"/>
          <w:szCs w:val="22"/>
        </w:rPr>
        <w:t>Morgagni</w:t>
      </w:r>
      <w:proofErr w:type="spellEnd"/>
      <w:r w:rsidRPr="002735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73530">
        <w:rPr>
          <w:rFonts w:asciiTheme="minorHAnsi" w:hAnsiTheme="minorHAnsi" w:cstheme="minorHAnsi"/>
          <w:sz w:val="22"/>
          <w:szCs w:val="22"/>
        </w:rPr>
        <w:t xml:space="preserve">: giornale indirizzato al progresso della medicina. </w:t>
      </w:r>
      <w:r w:rsidRPr="00273530">
        <w:rPr>
          <w:rFonts w:asciiTheme="minorHAnsi" w:hAnsiTheme="minorHAnsi" w:cstheme="minorHAnsi"/>
          <w:b/>
          <w:bCs/>
          <w:sz w:val="22"/>
          <w:szCs w:val="22"/>
        </w:rPr>
        <w:t xml:space="preserve">Parte 1., Archivio </w:t>
      </w:r>
      <w:r w:rsidRPr="00273530">
        <w:rPr>
          <w:rFonts w:asciiTheme="minorHAnsi" w:hAnsiTheme="minorHAnsi" w:cstheme="minorHAnsi"/>
          <w:sz w:val="22"/>
          <w:szCs w:val="22"/>
        </w:rPr>
        <w:t xml:space="preserve">o Memorie originali. - Anno 27, n. 1 (gennaio 1885)-anno 65, n. 12 (dicembre 1923). - Napoli : L. </w:t>
      </w:r>
      <w:proofErr w:type="spellStart"/>
      <w:r w:rsidRPr="00273530">
        <w:rPr>
          <w:rFonts w:asciiTheme="minorHAnsi" w:hAnsiTheme="minorHAnsi" w:cstheme="minorHAnsi"/>
          <w:sz w:val="22"/>
          <w:szCs w:val="22"/>
        </w:rPr>
        <w:t>Vallardi</w:t>
      </w:r>
      <w:proofErr w:type="spellEnd"/>
      <w:r w:rsidRPr="00273530">
        <w:rPr>
          <w:rFonts w:asciiTheme="minorHAnsi" w:hAnsiTheme="minorHAnsi" w:cstheme="minorHAnsi"/>
          <w:sz w:val="22"/>
          <w:szCs w:val="22"/>
        </w:rPr>
        <w:t>, 1885-1923. - 39 volumi ; 26 cm. ((Mensile. - Dal 1909 il complemento del titolo varia in : giornale di scienze mediche. - Dal 1887 il luogo di ed. varia in: Milano. - Dal 1896 l'editore varia in: Società editrice libraria. – NAP0034716</w:t>
      </w:r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t xml:space="preserve">Copia digitale: </w:t>
      </w:r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t xml:space="preserve">-1885-1923 a: </w:t>
      </w:r>
      <w:hyperlink r:id="rId11" w:history="1">
        <w:r w:rsidRPr="00273530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http://digitale.bnc.roma.sbn.it/tecadigitale/giornali/NAP0034716</w:t>
        </w:r>
      </w:hyperlink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t xml:space="preserve">-1885-1895 a: </w:t>
      </w:r>
      <w:hyperlink r:id="rId12" w:history="1">
        <w:r w:rsidRPr="00273530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https://catalog.hathitrust.org/Record/000552189?filter%5B%5D=language%3AItalian&amp;filter%5B%5D=format%3AJournal&amp;filter%5B%5D=ht_availability_intl%3AFull%20text&amp;sort=title&amp;ft=ft</w:t>
        </w:r>
      </w:hyperlink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t>Il *</w:t>
      </w:r>
      <w:proofErr w:type="spellStart"/>
      <w:r w:rsidRPr="00273530">
        <w:rPr>
          <w:rFonts w:asciiTheme="minorHAnsi" w:hAnsiTheme="minorHAnsi" w:cstheme="minorHAnsi"/>
          <w:b/>
          <w:bCs/>
          <w:sz w:val="22"/>
          <w:szCs w:val="22"/>
        </w:rPr>
        <w:t>Morgagni</w:t>
      </w:r>
      <w:proofErr w:type="spellEnd"/>
      <w:r w:rsidRPr="00273530">
        <w:rPr>
          <w:rFonts w:asciiTheme="minorHAnsi" w:hAnsiTheme="minorHAnsi" w:cstheme="minorHAnsi"/>
          <w:sz w:val="22"/>
          <w:szCs w:val="22"/>
        </w:rPr>
        <w:t xml:space="preserve"> : giornale indirizzato al progresso della medicina. </w:t>
      </w:r>
      <w:r w:rsidRPr="00273530">
        <w:rPr>
          <w:rFonts w:asciiTheme="minorHAnsi" w:hAnsiTheme="minorHAnsi" w:cstheme="minorHAnsi"/>
          <w:b/>
          <w:bCs/>
          <w:sz w:val="22"/>
          <w:szCs w:val="22"/>
        </w:rPr>
        <w:t>Parte 2., Riviste</w:t>
      </w:r>
      <w:r w:rsidRPr="00273530">
        <w:rPr>
          <w:rFonts w:asciiTheme="minorHAnsi" w:hAnsiTheme="minorHAnsi" w:cstheme="minorHAnsi"/>
          <w:sz w:val="22"/>
          <w:szCs w:val="22"/>
        </w:rPr>
        <w:t xml:space="preserve">. - Anno 27, n. 1 (1885)-anno 65, n. 36 (1923). - Napoli : L. </w:t>
      </w:r>
      <w:proofErr w:type="spellStart"/>
      <w:r w:rsidRPr="00273530">
        <w:rPr>
          <w:rFonts w:asciiTheme="minorHAnsi" w:hAnsiTheme="minorHAnsi" w:cstheme="minorHAnsi"/>
          <w:sz w:val="22"/>
          <w:szCs w:val="22"/>
        </w:rPr>
        <w:t>Vallardi</w:t>
      </w:r>
      <w:proofErr w:type="spellEnd"/>
      <w:r w:rsidRPr="00273530">
        <w:rPr>
          <w:rFonts w:asciiTheme="minorHAnsi" w:hAnsiTheme="minorHAnsi" w:cstheme="minorHAnsi"/>
          <w:sz w:val="22"/>
          <w:szCs w:val="22"/>
        </w:rPr>
        <w:t xml:space="preserve">, 1885-1923. - 39 volumi ; 26 cm. ((Settimanale, dal 1909 esce ogni 5 giorni, dal 1918 ogni 10 giorni. - Nel 1909 il </w:t>
      </w:r>
      <w:proofErr w:type="spellStart"/>
      <w:r w:rsidRPr="00273530">
        <w:rPr>
          <w:rFonts w:asciiTheme="minorHAnsi" w:hAnsiTheme="minorHAnsi" w:cstheme="minorHAnsi"/>
          <w:sz w:val="22"/>
          <w:szCs w:val="22"/>
        </w:rPr>
        <w:t>compl</w:t>
      </w:r>
      <w:proofErr w:type="spellEnd"/>
      <w:r w:rsidRPr="00273530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273530">
        <w:rPr>
          <w:rFonts w:asciiTheme="minorHAnsi" w:hAnsiTheme="minorHAnsi" w:cstheme="minorHAnsi"/>
          <w:sz w:val="22"/>
          <w:szCs w:val="22"/>
        </w:rPr>
        <w:t>tit</w:t>
      </w:r>
      <w:proofErr w:type="spellEnd"/>
      <w:r w:rsidRPr="00273530">
        <w:rPr>
          <w:rFonts w:asciiTheme="minorHAnsi" w:hAnsiTheme="minorHAnsi" w:cstheme="minorHAnsi"/>
          <w:sz w:val="22"/>
          <w:szCs w:val="22"/>
        </w:rPr>
        <w:t>. varia in : giornale di scienze mediche. - Dal 1886 il luogo di ed. varia in: Milano. - Dal 1896 l'editore varia in: Società editrice libraria. - Contiene: Rivista di terapeutica e tecnica medico chirurgica. - NAP0034863</w:t>
      </w:r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t xml:space="preserve">Copia digitale: </w:t>
      </w:r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t xml:space="preserve">-1885-1923 a: </w:t>
      </w:r>
      <w:hyperlink r:id="rId13" w:history="1">
        <w:r w:rsidRPr="00273530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http://digitale.bnc.roma.sbn.it/tecadigitale/giornali/NAP0034863</w:t>
        </w:r>
      </w:hyperlink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t xml:space="preserve">-1885-1895 a: </w:t>
      </w:r>
      <w:hyperlink r:id="rId14" w:history="1">
        <w:r w:rsidRPr="00273530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https://catalog.hathitrust.org/Record/000552189?filter%5B%5D=language%3AItalian&amp;filter%5B%5D=format%3AJournal&amp;filter%5B%5D=ht_availability_intl%3AFull%20text&amp;sort=title&amp;ft=ft</w:t>
        </w:r>
      </w:hyperlink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t>Il *</w:t>
      </w:r>
      <w:proofErr w:type="spellStart"/>
      <w:r w:rsidRPr="00273530">
        <w:rPr>
          <w:rFonts w:asciiTheme="minorHAnsi" w:hAnsiTheme="minorHAnsi" w:cstheme="minorHAnsi"/>
          <w:b/>
          <w:bCs/>
          <w:sz w:val="22"/>
          <w:szCs w:val="22"/>
        </w:rPr>
        <w:t>Morgagni</w:t>
      </w:r>
      <w:proofErr w:type="spellEnd"/>
      <w:r w:rsidRPr="00273530">
        <w:rPr>
          <w:rFonts w:asciiTheme="minorHAnsi" w:hAnsiTheme="minorHAnsi" w:cstheme="minorHAnsi"/>
          <w:sz w:val="22"/>
          <w:szCs w:val="22"/>
        </w:rPr>
        <w:t xml:space="preserve"> : rivista settimanale. – Anno 66, n. 1 (6 gennaio 1924)-anno 77, n. 50 (15 dicembre 1935). - Milano : F. </w:t>
      </w:r>
      <w:proofErr w:type="spellStart"/>
      <w:r w:rsidRPr="00273530">
        <w:rPr>
          <w:rFonts w:asciiTheme="minorHAnsi" w:hAnsiTheme="minorHAnsi" w:cstheme="minorHAnsi"/>
          <w:sz w:val="22"/>
          <w:szCs w:val="22"/>
        </w:rPr>
        <w:t>Vallardi</w:t>
      </w:r>
      <w:proofErr w:type="spellEnd"/>
      <w:r w:rsidRPr="00273530">
        <w:rPr>
          <w:rFonts w:asciiTheme="minorHAnsi" w:hAnsiTheme="minorHAnsi" w:cstheme="minorHAnsi"/>
          <w:sz w:val="22"/>
          <w:szCs w:val="22"/>
        </w:rPr>
        <w:t>, 1924-1935. - 12 volumi ; 26 cm. - NAP0034872</w:t>
      </w:r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lastRenderedPageBreak/>
        <w:t xml:space="preserve">Copia digitale a: </w:t>
      </w:r>
      <w:hyperlink r:id="rId15" w:history="1">
        <w:r w:rsidRPr="00273530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http://digitale.bnc.roma.sbn.it/tecadigitale/giornali/NAP0034872</w:t>
        </w:r>
      </w:hyperlink>
    </w:p>
    <w:p w:rsidR="0045641A" w:rsidRPr="00273530" w:rsidRDefault="0045641A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t>Il</w:t>
      </w:r>
      <w:r w:rsidRPr="0027353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proofErr w:type="spellStart"/>
      <w:r w:rsidRPr="00273530">
        <w:rPr>
          <w:rFonts w:asciiTheme="minorHAnsi" w:hAnsiTheme="minorHAnsi" w:cstheme="minorHAnsi"/>
          <w:b/>
          <w:bCs/>
          <w:sz w:val="22"/>
          <w:szCs w:val="22"/>
        </w:rPr>
        <w:t>Morgagni</w:t>
      </w:r>
      <w:proofErr w:type="spellEnd"/>
      <w:r w:rsidRPr="002735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73530">
        <w:rPr>
          <w:rFonts w:asciiTheme="minorHAnsi" w:hAnsiTheme="minorHAnsi" w:cstheme="minorHAnsi"/>
          <w:sz w:val="22"/>
          <w:szCs w:val="22"/>
        </w:rPr>
        <w:t>: rivista di morfologia clinica. - Vol. 1, n. 1 (marzo 1968)-</w:t>
      </w:r>
      <w:r w:rsidR="0045641A" w:rsidRPr="00273530">
        <w:rPr>
          <w:rFonts w:asciiTheme="minorHAnsi" w:hAnsiTheme="minorHAnsi" w:cstheme="minorHAnsi"/>
          <w:sz w:val="22"/>
          <w:szCs w:val="22"/>
        </w:rPr>
        <w:t>vol. 18 (1985)</w:t>
      </w:r>
      <w:r w:rsidRPr="00273530">
        <w:rPr>
          <w:rFonts w:asciiTheme="minorHAnsi" w:hAnsiTheme="minorHAnsi" w:cstheme="minorHAnsi"/>
          <w:sz w:val="22"/>
          <w:szCs w:val="22"/>
        </w:rPr>
        <w:t>. - Milano : Istituto di anatomia e istologia patologica dell</w:t>
      </w:r>
      <w:r w:rsidR="0045641A" w:rsidRPr="00273530">
        <w:rPr>
          <w:rFonts w:asciiTheme="minorHAnsi" w:hAnsiTheme="minorHAnsi" w:cstheme="minorHAnsi"/>
          <w:sz w:val="22"/>
          <w:szCs w:val="22"/>
        </w:rPr>
        <w:t>'Università di Milano, 1968-1985</w:t>
      </w:r>
      <w:r w:rsidRPr="00273530">
        <w:rPr>
          <w:rFonts w:asciiTheme="minorHAnsi" w:hAnsiTheme="minorHAnsi" w:cstheme="minorHAnsi"/>
          <w:sz w:val="22"/>
          <w:szCs w:val="22"/>
        </w:rPr>
        <w:t xml:space="preserve">. – </w:t>
      </w:r>
      <w:r w:rsidR="0045641A" w:rsidRPr="00273530">
        <w:rPr>
          <w:rFonts w:asciiTheme="minorHAnsi" w:hAnsiTheme="minorHAnsi" w:cstheme="minorHAnsi"/>
          <w:sz w:val="22"/>
          <w:szCs w:val="22"/>
        </w:rPr>
        <w:t xml:space="preserve">18 </w:t>
      </w:r>
      <w:r w:rsidRPr="00273530">
        <w:rPr>
          <w:rFonts w:asciiTheme="minorHAnsi" w:hAnsiTheme="minorHAnsi" w:cstheme="minorHAnsi"/>
          <w:sz w:val="22"/>
          <w:szCs w:val="22"/>
        </w:rPr>
        <w:t xml:space="preserve">volumi ; 24 cm. ((Trimestrale. - Altro complemento del titolo: journal of </w:t>
      </w:r>
      <w:proofErr w:type="spellStart"/>
      <w:r w:rsidRPr="00273530">
        <w:rPr>
          <w:rFonts w:asciiTheme="minorHAnsi" w:hAnsiTheme="minorHAnsi" w:cstheme="minorHAnsi"/>
          <w:sz w:val="22"/>
          <w:szCs w:val="22"/>
        </w:rPr>
        <w:t>morbid</w:t>
      </w:r>
      <w:proofErr w:type="spellEnd"/>
      <w:r w:rsidRPr="002735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3530">
        <w:rPr>
          <w:rFonts w:asciiTheme="minorHAnsi" w:hAnsiTheme="minorHAnsi" w:cstheme="minorHAnsi"/>
          <w:sz w:val="22"/>
          <w:szCs w:val="22"/>
        </w:rPr>
        <w:t>anatomy</w:t>
      </w:r>
      <w:proofErr w:type="spellEnd"/>
      <w:r w:rsidRPr="00273530">
        <w:rPr>
          <w:rFonts w:asciiTheme="minorHAnsi" w:hAnsiTheme="minorHAnsi" w:cstheme="minorHAnsi"/>
          <w:sz w:val="22"/>
          <w:szCs w:val="22"/>
        </w:rPr>
        <w:t>. - ISSN 0027-1071. - UFI0263122</w:t>
      </w:r>
    </w:p>
    <w:p w:rsidR="0045641A" w:rsidRPr="00273530" w:rsidRDefault="0045641A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t>Il</w:t>
      </w:r>
      <w:r w:rsidRPr="0027353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proofErr w:type="spellStart"/>
      <w:r w:rsidRPr="00273530">
        <w:rPr>
          <w:rFonts w:asciiTheme="minorHAnsi" w:hAnsiTheme="minorHAnsi" w:cstheme="minorHAnsi"/>
          <w:b/>
          <w:bCs/>
          <w:sz w:val="22"/>
          <w:szCs w:val="22"/>
        </w:rPr>
        <w:t>Morgagni</w:t>
      </w:r>
      <w:proofErr w:type="spellEnd"/>
      <w:r w:rsidRPr="002735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73530">
        <w:rPr>
          <w:rFonts w:asciiTheme="minorHAnsi" w:hAnsiTheme="minorHAnsi" w:cstheme="minorHAnsi"/>
          <w:sz w:val="22"/>
          <w:szCs w:val="22"/>
        </w:rPr>
        <w:t>: giornale di clinica e terapia. - Anno 1, n. 1 (gen.-</w:t>
      </w:r>
      <w:proofErr w:type="spellStart"/>
      <w:r w:rsidRPr="00273530">
        <w:rPr>
          <w:rFonts w:asciiTheme="minorHAnsi" w:hAnsiTheme="minorHAnsi" w:cstheme="minorHAnsi"/>
          <w:sz w:val="22"/>
          <w:szCs w:val="22"/>
        </w:rPr>
        <w:t>apr</w:t>
      </w:r>
      <w:proofErr w:type="spellEnd"/>
      <w:r w:rsidRPr="00273530">
        <w:rPr>
          <w:rFonts w:asciiTheme="minorHAnsi" w:hAnsiTheme="minorHAnsi" w:cstheme="minorHAnsi"/>
          <w:sz w:val="22"/>
          <w:szCs w:val="22"/>
        </w:rPr>
        <w:t>. 1998)-</w:t>
      </w:r>
      <w:r w:rsidR="00273530" w:rsidRPr="00273530">
        <w:rPr>
          <w:rFonts w:asciiTheme="minorHAnsi" w:hAnsiTheme="minorHAnsi" w:cstheme="minorHAnsi"/>
          <w:sz w:val="22"/>
          <w:szCs w:val="22"/>
        </w:rPr>
        <w:t xml:space="preserve">    </w:t>
      </w:r>
      <w:r w:rsidRPr="00273530">
        <w:rPr>
          <w:rFonts w:asciiTheme="minorHAnsi" w:hAnsiTheme="minorHAnsi" w:cstheme="minorHAnsi"/>
          <w:sz w:val="22"/>
          <w:szCs w:val="22"/>
        </w:rPr>
        <w:t>. - Catani</w:t>
      </w:r>
      <w:r w:rsidRPr="00273530">
        <w:rPr>
          <w:rFonts w:asciiTheme="minorHAnsi" w:hAnsiTheme="minorHAnsi" w:cstheme="minorHAnsi"/>
          <w:sz w:val="22"/>
          <w:szCs w:val="22"/>
        </w:rPr>
        <w:t xml:space="preserve">a : C.C.D. G.B. </w:t>
      </w:r>
      <w:proofErr w:type="spellStart"/>
      <w:r w:rsidRPr="00273530">
        <w:rPr>
          <w:rFonts w:asciiTheme="minorHAnsi" w:hAnsiTheme="minorHAnsi" w:cstheme="minorHAnsi"/>
          <w:sz w:val="22"/>
          <w:szCs w:val="22"/>
        </w:rPr>
        <w:t>Morgagni</w:t>
      </w:r>
      <w:proofErr w:type="spellEnd"/>
      <w:r w:rsidRPr="00273530">
        <w:rPr>
          <w:rFonts w:asciiTheme="minorHAnsi" w:hAnsiTheme="minorHAnsi" w:cstheme="minorHAnsi"/>
          <w:sz w:val="22"/>
          <w:szCs w:val="22"/>
        </w:rPr>
        <w:t>, [1998]</w:t>
      </w:r>
      <w:r w:rsidR="00273530" w:rsidRPr="00273530">
        <w:rPr>
          <w:rFonts w:asciiTheme="minorHAnsi" w:hAnsiTheme="minorHAnsi" w:cstheme="minorHAnsi"/>
          <w:sz w:val="22"/>
          <w:szCs w:val="22"/>
        </w:rPr>
        <w:t xml:space="preserve">-    </w:t>
      </w:r>
      <w:r w:rsidRPr="00273530">
        <w:rPr>
          <w:rFonts w:asciiTheme="minorHAnsi" w:hAnsiTheme="minorHAnsi" w:cstheme="minorHAnsi"/>
          <w:sz w:val="22"/>
          <w:szCs w:val="22"/>
        </w:rPr>
        <w:t xml:space="preserve">. </w:t>
      </w:r>
      <w:r w:rsidRPr="00273530">
        <w:rPr>
          <w:rFonts w:asciiTheme="minorHAnsi" w:hAnsiTheme="minorHAnsi" w:cstheme="minorHAnsi"/>
          <w:sz w:val="22"/>
          <w:szCs w:val="22"/>
        </w:rPr>
        <w:t>–</w:t>
      </w:r>
      <w:r w:rsidRPr="00273530">
        <w:rPr>
          <w:rFonts w:asciiTheme="minorHAnsi" w:hAnsiTheme="minorHAnsi" w:cstheme="minorHAnsi"/>
          <w:sz w:val="22"/>
          <w:szCs w:val="22"/>
        </w:rPr>
        <w:t xml:space="preserve"> volumi : ill. ; 29 cm. ((Quadrimestrale</w:t>
      </w:r>
      <w:r w:rsidR="00273530" w:rsidRPr="00273530">
        <w:rPr>
          <w:rFonts w:asciiTheme="minorHAnsi" w:hAnsiTheme="minorHAnsi" w:cstheme="minorHAnsi"/>
          <w:sz w:val="22"/>
          <w:szCs w:val="22"/>
        </w:rPr>
        <w:t>; annuale dal 2016</w:t>
      </w:r>
      <w:r w:rsidRPr="00273530">
        <w:rPr>
          <w:rFonts w:asciiTheme="minorHAnsi" w:hAnsiTheme="minorHAnsi" w:cstheme="minorHAnsi"/>
          <w:sz w:val="22"/>
          <w:szCs w:val="22"/>
        </w:rPr>
        <w:t xml:space="preserve">. - BNI 99-185S. </w:t>
      </w:r>
      <w:r w:rsidRPr="00273530">
        <w:rPr>
          <w:rFonts w:asciiTheme="minorHAnsi" w:hAnsiTheme="minorHAnsi" w:cstheme="minorHAnsi"/>
          <w:sz w:val="22"/>
          <w:szCs w:val="22"/>
        </w:rPr>
        <w:t xml:space="preserve">- </w:t>
      </w:r>
      <w:r w:rsidRPr="00273530">
        <w:rPr>
          <w:rFonts w:asciiTheme="minorHAnsi" w:hAnsiTheme="minorHAnsi" w:cstheme="minorHAnsi"/>
          <w:sz w:val="22"/>
          <w:szCs w:val="22"/>
        </w:rPr>
        <w:t>BVE0152622</w:t>
      </w:r>
    </w:p>
    <w:p w:rsidR="00B940E6" w:rsidRPr="00273530" w:rsidRDefault="00273530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t xml:space="preserve">Dal n. 35(2016) disponibile anche in Internet a: </w:t>
      </w:r>
      <w:hyperlink r:id="rId16" w:history="1">
        <w:r w:rsidRPr="00273530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https://www.policlinicomorgagni.it/it/formazione/pubblicazioni</w:t>
        </w:r>
      </w:hyperlink>
    </w:p>
    <w:p w:rsidR="00273530" w:rsidRPr="00273530" w:rsidRDefault="00273530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t>Soggetti: Anatomia</w:t>
      </w:r>
      <w:r w:rsidR="00273530" w:rsidRPr="00273530">
        <w:rPr>
          <w:rFonts w:asciiTheme="minorHAnsi" w:hAnsiTheme="minorHAnsi" w:cstheme="minorHAnsi"/>
          <w:sz w:val="22"/>
          <w:szCs w:val="22"/>
        </w:rPr>
        <w:t xml:space="preserve"> </w:t>
      </w:r>
      <w:r w:rsidRPr="00273530">
        <w:rPr>
          <w:rFonts w:asciiTheme="minorHAnsi" w:hAnsiTheme="minorHAnsi" w:cstheme="minorHAnsi"/>
          <w:sz w:val="22"/>
          <w:szCs w:val="22"/>
        </w:rPr>
        <w:t xml:space="preserve">– </w:t>
      </w:r>
      <w:r w:rsidR="00273530" w:rsidRPr="00273530">
        <w:rPr>
          <w:rFonts w:asciiTheme="minorHAnsi" w:hAnsiTheme="minorHAnsi" w:cstheme="minorHAnsi"/>
          <w:sz w:val="22"/>
          <w:szCs w:val="22"/>
        </w:rPr>
        <w:t>Periodici</w:t>
      </w:r>
      <w:r w:rsidRPr="00273530">
        <w:rPr>
          <w:rFonts w:asciiTheme="minorHAnsi" w:hAnsiTheme="minorHAnsi" w:cstheme="minorHAnsi"/>
          <w:sz w:val="22"/>
          <w:szCs w:val="22"/>
        </w:rPr>
        <w:t>; Medicina</w:t>
      </w:r>
      <w:r w:rsidRPr="00273530">
        <w:rPr>
          <w:rFonts w:asciiTheme="minorHAnsi" w:hAnsiTheme="minorHAnsi" w:cstheme="minorHAnsi"/>
          <w:sz w:val="22"/>
          <w:szCs w:val="22"/>
        </w:rPr>
        <w:t xml:space="preserve"> – </w:t>
      </w:r>
      <w:r w:rsidR="00273530" w:rsidRPr="00273530">
        <w:rPr>
          <w:rFonts w:asciiTheme="minorHAnsi" w:hAnsiTheme="minorHAnsi" w:cstheme="minorHAnsi"/>
          <w:sz w:val="22"/>
          <w:szCs w:val="22"/>
        </w:rPr>
        <w:t>Periodici</w:t>
      </w:r>
      <w:r w:rsidRPr="00273530">
        <w:rPr>
          <w:rFonts w:asciiTheme="minorHAnsi" w:hAnsiTheme="minorHAnsi" w:cstheme="minorHAnsi"/>
          <w:sz w:val="22"/>
          <w:szCs w:val="22"/>
        </w:rPr>
        <w:t>; Medicina pratica</w:t>
      </w:r>
      <w:r w:rsidRPr="00273530">
        <w:rPr>
          <w:rFonts w:asciiTheme="minorHAnsi" w:hAnsiTheme="minorHAnsi" w:cstheme="minorHAnsi"/>
          <w:sz w:val="22"/>
          <w:szCs w:val="22"/>
        </w:rPr>
        <w:t xml:space="preserve"> -</w:t>
      </w:r>
      <w:r w:rsidR="00273530" w:rsidRPr="00273530">
        <w:rPr>
          <w:rFonts w:asciiTheme="minorHAnsi" w:hAnsiTheme="minorHAnsi" w:cstheme="minorHAnsi"/>
          <w:sz w:val="22"/>
          <w:szCs w:val="22"/>
        </w:rPr>
        <w:t xml:space="preserve"> Periodici</w:t>
      </w:r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3530">
        <w:rPr>
          <w:rFonts w:asciiTheme="minorHAnsi" w:hAnsiTheme="minorHAnsi" w:cstheme="minorHAnsi"/>
          <w:sz w:val="22"/>
          <w:szCs w:val="22"/>
        </w:rPr>
        <w:t>Classe: D610.5</w:t>
      </w:r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940E6" w:rsidRPr="003B7FE5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b/>
          <w:sz w:val="44"/>
          <w:szCs w:val="44"/>
        </w:rPr>
      </w:pPr>
      <w:r w:rsidRPr="003B7FE5">
        <w:rPr>
          <w:rFonts w:asciiTheme="minorHAnsi" w:hAnsiTheme="minorHAnsi" w:cstheme="minorHAnsi"/>
          <w:b/>
          <w:sz w:val="44"/>
          <w:szCs w:val="44"/>
        </w:rPr>
        <w:t>Volumi disponibili in rete</w:t>
      </w:r>
    </w:p>
    <w:p w:rsidR="00B940E6" w:rsidRPr="00273530" w:rsidRDefault="00B940E6" w:rsidP="00273530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sz w:val="22"/>
          <w:szCs w:val="22"/>
        </w:rPr>
      </w:pPr>
      <w:hyperlink r:id="rId17" w:history="1">
        <w:r w:rsidRPr="00273530">
          <w:rPr>
            <w:rStyle w:val="Collegamentoipertestuale"/>
            <w:rFonts w:asciiTheme="minorHAnsi" w:hAnsiTheme="minorHAnsi" w:cstheme="minorHAnsi"/>
            <w:sz w:val="22"/>
            <w:szCs w:val="22"/>
          </w:rPr>
          <w:t>1857-1884</w:t>
        </w:r>
      </w:hyperlink>
      <w:r w:rsidRPr="00273530">
        <w:rPr>
          <w:rFonts w:asciiTheme="minorHAnsi" w:hAnsiTheme="minorHAnsi" w:cstheme="minorHAnsi"/>
          <w:sz w:val="22"/>
          <w:szCs w:val="22"/>
        </w:rPr>
        <w:t xml:space="preserve">; </w:t>
      </w:r>
      <w:hyperlink r:id="rId18" w:history="1">
        <w:r w:rsidRPr="00273530">
          <w:rPr>
            <w:rStyle w:val="Collegamentoipertestuale"/>
            <w:rFonts w:asciiTheme="minorHAnsi" w:hAnsiTheme="minorHAnsi" w:cstheme="minorHAnsi"/>
            <w:sz w:val="22"/>
            <w:szCs w:val="22"/>
          </w:rPr>
          <w:t>1885-1923</w:t>
        </w:r>
      </w:hyperlink>
      <w:r w:rsidRPr="00273530">
        <w:rPr>
          <w:rFonts w:asciiTheme="minorHAnsi" w:hAnsiTheme="minorHAnsi" w:cstheme="minorHAnsi"/>
          <w:sz w:val="22"/>
          <w:szCs w:val="22"/>
        </w:rPr>
        <w:t xml:space="preserve">. Parte 1; </w:t>
      </w:r>
      <w:hyperlink r:id="rId19" w:history="1">
        <w:r w:rsidRPr="00273530">
          <w:rPr>
            <w:rStyle w:val="Collegamentoipertestuale"/>
            <w:rFonts w:asciiTheme="minorHAnsi" w:hAnsiTheme="minorHAnsi" w:cstheme="minorHAnsi"/>
            <w:sz w:val="22"/>
            <w:szCs w:val="22"/>
          </w:rPr>
          <w:t>1885-1923</w:t>
        </w:r>
      </w:hyperlink>
      <w:r w:rsidRPr="00273530">
        <w:rPr>
          <w:rFonts w:asciiTheme="minorHAnsi" w:hAnsiTheme="minorHAnsi" w:cstheme="minorHAnsi"/>
          <w:sz w:val="22"/>
          <w:szCs w:val="22"/>
        </w:rPr>
        <w:t xml:space="preserve">. Parte 2; </w:t>
      </w:r>
      <w:hyperlink r:id="rId20" w:history="1">
        <w:r w:rsidRPr="00273530">
          <w:rPr>
            <w:rStyle w:val="Collegamentoipertestuale"/>
            <w:rFonts w:asciiTheme="minorHAnsi" w:hAnsiTheme="minorHAnsi" w:cstheme="minorHAnsi"/>
            <w:sz w:val="22"/>
            <w:szCs w:val="22"/>
          </w:rPr>
          <w:t>1924-1935</w:t>
        </w:r>
      </w:hyperlink>
      <w:r w:rsidR="00273530" w:rsidRPr="00273530">
        <w:rPr>
          <w:rFonts w:asciiTheme="minorHAnsi" w:hAnsiTheme="minorHAnsi" w:cstheme="minorHAnsi"/>
          <w:sz w:val="22"/>
          <w:szCs w:val="22"/>
        </w:rPr>
        <w:t xml:space="preserve">; </w:t>
      </w:r>
      <w:hyperlink r:id="rId21" w:history="1">
        <w:r w:rsidR="00273530" w:rsidRPr="00273530">
          <w:rPr>
            <w:rStyle w:val="Collegamentoipertestuale"/>
            <w:rFonts w:asciiTheme="minorHAnsi" w:hAnsiTheme="minorHAnsi" w:cstheme="minorHAnsi"/>
            <w:sz w:val="22"/>
            <w:szCs w:val="22"/>
          </w:rPr>
          <w:t>2016-</w:t>
        </w:r>
      </w:hyperlink>
    </w:p>
    <w:p w:rsidR="00544CD8" w:rsidRPr="00273530" w:rsidRDefault="00544CD8" w:rsidP="00273530">
      <w:pPr>
        <w:spacing w:after="0" w:line="240" w:lineRule="auto"/>
        <w:jc w:val="both"/>
        <w:rPr>
          <w:rFonts w:cstheme="minorHAnsi"/>
        </w:rPr>
      </w:pPr>
    </w:p>
    <w:p w:rsidR="007C3D56" w:rsidRPr="003B7FE5" w:rsidRDefault="007C3D56" w:rsidP="00273530">
      <w:pPr>
        <w:spacing w:after="0" w:line="240" w:lineRule="auto"/>
        <w:jc w:val="both"/>
        <w:rPr>
          <w:rFonts w:cstheme="minorHAnsi"/>
          <w:b/>
          <w:sz w:val="44"/>
          <w:szCs w:val="44"/>
        </w:rPr>
      </w:pPr>
      <w:bookmarkStart w:id="0" w:name="_GoBack"/>
      <w:r w:rsidRPr="003B7FE5">
        <w:rPr>
          <w:rFonts w:cstheme="minorHAnsi"/>
          <w:b/>
          <w:sz w:val="44"/>
          <w:szCs w:val="44"/>
        </w:rPr>
        <w:t>Informazioni storico-bibliografiche</w:t>
      </w:r>
    </w:p>
    <w:bookmarkEnd w:id="0"/>
    <w:p w:rsidR="007C3D56" w:rsidRPr="00273530" w:rsidRDefault="007C3D56" w:rsidP="0027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73530">
        <w:rPr>
          <w:rFonts w:eastAsia="Times New Roman" w:cstheme="minorHAnsi"/>
          <w:lang w:eastAsia="it-IT"/>
        </w:rPr>
        <w:t xml:space="preserve">Rivista medica che prende il nome dal medico italiano del XVII secolo, Giambattista </w:t>
      </w:r>
      <w:proofErr w:type="spellStart"/>
      <w:r w:rsidRPr="00273530">
        <w:rPr>
          <w:rFonts w:eastAsia="Times New Roman" w:cstheme="minorHAnsi"/>
          <w:lang w:eastAsia="it-IT"/>
        </w:rPr>
        <w:t>Morgagni</w:t>
      </w:r>
      <w:proofErr w:type="spellEnd"/>
      <w:r w:rsidRPr="00273530">
        <w:rPr>
          <w:rFonts w:eastAsia="Times New Roman" w:cstheme="minorHAnsi"/>
          <w:lang w:eastAsia="it-IT"/>
        </w:rPr>
        <w:t>.</w:t>
      </w:r>
    </w:p>
    <w:p w:rsidR="00273530" w:rsidRPr="00273530" w:rsidRDefault="0045641A" w:rsidP="0027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"/>
          <w:rFonts w:cstheme="minorHAnsi"/>
          <w:color w:val="231F20"/>
        </w:rPr>
      </w:pPr>
      <w:r w:rsidRPr="00273530">
        <w:rPr>
          <w:rStyle w:val="a"/>
          <w:rFonts w:cstheme="minorHAnsi"/>
          <w:color w:val="231F20"/>
        </w:rPr>
        <w:t>Il gruppo “</w:t>
      </w:r>
      <w:proofErr w:type="spellStart"/>
      <w:r w:rsidRPr="00273530">
        <w:rPr>
          <w:rStyle w:val="a"/>
          <w:rFonts w:cstheme="minorHAnsi"/>
          <w:color w:val="231F20"/>
        </w:rPr>
        <w:t>Morgagni</w:t>
      </w:r>
      <w:proofErr w:type="spellEnd"/>
      <w:r w:rsidRPr="00273530">
        <w:rPr>
          <w:rStyle w:val="a"/>
          <w:rFonts w:cstheme="minorHAnsi"/>
          <w:color w:val="231F20"/>
        </w:rPr>
        <w:t xml:space="preserve">” cui fanno riferimento due Istituti di Cura, il Centro Clini- co Diagnostico G.B. </w:t>
      </w:r>
      <w:proofErr w:type="spellStart"/>
      <w:r w:rsidRPr="00273530">
        <w:rPr>
          <w:rStyle w:val="a"/>
          <w:rFonts w:cstheme="minorHAnsi"/>
          <w:color w:val="231F20"/>
        </w:rPr>
        <w:t>Morgagni</w:t>
      </w:r>
      <w:proofErr w:type="spellEnd"/>
      <w:r w:rsidRPr="00273530">
        <w:rPr>
          <w:rStyle w:val="a"/>
          <w:rFonts w:cstheme="minorHAnsi"/>
          <w:color w:val="231F20"/>
        </w:rPr>
        <w:t>, Catania e l’Istituto Siciliano Cardiochirurgia e Alta</w:t>
      </w:r>
      <w:r w:rsidR="00273530" w:rsidRPr="00273530">
        <w:rPr>
          <w:rStyle w:val="a"/>
          <w:rFonts w:cstheme="minorHAnsi"/>
          <w:color w:val="231F20"/>
        </w:rPr>
        <w:t xml:space="preserve"> </w:t>
      </w:r>
      <w:r w:rsidRPr="00273530">
        <w:rPr>
          <w:rStyle w:val="a"/>
          <w:rFonts w:cstheme="minorHAnsi"/>
          <w:color w:val="231F20"/>
        </w:rPr>
        <w:t xml:space="preserve">Specialità, Centro Cuore </w:t>
      </w:r>
      <w:proofErr w:type="spellStart"/>
      <w:r w:rsidRPr="00273530">
        <w:rPr>
          <w:rStyle w:val="a"/>
          <w:rFonts w:cstheme="minorHAnsi"/>
          <w:color w:val="231F20"/>
        </w:rPr>
        <w:t>Morgagni</w:t>
      </w:r>
      <w:proofErr w:type="spellEnd"/>
      <w:r w:rsidRPr="00273530">
        <w:rPr>
          <w:rStyle w:val="a"/>
          <w:rFonts w:cstheme="minorHAnsi"/>
          <w:color w:val="231F20"/>
        </w:rPr>
        <w:t>, Pedara, intende, raccogliendo su stampa la documentazione della propria attività clinica giornaliera, imporsi una rigorosa valutazione</w:t>
      </w:r>
      <w:r w:rsidR="00273530" w:rsidRPr="00273530">
        <w:rPr>
          <w:rStyle w:val="a"/>
          <w:rFonts w:cstheme="minorHAnsi"/>
          <w:color w:val="231F20"/>
        </w:rPr>
        <w:t xml:space="preserve"> </w:t>
      </w:r>
      <w:r w:rsidRPr="00273530">
        <w:rPr>
          <w:rStyle w:val="a"/>
          <w:rFonts w:cstheme="minorHAnsi"/>
          <w:color w:val="231F20"/>
        </w:rPr>
        <w:t>della propria opera indirizzata al miglioramento della propria capacità di espressione</w:t>
      </w:r>
      <w:r w:rsidR="00273530" w:rsidRPr="00273530">
        <w:rPr>
          <w:rStyle w:val="a"/>
          <w:rFonts w:cstheme="minorHAnsi"/>
          <w:color w:val="231F20"/>
        </w:rPr>
        <w:t xml:space="preserve"> </w:t>
      </w:r>
      <w:r w:rsidRPr="00273530">
        <w:rPr>
          <w:rStyle w:val="a"/>
          <w:rFonts w:cstheme="minorHAnsi"/>
          <w:color w:val="231F20"/>
        </w:rPr>
        <w:t>professionale.</w:t>
      </w:r>
      <w:r w:rsidR="00273530" w:rsidRPr="00273530">
        <w:rPr>
          <w:rStyle w:val="a"/>
          <w:rFonts w:cstheme="minorHAnsi"/>
          <w:color w:val="231F20"/>
        </w:rPr>
        <w:t xml:space="preserve"> </w:t>
      </w:r>
      <w:r w:rsidRPr="00273530">
        <w:rPr>
          <w:rStyle w:val="a"/>
          <w:rFonts w:cstheme="minorHAnsi"/>
          <w:color w:val="231F20"/>
        </w:rPr>
        <w:t xml:space="preserve">«Viene ripresa, la testata del “Il </w:t>
      </w:r>
      <w:proofErr w:type="spellStart"/>
      <w:r w:rsidRPr="00273530">
        <w:rPr>
          <w:rStyle w:val="a"/>
          <w:rFonts w:cstheme="minorHAnsi"/>
          <w:color w:val="231F20"/>
        </w:rPr>
        <w:t>Morgagni</w:t>
      </w:r>
      <w:proofErr w:type="spellEnd"/>
      <w:r w:rsidRPr="00273530">
        <w:rPr>
          <w:rStyle w:val="a"/>
          <w:rFonts w:cstheme="minorHAnsi"/>
          <w:color w:val="231F20"/>
        </w:rPr>
        <w:t>” giornale di scienze mediche, indiriz</w:t>
      </w:r>
      <w:r w:rsidRPr="00273530">
        <w:rPr>
          <w:rStyle w:val="a"/>
          <w:rFonts w:cstheme="minorHAnsi"/>
          <w:color w:val="231F20"/>
          <w:spacing w:val="15"/>
        </w:rPr>
        <w:t>zato al progresso della medicina, edito a Milano, tra il</w:t>
      </w:r>
      <w:r w:rsidRPr="00273530">
        <w:rPr>
          <w:rStyle w:val="a"/>
          <w:rFonts w:cstheme="minorHAnsi"/>
          <w:color w:val="231F20"/>
          <w:spacing w:val="-15"/>
        </w:rPr>
        <w:t xml:space="preserve">1858 e il primo ventennio del 1900 da Leonardo </w:t>
      </w:r>
      <w:proofErr w:type="spellStart"/>
      <w:r w:rsidRPr="00273530">
        <w:rPr>
          <w:rStyle w:val="a"/>
          <w:rFonts w:cstheme="minorHAnsi"/>
          <w:color w:val="231F20"/>
          <w:spacing w:val="-15"/>
        </w:rPr>
        <w:t>Vallar</w:t>
      </w:r>
      <w:r w:rsidRPr="00273530">
        <w:rPr>
          <w:rStyle w:val="a"/>
          <w:rFonts w:cstheme="minorHAnsi"/>
          <w:color w:val="231F20"/>
        </w:rPr>
        <w:t>di</w:t>
      </w:r>
      <w:proofErr w:type="spellEnd"/>
      <w:r w:rsidRPr="00273530">
        <w:rPr>
          <w:rStyle w:val="a"/>
          <w:rFonts w:cstheme="minorHAnsi"/>
          <w:color w:val="231F20"/>
        </w:rPr>
        <w:t xml:space="preserve"> prima e da S.E.L., dopo, diversificandosi però nel fine,</w:t>
      </w:r>
      <w:r w:rsidR="00273530" w:rsidRPr="00273530">
        <w:rPr>
          <w:rStyle w:val="a"/>
          <w:rFonts w:cstheme="minorHAnsi"/>
          <w:color w:val="231F20"/>
        </w:rPr>
        <w:t xml:space="preserve"> </w:t>
      </w:r>
      <w:r w:rsidRPr="00273530">
        <w:rPr>
          <w:rStyle w:val="a"/>
          <w:rFonts w:cstheme="minorHAnsi"/>
          <w:color w:val="231F20"/>
        </w:rPr>
        <w:t>considerato che il nostro Giornale raccoglierà solo esempi</w:t>
      </w:r>
      <w:r w:rsidR="00273530" w:rsidRPr="00273530">
        <w:rPr>
          <w:rStyle w:val="a"/>
          <w:rFonts w:cstheme="minorHAnsi"/>
          <w:color w:val="231F20"/>
        </w:rPr>
        <w:t xml:space="preserve"> </w:t>
      </w:r>
      <w:r w:rsidRPr="00273530">
        <w:rPr>
          <w:rStyle w:val="a"/>
          <w:rFonts w:cstheme="minorHAnsi"/>
          <w:color w:val="231F20"/>
        </w:rPr>
        <w:t>d’esperienza clinica vissuta nei due Centri.</w:t>
      </w:r>
      <w:r w:rsidR="00273530" w:rsidRPr="00273530">
        <w:rPr>
          <w:rStyle w:val="a"/>
          <w:rFonts w:cstheme="minorHAnsi"/>
          <w:color w:val="231F20"/>
        </w:rPr>
        <w:t xml:space="preserve"> </w:t>
      </w:r>
      <w:r w:rsidRPr="00273530">
        <w:rPr>
          <w:rStyle w:val="a"/>
          <w:rFonts w:cstheme="minorHAnsi"/>
          <w:color w:val="231F20"/>
        </w:rPr>
        <w:t>«Scopi della rivista, sono dunque:</w:t>
      </w:r>
    </w:p>
    <w:p w:rsidR="00273530" w:rsidRPr="00273530" w:rsidRDefault="0045641A" w:rsidP="0027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"/>
          <w:rFonts w:cstheme="minorHAnsi"/>
          <w:color w:val="231F20"/>
          <w:spacing w:val="-15"/>
        </w:rPr>
      </w:pPr>
      <w:r w:rsidRPr="00273530">
        <w:rPr>
          <w:rStyle w:val="a"/>
          <w:rFonts w:cstheme="minorHAnsi"/>
          <w:color w:val="231F20"/>
          <w:spacing w:val="-15"/>
        </w:rPr>
        <w:t>«1. fornire motivi di stimolo e di confronto ai medici</w:t>
      </w:r>
      <w:r w:rsidR="00273530" w:rsidRPr="00273530">
        <w:rPr>
          <w:rStyle w:val="a"/>
          <w:rFonts w:cstheme="minorHAnsi"/>
          <w:color w:val="231F20"/>
          <w:spacing w:val="-15"/>
        </w:rPr>
        <w:t xml:space="preserve"> </w:t>
      </w:r>
      <w:r w:rsidRPr="00273530">
        <w:rPr>
          <w:rStyle w:val="a"/>
          <w:rFonts w:cstheme="minorHAnsi"/>
          <w:color w:val="231F20"/>
        </w:rPr>
        <w:t>più giovani e meno giovani che con impegno di giorno e di</w:t>
      </w:r>
      <w:r w:rsidR="00273530" w:rsidRPr="00273530">
        <w:rPr>
          <w:rStyle w:val="a"/>
          <w:rFonts w:cstheme="minorHAnsi"/>
          <w:color w:val="231F20"/>
        </w:rPr>
        <w:t xml:space="preserve"> </w:t>
      </w:r>
      <w:r w:rsidRPr="00273530">
        <w:rPr>
          <w:rStyle w:val="a"/>
          <w:rFonts w:cstheme="minorHAnsi"/>
          <w:color w:val="231F20"/>
          <w:spacing w:val="-15"/>
        </w:rPr>
        <w:t>notte operano nelle due strutture;</w:t>
      </w:r>
    </w:p>
    <w:p w:rsidR="00273530" w:rsidRPr="00273530" w:rsidRDefault="0045641A" w:rsidP="0027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"/>
          <w:rFonts w:cstheme="minorHAnsi"/>
          <w:color w:val="231F20"/>
        </w:rPr>
      </w:pPr>
      <w:r w:rsidRPr="00273530">
        <w:rPr>
          <w:rStyle w:val="a"/>
          <w:rFonts w:cstheme="minorHAnsi"/>
          <w:color w:val="231F20"/>
          <w:spacing w:val="15"/>
        </w:rPr>
        <w:t xml:space="preserve">«2. fornire ai colleghi, alle autorità sanitarie, </w:t>
      </w:r>
      <w:proofErr w:type="spellStart"/>
      <w:r w:rsidRPr="00273530">
        <w:rPr>
          <w:rStyle w:val="a"/>
          <w:rFonts w:cstheme="minorHAnsi"/>
          <w:color w:val="231F20"/>
          <w:spacing w:val="15"/>
        </w:rPr>
        <w:t>agli</w:t>
      </w:r>
      <w:r w:rsidRPr="00273530">
        <w:rPr>
          <w:rStyle w:val="a"/>
          <w:rFonts w:cstheme="minorHAnsi"/>
          <w:color w:val="231F20"/>
        </w:rPr>
        <w:t>utenti</w:t>
      </w:r>
      <w:proofErr w:type="spellEnd"/>
      <w:r w:rsidRPr="00273530">
        <w:rPr>
          <w:rStyle w:val="a"/>
          <w:rFonts w:cstheme="minorHAnsi"/>
          <w:color w:val="231F20"/>
        </w:rPr>
        <w:t xml:space="preserve"> del servizio sanitario nazionale informazioni sulla</w:t>
      </w:r>
      <w:r w:rsidR="00273530" w:rsidRPr="00273530">
        <w:rPr>
          <w:rStyle w:val="a"/>
          <w:rFonts w:cstheme="minorHAnsi"/>
          <w:color w:val="231F20"/>
        </w:rPr>
        <w:t xml:space="preserve"> </w:t>
      </w:r>
      <w:r w:rsidRPr="00273530">
        <w:rPr>
          <w:rStyle w:val="a"/>
          <w:rFonts w:cstheme="minorHAnsi"/>
          <w:color w:val="231F20"/>
        </w:rPr>
        <w:t>nostra operatività. Una rubrica sarà inoltre dedicata alla</w:t>
      </w:r>
      <w:r w:rsidR="00273530" w:rsidRPr="00273530">
        <w:rPr>
          <w:rStyle w:val="a"/>
          <w:rFonts w:cstheme="minorHAnsi"/>
          <w:color w:val="231F20"/>
        </w:rPr>
        <w:t xml:space="preserve"> </w:t>
      </w:r>
      <w:r w:rsidRPr="00273530">
        <w:rPr>
          <w:rStyle w:val="a"/>
          <w:rFonts w:cstheme="minorHAnsi"/>
          <w:color w:val="231F20"/>
        </w:rPr>
        <w:t>rilettur</w:t>
      </w:r>
      <w:r w:rsidRPr="00273530">
        <w:rPr>
          <w:rStyle w:val="l7"/>
          <w:rFonts w:cstheme="minorHAnsi"/>
          <w:color w:val="231F20"/>
        </w:rPr>
        <w:t>a di brani di patologia e clinica consegnati da G.B.</w:t>
      </w:r>
      <w:r w:rsidR="00273530" w:rsidRPr="00273530">
        <w:rPr>
          <w:rStyle w:val="l7"/>
          <w:rFonts w:cstheme="minorHAnsi"/>
          <w:color w:val="231F20"/>
        </w:rPr>
        <w:t xml:space="preserve"> </w:t>
      </w:r>
      <w:proofErr w:type="spellStart"/>
      <w:r w:rsidRPr="00273530">
        <w:rPr>
          <w:rStyle w:val="a"/>
          <w:rFonts w:cstheme="minorHAnsi"/>
          <w:color w:val="231F20"/>
        </w:rPr>
        <w:t>Morgagni</w:t>
      </w:r>
      <w:proofErr w:type="spellEnd"/>
      <w:r w:rsidRPr="00273530">
        <w:rPr>
          <w:rStyle w:val="a"/>
          <w:rFonts w:cstheme="minorHAnsi"/>
          <w:color w:val="231F20"/>
        </w:rPr>
        <w:t xml:space="preserve"> nel suo “Delle se</w:t>
      </w:r>
      <w:r w:rsidR="00273530" w:rsidRPr="00273530">
        <w:rPr>
          <w:rStyle w:val="a"/>
          <w:rFonts w:cstheme="minorHAnsi"/>
          <w:color w:val="231F20"/>
        </w:rPr>
        <w:t>di e cause delle malattie anato</w:t>
      </w:r>
      <w:r w:rsidRPr="00273530">
        <w:rPr>
          <w:rStyle w:val="a"/>
          <w:rFonts w:cstheme="minorHAnsi"/>
          <w:color w:val="231F20"/>
        </w:rPr>
        <w:t>micamente investigate”, oltre che di articoli apparsi sul “Il</w:t>
      </w:r>
      <w:r w:rsidR="00273530" w:rsidRPr="00273530">
        <w:rPr>
          <w:rStyle w:val="a"/>
          <w:rFonts w:cstheme="minorHAnsi"/>
          <w:color w:val="231F20"/>
        </w:rPr>
        <w:t xml:space="preserve"> </w:t>
      </w:r>
      <w:proofErr w:type="spellStart"/>
      <w:r w:rsidRPr="00273530">
        <w:rPr>
          <w:rStyle w:val="a"/>
          <w:rFonts w:cstheme="minorHAnsi"/>
          <w:color w:val="231F20"/>
        </w:rPr>
        <w:t>Morgagni</w:t>
      </w:r>
      <w:proofErr w:type="spellEnd"/>
      <w:r w:rsidRPr="00273530">
        <w:rPr>
          <w:rStyle w:val="a"/>
          <w:rFonts w:cstheme="minorHAnsi"/>
          <w:color w:val="231F20"/>
        </w:rPr>
        <w:t>” tra il 1858 e il 1920, col fine di riflettere sul</w:t>
      </w:r>
      <w:r w:rsidR="00273530" w:rsidRPr="00273530">
        <w:rPr>
          <w:rStyle w:val="a"/>
          <w:rFonts w:cstheme="minorHAnsi"/>
          <w:color w:val="231F20"/>
        </w:rPr>
        <w:t xml:space="preserve"> </w:t>
      </w:r>
      <w:r w:rsidRPr="00273530">
        <w:rPr>
          <w:rStyle w:val="a"/>
          <w:rFonts w:cstheme="minorHAnsi"/>
          <w:color w:val="231F20"/>
        </w:rPr>
        <w:t>progredire della scienza med</w:t>
      </w:r>
      <w:r w:rsidR="00273530" w:rsidRPr="00273530">
        <w:rPr>
          <w:rStyle w:val="a"/>
          <w:rFonts w:cstheme="minorHAnsi"/>
          <w:color w:val="231F20"/>
        </w:rPr>
        <w:t>ica e sugli uomini che lo deter</w:t>
      </w:r>
      <w:r w:rsidRPr="00273530">
        <w:rPr>
          <w:rStyle w:val="a"/>
          <w:rFonts w:cstheme="minorHAnsi"/>
          <w:color w:val="231F20"/>
        </w:rPr>
        <w:t>minano».</w:t>
      </w:r>
      <w:r w:rsidR="00273530" w:rsidRPr="00273530">
        <w:rPr>
          <w:rFonts w:cstheme="minorHAnsi"/>
        </w:rPr>
        <w:t xml:space="preserve"> </w:t>
      </w:r>
      <w:r w:rsidR="00273530" w:rsidRPr="00273530">
        <w:rPr>
          <w:rFonts w:cstheme="minorHAnsi"/>
          <w:i/>
        </w:rPr>
        <w:t xml:space="preserve">Editoriale del n. 1 (1998) </w:t>
      </w:r>
      <w:hyperlink r:id="rId22" w:history="1">
        <w:r w:rsidR="00273530" w:rsidRPr="00273530">
          <w:rPr>
            <w:rStyle w:val="Collegamentoipertestuale"/>
            <w:rFonts w:cstheme="minorHAnsi"/>
          </w:rPr>
          <w:t>https://it.scribd.com/document/363840070/IL-Morgagni-N-35#fullscreen&amp;from_embed</w:t>
        </w:r>
      </w:hyperlink>
    </w:p>
    <w:p w:rsidR="00273530" w:rsidRPr="00273530" w:rsidRDefault="00273530" w:rsidP="0027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"/>
          <w:rFonts w:cstheme="minorHAnsi"/>
          <w:color w:val="231F20"/>
        </w:rPr>
      </w:pPr>
    </w:p>
    <w:p w:rsidR="00273530" w:rsidRPr="00273530" w:rsidRDefault="0027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"/>
          <w:rFonts w:cstheme="minorHAnsi"/>
          <w:color w:val="231F20"/>
        </w:rPr>
      </w:pPr>
    </w:p>
    <w:sectPr w:rsidR="00273530" w:rsidRPr="00273530" w:rsidSect="0027353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6"/>
    <w:rsid w:val="00273530"/>
    <w:rsid w:val="003B7FE5"/>
    <w:rsid w:val="0045641A"/>
    <w:rsid w:val="00544CD8"/>
    <w:rsid w:val="007C3D56"/>
    <w:rsid w:val="00834796"/>
    <w:rsid w:val="00B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940E6"/>
    <w:rPr>
      <w:color w:val="0000FF"/>
      <w:u w:val="single"/>
    </w:rPr>
  </w:style>
  <w:style w:type="paragraph" w:customStyle="1" w:styleId="Testonormale1">
    <w:name w:val="Testo normale1"/>
    <w:basedOn w:val="Normale"/>
    <w:uiPriority w:val="99"/>
    <w:rsid w:val="00B940E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B940E6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C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C3D5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7C3D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D56"/>
    <w:rPr>
      <w:rFonts w:ascii="Tahoma" w:hAnsi="Tahoma" w:cs="Tahoma"/>
      <w:sz w:val="16"/>
      <w:szCs w:val="16"/>
    </w:rPr>
  </w:style>
  <w:style w:type="character" w:customStyle="1" w:styleId="a">
    <w:name w:val="a"/>
    <w:basedOn w:val="Carpredefinitoparagrafo"/>
    <w:rsid w:val="0045641A"/>
  </w:style>
  <w:style w:type="character" w:customStyle="1" w:styleId="l7">
    <w:name w:val="l7"/>
    <w:basedOn w:val="Carpredefinitoparagrafo"/>
    <w:rsid w:val="0045641A"/>
  </w:style>
  <w:style w:type="character" w:customStyle="1" w:styleId="l8">
    <w:name w:val="l8"/>
    <w:basedOn w:val="Carpredefinitoparagrafo"/>
    <w:rsid w:val="00273530"/>
  </w:style>
  <w:style w:type="character" w:customStyle="1" w:styleId="l6">
    <w:name w:val="l6"/>
    <w:basedOn w:val="Carpredefinitoparagrafo"/>
    <w:rsid w:val="00273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940E6"/>
    <w:rPr>
      <w:color w:val="0000FF"/>
      <w:u w:val="single"/>
    </w:rPr>
  </w:style>
  <w:style w:type="paragraph" w:customStyle="1" w:styleId="Testonormale1">
    <w:name w:val="Testo normale1"/>
    <w:basedOn w:val="Normale"/>
    <w:uiPriority w:val="99"/>
    <w:rsid w:val="00B940E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B940E6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C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C3D5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7C3D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D56"/>
    <w:rPr>
      <w:rFonts w:ascii="Tahoma" w:hAnsi="Tahoma" w:cs="Tahoma"/>
      <w:sz w:val="16"/>
      <w:szCs w:val="16"/>
    </w:rPr>
  </w:style>
  <w:style w:type="character" w:customStyle="1" w:styleId="a">
    <w:name w:val="a"/>
    <w:basedOn w:val="Carpredefinitoparagrafo"/>
    <w:rsid w:val="0045641A"/>
  </w:style>
  <w:style w:type="character" w:customStyle="1" w:styleId="l7">
    <w:name w:val="l7"/>
    <w:basedOn w:val="Carpredefinitoparagrafo"/>
    <w:rsid w:val="0045641A"/>
  </w:style>
  <w:style w:type="character" w:customStyle="1" w:styleId="l8">
    <w:name w:val="l8"/>
    <w:basedOn w:val="Carpredefinitoparagrafo"/>
    <w:rsid w:val="00273530"/>
  </w:style>
  <w:style w:type="character" w:customStyle="1" w:styleId="l6">
    <w:name w:val="l6"/>
    <w:basedOn w:val="Carpredefinitoparagrafo"/>
    <w:rsid w:val="0027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8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2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3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8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9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0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2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5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5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8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8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3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7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3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9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6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51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77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79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1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3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82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1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1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278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8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43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81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64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03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51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723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66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80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7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1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95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1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507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96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72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9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7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52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75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78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484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5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14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42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93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39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02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27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19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digitale.bnc.roma.sbn.it/tecadigitale/giornali/NAP0034863" TargetMode="External"/><Relationship Id="rId18" Type="http://schemas.openxmlformats.org/officeDocument/2006/relationships/hyperlink" Target="http://digitale.bnc.roma.sbn.it/tecadigitale/giornali/NAP00347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liclinicomorgagni.it/it/formazione/pubblicazioni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catalog.hathitrust.org/Record/000552189?filter%5B%5D=language%3AItalian&amp;filter%5B%5D=format%3AJournal&amp;filter%5B%5D=ht_availability_intl%3AFull%20text&amp;sort=title&amp;ft=ft" TargetMode="External"/><Relationship Id="rId17" Type="http://schemas.openxmlformats.org/officeDocument/2006/relationships/hyperlink" Target="https://catalog.hathitrust.org/Record/000552189?filter%5B%5D=language%3AItalian&amp;filter%5B%5D=format%3AJournal&amp;filter%5B%5D=ht_availability_intl%3AFull%20text&amp;sort=title&amp;ft=f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policlinicomorgagni.it/it/formazione/pubblicazioni" TargetMode="External"/><Relationship Id="rId20" Type="http://schemas.openxmlformats.org/officeDocument/2006/relationships/hyperlink" Target="http://digitale.bnc.roma.sbn.it/tecadigitale/giornali/NAP0034872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digitale.bnc.roma.sbn.it/tecadigitale/giornali/NAP0034716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digitale.bnc.roma.sbn.it/tecadigitale/giornali/NAP003487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igitale.bnc.roma.sbn.it/tecadigitale/giornali/TO00189328" TargetMode="External"/><Relationship Id="rId19" Type="http://schemas.openxmlformats.org/officeDocument/2006/relationships/hyperlink" Target="http://digitale.bnc.roma.sbn.it/tecadigitale/giornali/NAP0034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hathitrust.org/Record/000552189?filter%5B%5D=language%3AItalian&amp;filter%5B%5D=format%3AJournal&amp;filter%5B%5D=ht_availability_intl%3AFull%20text&amp;sort=title&amp;ft=ft" TargetMode="External"/><Relationship Id="rId14" Type="http://schemas.openxmlformats.org/officeDocument/2006/relationships/hyperlink" Target="https://catalog.hathitrust.org/Record/000552189?filter%5B%5D=language%3AItalian&amp;filter%5B%5D=format%3AJournal&amp;filter%5B%5D=ht_availability_intl%3AFull%20text&amp;sort=title&amp;ft=ft" TargetMode="External"/><Relationship Id="rId22" Type="http://schemas.openxmlformats.org/officeDocument/2006/relationships/hyperlink" Target="https://it.scribd.com/document/363840070/IL-Morgagni-N-35#fullscreen&amp;from_embe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2022-01-12T06:17:00Z</dcterms:created>
  <dcterms:modified xsi:type="dcterms:W3CDTF">2022-01-12T07:02:00Z</dcterms:modified>
</cp:coreProperties>
</file>