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72F" w:rsidRPr="005F772F" w:rsidRDefault="005F772F" w:rsidP="005F772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F772F">
        <w:rPr>
          <w:rFonts w:asciiTheme="minorHAnsi" w:hAnsiTheme="minorHAnsi" w:cstheme="minorHAnsi"/>
          <w:b/>
          <w:bCs/>
          <w:color w:val="C00000"/>
          <w:sz w:val="44"/>
          <w:szCs w:val="44"/>
        </w:rPr>
        <w:t>AC2577/A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13ACE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113ACE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113ACE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113ACE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113ACE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113ACE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113ACE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113ACE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13ACE">
        <w:rPr>
          <w:rFonts w:asciiTheme="minorHAnsi" w:hAnsiTheme="minorHAnsi" w:cstheme="minorHAnsi"/>
          <w:bCs/>
          <w:i/>
          <w:sz w:val="16"/>
          <w:szCs w:val="16"/>
        </w:rPr>
        <w:t>Scheda creata il 21 febbraio 2022</w:t>
      </w:r>
      <w:r w:rsidRPr="005F772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:rsidR="005F772F" w:rsidRPr="005F772F" w:rsidRDefault="005F772F" w:rsidP="005F772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5F772F" w:rsidRPr="005F772F" w:rsidRDefault="005F772F" w:rsidP="005F772F">
      <w:pPr>
        <w:jc w:val="both"/>
        <w:rPr>
          <w:rFonts w:asciiTheme="minorHAnsi" w:hAnsiTheme="minorHAnsi" w:cstheme="minorHAnsi"/>
          <w:b/>
          <w:bCs/>
          <w:sz w:val="22"/>
          <w:szCs w:val="22"/>
        </w:rPr>
        <w:sectPr w:rsidR="005F772F" w:rsidRPr="005F772F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5F772F" w:rsidRPr="005F772F" w:rsidRDefault="005F772F" w:rsidP="005F772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F772F">
        <w:rPr>
          <w:noProof/>
          <w:sz w:val="22"/>
          <w:szCs w:val="22"/>
          <w:lang w:eastAsia="it-IT"/>
        </w:rPr>
        <w:lastRenderedPageBreak/>
        <w:drawing>
          <wp:inline distT="0" distB="0" distL="0" distR="0" wp14:anchorId="61DEA19A" wp14:editId="34EA7C05">
            <wp:extent cx="1710000" cy="2520000"/>
            <wp:effectExtent l="0" t="0" r="5080" b="0"/>
            <wp:docPr id="1" name="Immagine 1" descr="Immagine della pagina A.I.O.N. - Sez. Romanza  : I (1959) - XXX (198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della pagina A.I.O.N. - Sez. Romanza  : I (1959) - XXX (1988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2F" w:rsidRPr="005F772F" w:rsidRDefault="005F772F" w:rsidP="005F772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5F772F" w:rsidRPr="005F772F" w:rsidRDefault="005F772F" w:rsidP="005F772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F772F">
        <w:rPr>
          <w:noProof/>
          <w:sz w:val="22"/>
          <w:szCs w:val="22"/>
          <w:lang w:eastAsia="it-IT"/>
        </w:rPr>
        <w:lastRenderedPageBreak/>
        <w:drawing>
          <wp:inline distT="0" distB="0" distL="0" distR="0" wp14:anchorId="22A494F3" wp14:editId="1EF2EC8C">
            <wp:extent cx="1710000" cy="2520000"/>
            <wp:effectExtent l="0" t="0" r="5080" b="0"/>
            <wp:docPr id="2" name="Immagine 2" descr="Immagine della pagina A.I.O.N. - Sez. Romanza  : XXXI (1989) - XXXIX (199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agine della pagina A.I.O.N. - Sez. Romanza  : XXXI (1989) - XXXIX (1997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2F" w:rsidRPr="005F772F" w:rsidRDefault="005F772F" w:rsidP="005F772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5F772F" w:rsidRPr="005F772F" w:rsidRDefault="005F772F" w:rsidP="005F772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F772F">
        <w:rPr>
          <w:noProof/>
          <w:sz w:val="22"/>
          <w:szCs w:val="22"/>
          <w:lang w:eastAsia="it-IT"/>
        </w:rPr>
        <w:lastRenderedPageBreak/>
        <w:drawing>
          <wp:inline distT="0" distB="0" distL="0" distR="0" wp14:anchorId="68696829" wp14:editId="2ECDDAAA">
            <wp:extent cx="1785600" cy="2520000"/>
            <wp:effectExtent l="0" t="0" r="5715" b="0"/>
            <wp:docPr id="3" name="Immagine 3" descr="http://www.serena.unina.it/public/journals/24/cover_issue_488_it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erena.unina.it/public/journals/24/cover_issue_488_it_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2F" w:rsidRPr="005F772F" w:rsidRDefault="005F772F" w:rsidP="005F772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5F772F" w:rsidRPr="005F772F" w:rsidRDefault="005F772F" w:rsidP="005F772F">
      <w:pPr>
        <w:jc w:val="both"/>
        <w:rPr>
          <w:rFonts w:asciiTheme="minorHAnsi" w:hAnsiTheme="minorHAnsi" w:cstheme="minorHAnsi"/>
          <w:b/>
          <w:bCs/>
          <w:sz w:val="22"/>
          <w:szCs w:val="22"/>
        </w:rPr>
        <w:sectPr w:rsidR="005F772F" w:rsidRPr="005F772F" w:rsidSect="005F772F">
          <w:type w:val="continuous"/>
          <w:pgSz w:w="11906" w:h="16838"/>
          <w:pgMar w:top="1417" w:right="1134" w:bottom="1134" w:left="1134" w:header="708" w:footer="708" w:gutter="0"/>
          <w:cols w:num="3" w:space="708"/>
          <w:docGrid w:linePitch="360"/>
        </w:sectPr>
      </w:pPr>
    </w:p>
    <w:p w:rsidR="005F772F" w:rsidRPr="00113ACE" w:rsidRDefault="005F772F" w:rsidP="005F772F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113ACE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Descrizione bibliografica</w:t>
      </w:r>
    </w:p>
    <w:p w:rsidR="005F772F" w:rsidRPr="005F772F" w:rsidRDefault="005F772F" w:rsidP="005F772F">
      <w:pPr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Fonts w:asciiTheme="minorHAnsi" w:hAnsiTheme="minorHAnsi" w:cstheme="minorHAnsi"/>
          <w:b/>
          <w:bCs/>
          <w:sz w:val="22"/>
          <w:szCs w:val="22"/>
        </w:rPr>
        <w:t xml:space="preserve">*Annali. Sezione romanza </w:t>
      </w:r>
      <w:r w:rsidRPr="005F772F">
        <w:rPr>
          <w:rFonts w:asciiTheme="minorHAnsi" w:hAnsiTheme="minorHAnsi" w:cstheme="minorHAnsi"/>
          <w:bCs/>
          <w:sz w:val="22"/>
          <w:szCs w:val="22"/>
        </w:rPr>
        <w:t xml:space="preserve">/ Istituto universitario orientale. – 1,1-    . - Napoli : [s. n.], 1959-    . – volumi ; 25 cm. ((Semestrale. - Dal 2003 l'ente varia in: Università degli studi di Napoli L'Orientale. - L'editore diventa: L'Orientale. - Indici 1959-2000 in: 43,2 (luglio 2001). – ISSN </w:t>
      </w:r>
      <w:r w:rsidRPr="005F772F">
        <w:rPr>
          <w:rFonts w:asciiTheme="minorHAnsi" w:hAnsiTheme="minorHAnsi" w:cstheme="minorHAnsi"/>
          <w:sz w:val="22"/>
          <w:szCs w:val="22"/>
        </w:rPr>
        <w:t>0547-2121. – MIL0061183</w:t>
      </w:r>
    </w:p>
    <w:p w:rsidR="005F772F" w:rsidRPr="005F772F" w:rsidRDefault="005F772F" w:rsidP="005F772F">
      <w:pPr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Fonts w:asciiTheme="minorHAnsi" w:hAnsiTheme="minorHAnsi" w:cstheme="minorHAnsi"/>
          <w:sz w:val="22"/>
          <w:szCs w:val="22"/>
        </w:rPr>
        <w:t>Varianti del titolo: *A.I.O.N. Sez. Romanza; *Annali dell'Istituto Universitario Orientale di Napoli. Sezione romanza</w:t>
      </w:r>
    </w:p>
    <w:p w:rsidR="005F772F" w:rsidRPr="005F772F" w:rsidRDefault="005F772F" w:rsidP="005F772F">
      <w:pPr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Fonts w:asciiTheme="minorHAnsi" w:hAnsiTheme="minorHAnsi" w:cstheme="minorHAnsi"/>
          <w:sz w:val="22"/>
          <w:szCs w:val="22"/>
        </w:rPr>
        <w:t>Autore: Istituto universitario orientale : Dipartimento di studi letterari e linguistici del settore occidentale medievale e moderno : Sezione romanza</w:t>
      </w:r>
    </w:p>
    <w:p w:rsidR="005F772F" w:rsidRPr="005F772F" w:rsidRDefault="005F772F" w:rsidP="005F772F">
      <w:pPr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Fonts w:asciiTheme="minorHAnsi" w:hAnsiTheme="minorHAnsi" w:cstheme="minorHAnsi"/>
          <w:sz w:val="22"/>
          <w:szCs w:val="22"/>
        </w:rPr>
        <w:t>Soggetto: Filologia romanza – Periodici</w:t>
      </w:r>
    </w:p>
    <w:p w:rsidR="005F772F" w:rsidRPr="005F772F" w:rsidRDefault="005F772F" w:rsidP="005F772F">
      <w:pPr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Fonts w:asciiTheme="minorHAnsi" w:hAnsiTheme="minorHAnsi" w:cstheme="minorHAnsi"/>
          <w:sz w:val="22"/>
          <w:szCs w:val="22"/>
        </w:rPr>
        <w:t>Classe: D440.05</w:t>
      </w:r>
    </w:p>
    <w:p w:rsidR="005F772F" w:rsidRPr="005F772F" w:rsidRDefault="005F772F" w:rsidP="005F772F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Fonts w:asciiTheme="minorHAnsi" w:hAnsiTheme="minorHAnsi" w:cstheme="minorHAnsi"/>
          <w:sz w:val="22"/>
          <w:szCs w:val="22"/>
        </w:rPr>
        <w:t>Disponibile anche in Internet:</w:t>
      </w:r>
    </w:p>
    <w:p w:rsidR="005F772F" w:rsidRPr="005F772F" w:rsidRDefault="005F772F" w:rsidP="005F772F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Fonts w:asciiTheme="minorHAnsi" w:hAnsiTheme="minorHAnsi" w:cstheme="minorHAnsi"/>
          <w:sz w:val="22"/>
          <w:szCs w:val="22"/>
        </w:rPr>
        <w:t xml:space="preserve">-1959-1988 a: </w:t>
      </w:r>
      <w:hyperlink r:id="rId8" w:history="1">
        <w:r w:rsidRPr="005F772F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</w:t>
        </w:r>
        <w:r w:rsidRPr="005F772F">
          <w:rPr>
            <w:rStyle w:val="Collegamentoipertestuale"/>
            <w:rFonts w:asciiTheme="minorHAnsi" w:hAnsiTheme="minorHAnsi" w:cstheme="minorHAnsi"/>
            <w:sz w:val="22"/>
            <w:szCs w:val="22"/>
          </w:rPr>
          <w:t>ww.unior.it/</w:t>
        </w:r>
        <w:r w:rsidRPr="005F772F">
          <w:rPr>
            <w:rStyle w:val="Collegamentoipertestuale"/>
            <w:rFonts w:asciiTheme="minorHAnsi" w:hAnsiTheme="minorHAnsi" w:cstheme="minorHAnsi"/>
            <w:sz w:val="22"/>
            <w:szCs w:val="22"/>
          </w:rPr>
          <w:t>ateneo/10763/1/aion-sez-romanza.html</w:t>
        </w:r>
      </w:hyperlink>
    </w:p>
    <w:p w:rsidR="005F772F" w:rsidRPr="005F772F" w:rsidRDefault="005F772F" w:rsidP="005F772F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Fonts w:asciiTheme="minorHAnsi" w:hAnsiTheme="minorHAnsi" w:cstheme="minorHAnsi"/>
          <w:sz w:val="22"/>
          <w:szCs w:val="22"/>
        </w:rPr>
        <w:t xml:space="preserve">-1989-1997 a: </w:t>
      </w:r>
      <w:hyperlink r:id="rId9" w:history="1">
        <w:r w:rsidRPr="005F772F">
          <w:rPr>
            <w:rStyle w:val="Collegamentoipertestuale"/>
            <w:rFonts w:asciiTheme="minorHAnsi" w:hAnsiTheme="minorHAnsi" w:cstheme="minorHAnsi"/>
            <w:sz w:val="22"/>
            <w:szCs w:val="22"/>
          </w:rPr>
          <w:t>htt</w:t>
        </w:r>
        <w:r w:rsidRPr="005F772F">
          <w:rPr>
            <w:rStyle w:val="Collegamentoipertestuale"/>
            <w:rFonts w:asciiTheme="minorHAnsi" w:hAnsiTheme="minorHAnsi" w:cstheme="minorHAnsi"/>
            <w:sz w:val="22"/>
            <w:szCs w:val="22"/>
          </w:rPr>
          <w:t>p://www.unior.it/ateneo/11212/1/aion-sez-romanza-voll-xxxi-1989-xxxix-1</w:t>
        </w:r>
        <w:r w:rsidRPr="005F772F">
          <w:rPr>
            <w:rStyle w:val="Collegamentoipertestuale"/>
            <w:rFonts w:asciiTheme="minorHAnsi" w:hAnsiTheme="minorHAnsi" w:cstheme="minorHAnsi"/>
            <w:sz w:val="22"/>
            <w:szCs w:val="22"/>
          </w:rPr>
          <w:t>997.html</w:t>
        </w:r>
      </w:hyperlink>
      <w:r w:rsidRPr="005F772F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F772F" w:rsidRPr="005F772F" w:rsidRDefault="005F772F" w:rsidP="005F772F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F772F">
        <w:rPr>
          <w:rFonts w:asciiTheme="minorHAnsi" w:hAnsiTheme="minorHAnsi" w:cstheme="minorHAnsi"/>
          <w:bCs/>
          <w:sz w:val="22"/>
          <w:szCs w:val="22"/>
        </w:rPr>
        <w:t xml:space="preserve">-2018-    a: </w:t>
      </w:r>
      <w:hyperlink r:id="rId10" w:history="1">
        <w:r w:rsidRPr="005F772F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http://</w:t>
        </w:r>
        <w:r w:rsidRPr="005F772F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www.serena.unina.it/index.php/aionromanza/issue/archive</w:t>
        </w:r>
      </w:hyperlink>
    </w:p>
    <w:p w:rsidR="005F772F" w:rsidRPr="005F772F" w:rsidRDefault="005F772F" w:rsidP="005F772F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F772F" w:rsidRPr="005F772F" w:rsidRDefault="005F772F" w:rsidP="005F772F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13ACE">
        <w:rPr>
          <w:rFonts w:asciiTheme="minorHAnsi" w:hAnsiTheme="minorHAnsi" w:cstheme="minorHAnsi"/>
          <w:b/>
          <w:bCs/>
          <w:color w:val="C00000"/>
          <w:sz w:val="44"/>
          <w:szCs w:val="44"/>
        </w:rPr>
        <w:t>Volumi disponibili in rete</w:t>
      </w:r>
      <w:r w:rsidRPr="00113ACE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</w:t>
      </w:r>
      <w:hyperlink r:id="rId11" w:history="1">
        <w:r w:rsidRPr="005F772F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-1959-1988</w:t>
        </w:r>
      </w:hyperlink>
      <w:r w:rsidRPr="005F772F">
        <w:rPr>
          <w:rFonts w:asciiTheme="minorHAnsi" w:hAnsiTheme="minorHAnsi" w:cstheme="minorHAnsi"/>
          <w:b/>
          <w:bCs/>
          <w:sz w:val="22"/>
          <w:szCs w:val="22"/>
        </w:rPr>
        <w:t xml:space="preserve">; </w:t>
      </w:r>
      <w:hyperlink r:id="rId12" w:history="1">
        <w:r w:rsidRPr="005F772F">
          <w:rPr>
            <w:rStyle w:val="Collegamentoipertestuale"/>
            <w:rFonts w:asciiTheme="minorHAnsi" w:hAnsiTheme="minorHAnsi" w:cstheme="minorHAnsi"/>
            <w:sz w:val="22"/>
            <w:szCs w:val="22"/>
          </w:rPr>
          <w:t>-1989-1997</w:t>
        </w:r>
      </w:hyperlink>
      <w:r w:rsidRPr="005F772F">
        <w:rPr>
          <w:rFonts w:asciiTheme="minorHAnsi" w:hAnsiTheme="minorHAnsi" w:cstheme="minorHAnsi"/>
          <w:sz w:val="22"/>
          <w:szCs w:val="22"/>
        </w:rPr>
        <w:t xml:space="preserve">; </w:t>
      </w:r>
      <w:r w:rsidRPr="005F772F">
        <w:rPr>
          <w:rFonts w:asciiTheme="minorHAnsi" w:hAnsiTheme="minorHAnsi" w:cstheme="minorHAnsi"/>
          <w:bCs/>
          <w:sz w:val="22"/>
          <w:szCs w:val="22"/>
        </w:rPr>
        <w:t>-</w:t>
      </w:r>
      <w:hyperlink r:id="rId13" w:history="1">
        <w:r w:rsidRPr="005F772F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2018</w:t>
        </w:r>
      </w:hyperlink>
      <w:r w:rsidRPr="005F772F">
        <w:rPr>
          <w:rFonts w:asciiTheme="minorHAnsi" w:hAnsiTheme="minorHAnsi" w:cstheme="minorHAnsi"/>
          <w:bCs/>
          <w:sz w:val="22"/>
          <w:szCs w:val="22"/>
        </w:rPr>
        <w:t xml:space="preserve">-    </w:t>
      </w:r>
    </w:p>
    <w:p w:rsidR="005F772F" w:rsidRPr="005F772F" w:rsidRDefault="005F772F" w:rsidP="005F772F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F772F" w:rsidRPr="00113ACE" w:rsidRDefault="005F772F" w:rsidP="005F772F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0" w:name="_GoBack"/>
      <w:r w:rsidRPr="00113ACE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0"/>
    <w:p w:rsidR="005F772F" w:rsidRPr="005F772F" w:rsidRDefault="005F772F" w:rsidP="005F772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>Annali-sezione romanza</w:t>
      </w:r>
      <w:r w:rsidRPr="005F772F">
        <w:rPr>
          <w:rFonts w:asciiTheme="minorHAnsi" w:hAnsiTheme="minorHAnsi" w:cstheme="minorHAnsi"/>
          <w:sz w:val="22"/>
          <w:szCs w:val="22"/>
        </w:rPr>
        <w:t> (ISSN: 0547-2121) è una Rivista scientifica di Fascia A del Dipartimento di Studi Letterari, Linguistici e Comparati dell’Università degli Studi di Napoli “L’Orientale”. Fondata nel 1959, la Rivista accoglie studi di carattere linguistico, filologico, teatrale e storico-critico dell'ambito culturale romanzo. Ha cadenza semestrale e adotta il sistema della revisione anonima tra pari (</w:t>
      </w:r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>double-</w:t>
      </w:r>
      <w:proofErr w:type="spellStart"/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>blind</w:t>
      </w:r>
      <w:proofErr w:type="spellEnd"/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>peer</w:t>
      </w:r>
      <w:proofErr w:type="spellEnd"/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>review</w:t>
      </w:r>
      <w:proofErr w:type="spellEnd"/>
      <w:r w:rsidRPr="005F772F">
        <w:rPr>
          <w:rFonts w:asciiTheme="minorHAnsi" w:hAnsiTheme="minorHAnsi" w:cstheme="minorHAnsi"/>
          <w:sz w:val="22"/>
          <w:szCs w:val="22"/>
        </w:rPr>
        <w:t>). Gli articoli possono essere redatti sia in italiano che in una delle lingue romanze di riferimento (italiano, spagnolo, francese, portoghese, romeno, catalano) o in inglese. La Rivista si avvale della consulenza di autorevoli specialisti del mondo accademico nazionale ed internazionale.</w:t>
      </w:r>
      <w:r w:rsidRPr="005F772F">
        <w:rPr>
          <w:rFonts w:asciiTheme="minorHAnsi" w:hAnsiTheme="minorHAnsi" w:cstheme="minorHAnsi"/>
          <w:sz w:val="22"/>
          <w:szCs w:val="22"/>
        </w:rPr>
        <w:t xml:space="preserve"> </w:t>
      </w:r>
      <w:r w:rsidRPr="005F772F">
        <w:rPr>
          <w:rFonts w:asciiTheme="minorHAnsi" w:hAnsiTheme="minorHAnsi" w:cstheme="minorHAnsi"/>
          <w:sz w:val="22"/>
          <w:szCs w:val="22"/>
        </w:rPr>
        <w:t xml:space="preserve">La rivista </w:t>
      </w:r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>Annali-sezione romanza</w:t>
      </w:r>
      <w:r w:rsidRPr="005F772F">
        <w:rPr>
          <w:rFonts w:asciiTheme="minorHAnsi" w:hAnsiTheme="minorHAnsi" w:cstheme="minorHAnsi"/>
          <w:sz w:val="22"/>
          <w:szCs w:val="22"/>
        </w:rPr>
        <w:t xml:space="preserve"> è indicizzata su ERIH Plus </w:t>
      </w:r>
      <w:proofErr w:type="spellStart"/>
      <w:r w:rsidRPr="005F772F">
        <w:rPr>
          <w:rFonts w:asciiTheme="minorHAnsi" w:hAnsiTheme="minorHAnsi" w:cstheme="minorHAnsi"/>
          <w:sz w:val="22"/>
          <w:szCs w:val="22"/>
        </w:rPr>
        <w:t>European</w:t>
      </w:r>
      <w:proofErr w:type="spellEnd"/>
      <w:r w:rsidRPr="005F772F">
        <w:rPr>
          <w:rFonts w:asciiTheme="minorHAnsi" w:hAnsiTheme="minorHAnsi" w:cstheme="minorHAnsi"/>
          <w:sz w:val="22"/>
          <w:szCs w:val="22"/>
        </w:rPr>
        <w:t xml:space="preserve"> Reference </w:t>
      </w:r>
      <w:proofErr w:type="spellStart"/>
      <w:r w:rsidRPr="005F772F">
        <w:rPr>
          <w:rFonts w:asciiTheme="minorHAnsi" w:hAnsiTheme="minorHAnsi" w:cstheme="minorHAnsi"/>
          <w:sz w:val="22"/>
          <w:szCs w:val="22"/>
        </w:rPr>
        <w:t>Idex</w:t>
      </w:r>
      <w:proofErr w:type="spellEnd"/>
      <w:r w:rsidRPr="005F772F">
        <w:rPr>
          <w:rFonts w:asciiTheme="minorHAnsi" w:hAnsiTheme="minorHAnsi" w:cstheme="minorHAnsi"/>
          <w:sz w:val="22"/>
          <w:szCs w:val="22"/>
        </w:rPr>
        <w:t xml:space="preserve"> for the </w:t>
      </w:r>
      <w:proofErr w:type="spellStart"/>
      <w:r w:rsidRPr="005F772F">
        <w:rPr>
          <w:rFonts w:asciiTheme="minorHAnsi" w:hAnsiTheme="minorHAnsi" w:cstheme="minorHAnsi"/>
          <w:sz w:val="22"/>
          <w:szCs w:val="22"/>
        </w:rPr>
        <w:t>Humanities</w:t>
      </w:r>
      <w:proofErr w:type="spellEnd"/>
      <w:r w:rsidRPr="005F772F">
        <w:rPr>
          <w:rFonts w:asciiTheme="minorHAnsi" w:hAnsiTheme="minorHAnsi" w:cstheme="minorHAnsi"/>
          <w:sz w:val="22"/>
          <w:szCs w:val="22"/>
        </w:rPr>
        <w:t xml:space="preserve"> e su </w:t>
      </w:r>
      <w:proofErr w:type="spellStart"/>
      <w:r w:rsidRPr="005F772F">
        <w:rPr>
          <w:rFonts w:asciiTheme="minorHAnsi" w:hAnsiTheme="minorHAnsi" w:cstheme="minorHAnsi"/>
          <w:sz w:val="22"/>
          <w:szCs w:val="22"/>
        </w:rPr>
        <w:t>WordCat</w:t>
      </w:r>
      <w:proofErr w:type="spellEnd"/>
      <w:r w:rsidRPr="005F772F">
        <w:rPr>
          <w:rFonts w:asciiTheme="minorHAnsi" w:hAnsiTheme="minorHAnsi" w:cstheme="minorHAnsi"/>
          <w:sz w:val="22"/>
          <w:szCs w:val="22"/>
        </w:rPr>
        <w:t xml:space="preserve"> ed è registrata in fascia A per i seguenti settori: 10/F1 Letteratura italiana, 10/H1 Lingua, letteratura e cultura francese, 10/I1 Lingue, letterature e culture spagnola e ispano-americane.</w:t>
      </w:r>
      <w:r w:rsidRPr="005F772F">
        <w:rPr>
          <w:rFonts w:asciiTheme="minorHAnsi" w:hAnsiTheme="minorHAnsi" w:cstheme="minorHAnsi"/>
          <w:sz w:val="22"/>
          <w:szCs w:val="22"/>
        </w:rPr>
        <w:t xml:space="preserve"> </w:t>
      </w:r>
      <w:r w:rsidRPr="005F772F">
        <w:rPr>
          <w:rFonts w:asciiTheme="minorHAnsi" w:hAnsiTheme="minorHAnsi" w:cstheme="minorHAnsi"/>
          <w:sz w:val="22"/>
          <w:szCs w:val="22"/>
        </w:rPr>
        <w:t xml:space="preserve">A partire dal 2015, ogni anno, uno dei fascicoli della Rivista è dedicato a una tematica inerente agli ambiti di ricerca dell’area romanza. La presentazione delle tematiche e il call for </w:t>
      </w:r>
      <w:proofErr w:type="spellStart"/>
      <w:r w:rsidRPr="005F772F">
        <w:rPr>
          <w:rFonts w:asciiTheme="minorHAnsi" w:hAnsiTheme="minorHAnsi" w:cstheme="minorHAnsi"/>
          <w:sz w:val="22"/>
          <w:szCs w:val="22"/>
        </w:rPr>
        <w:t>paper</w:t>
      </w:r>
      <w:proofErr w:type="spellEnd"/>
      <w:r w:rsidRPr="005F772F">
        <w:rPr>
          <w:rFonts w:asciiTheme="minorHAnsi" w:hAnsiTheme="minorHAnsi" w:cstheme="minorHAnsi"/>
          <w:sz w:val="22"/>
          <w:szCs w:val="22"/>
        </w:rPr>
        <w:t xml:space="preserve"> sono di volta in volta pubblicati sul sito e diffusi tramite i più importanti canali di riferimento delle comunità scientifiche interessate. </w:t>
      </w:r>
    </w:p>
    <w:p w:rsidR="005F772F" w:rsidRPr="005F772F" w:rsidRDefault="005F772F" w:rsidP="005F772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Style w:val="Enfasigrassetto"/>
          <w:rFonts w:asciiTheme="minorHAnsi" w:hAnsiTheme="minorHAnsi" w:cstheme="minorHAnsi"/>
          <w:sz w:val="22"/>
          <w:szCs w:val="22"/>
        </w:rPr>
        <w:lastRenderedPageBreak/>
        <w:t>Misure antiplagio</w:t>
      </w:r>
    </w:p>
    <w:p w:rsidR="005F772F" w:rsidRPr="005F772F" w:rsidRDefault="005F772F" w:rsidP="005F772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Fonts w:asciiTheme="minorHAnsi" w:hAnsiTheme="minorHAnsi" w:cstheme="minorHAnsi"/>
          <w:sz w:val="22"/>
          <w:szCs w:val="22"/>
        </w:rPr>
        <w:t>Tutti gli articoli proposti a</w:t>
      </w:r>
      <w:r w:rsidRPr="005F772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5F772F">
        <w:rPr>
          <w:rStyle w:val="Enfasigrassetto"/>
          <w:rFonts w:asciiTheme="minorHAnsi" w:hAnsiTheme="minorHAnsi" w:cstheme="minorHAnsi"/>
          <w:sz w:val="22"/>
          <w:szCs w:val="22"/>
        </w:rPr>
        <w:t>Annali - Sezione Romanza</w:t>
      </w:r>
      <w:r w:rsidRPr="005F772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5F772F">
        <w:rPr>
          <w:rFonts w:asciiTheme="minorHAnsi" w:hAnsiTheme="minorHAnsi" w:cstheme="minorHAnsi"/>
          <w:sz w:val="22"/>
          <w:szCs w:val="22"/>
        </w:rPr>
        <w:t>sono sottoposti a un'attenta verifica volta a rilevare eventuali usi impropri di altri testi, anche r</w:t>
      </w:r>
      <w:r w:rsidRPr="005F772F">
        <w:rPr>
          <w:rFonts w:asciiTheme="minorHAnsi" w:hAnsiTheme="minorHAnsi" w:cstheme="minorHAnsi"/>
          <w:sz w:val="22"/>
          <w:szCs w:val="22"/>
        </w:rPr>
        <w:t xml:space="preserve">icorrendo a software antiplagio </w:t>
      </w:r>
      <w:r w:rsidRPr="005F772F">
        <w:rPr>
          <w:rFonts w:asciiTheme="minorHAnsi" w:hAnsiTheme="minorHAnsi" w:cstheme="minorHAnsi"/>
          <w:sz w:val="22"/>
          <w:szCs w:val="22"/>
        </w:rPr>
        <w:t>come </w:t>
      </w:r>
      <w:proofErr w:type="spellStart"/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>Compilatio</w:t>
      </w:r>
      <w:proofErr w:type="spellEnd"/>
      <w:r w:rsidRPr="005F772F">
        <w:rPr>
          <w:rFonts w:asciiTheme="minorHAnsi" w:hAnsiTheme="minorHAnsi" w:cstheme="minorHAnsi"/>
          <w:sz w:val="22"/>
          <w:szCs w:val="22"/>
        </w:rPr>
        <w:t>,</w:t>
      </w:r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> </w:t>
      </w:r>
      <w:proofErr w:type="spellStart"/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>Turnitin</w:t>
      </w:r>
      <w:proofErr w:type="spellEnd"/>
      <w:r w:rsidRPr="005F772F">
        <w:rPr>
          <w:rFonts w:asciiTheme="minorHAnsi" w:hAnsiTheme="minorHAnsi" w:cstheme="minorHAnsi"/>
          <w:sz w:val="22"/>
          <w:szCs w:val="22"/>
        </w:rPr>
        <w:t> o</w:t>
      </w:r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> </w:t>
      </w:r>
      <w:proofErr w:type="spellStart"/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>iThenticate</w:t>
      </w:r>
      <w:proofErr w:type="spellEnd"/>
      <w:r w:rsidRPr="005F772F">
        <w:rPr>
          <w:rFonts w:asciiTheme="minorHAnsi" w:hAnsiTheme="minorHAnsi" w:cstheme="minorHAnsi"/>
          <w:sz w:val="22"/>
          <w:szCs w:val="22"/>
        </w:rPr>
        <w:t xml:space="preserve">. </w:t>
      </w:r>
      <w:r w:rsidRPr="005F772F">
        <w:rPr>
          <w:rFonts w:asciiTheme="minorHAnsi" w:hAnsiTheme="minorHAnsi" w:cstheme="minorHAnsi"/>
          <w:sz w:val="22"/>
          <w:szCs w:val="22"/>
        </w:rPr>
        <w:t>Quando è riscontrato un plagio si procede secondo quanto raccomandato nelle linee guida elaborate dal </w:t>
      </w:r>
      <w:proofErr w:type="spellStart"/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>Committee</w:t>
      </w:r>
      <w:proofErr w:type="spellEnd"/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 xml:space="preserve"> on </w:t>
      </w:r>
      <w:proofErr w:type="spellStart"/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>Publication</w:t>
      </w:r>
      <w:proofErr w:type="spellEnd"/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>Ethics</w:t>
      </w:r>
      <w:proofErr w:type="spellEnd"/>
      <w:r w:rsidRPr="005F772F">
        <w:rPr>
          <w:rFonts w:asciiTheme="minorHAnsi" w:hAnsiTheme="minorHAnsi" w:cstheme="minorHAnsi"/>
          <w:sz w:val="22"/>
          <w:szCs w:val="22"/>
        </w:rPr>
        <w:t> (COPE) (</w:t>
      </w:r>
      <w:hyperlink r:id="rId14" w:history="1">
        <w:r w:rsidRPr="005F772F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http://publicationethics.org/resources/flowcharts</w:t>
        </w:r>
      </w:hyperlink>
      <w:r w:rsidRPr="005F772F">
        <w:rPr>
          <w:rFonts w:asciiTheme="minorHAnsi" w:hAnsiTheme="minorHAnsi" w:cstheme="minorHAnsi"/>
          <w:sz w:val="22"/>
          <w:szCs w:val="22"/>
        </w:rPr>
        <w:t>).</w:t>
      </w:r>
      <w:r w:rsidRPr="005F772F">
        <w:rPr>
          <w:rFonts w:asciiTheme="minorHAnsi" w:hAnsiTheme="minorHAnsi" w:cstheme="minorHAnsi"/>
          <w:sz w:val="22"/>
          <w:szCs w:val="22"/>
        </w:rPr>
        <w:br/>
        <w:t>Se invece fossero i lettori a segnalare un plagio presente in un articolo di</w:t>
      </w:r>
      <w:r w:rsidRPr="005F772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5F772F">
        <w:rPr>
          <w:rStyle w:val="Enfasigrassetto"/>
          <w:rFonts w:asciiTheme="minorHAnsi" w:hAnsiTheme="minorHAnsi" w:cstheme="minorHAnsi"/>
          <w:sz w:val="22"/>
          <w:szCs w:val="22"/>
        </w:rPr>
        <w:t>Annali - Sezione Romanza</w:t>
      </w:r>
      <w:r w:rsidRPr="005F772F">
        <w:rPr>
          <w:rFonts w:asciiTheme="minorHAnsi" w:hAnsiTheme="minorHAnsi" w:cstheme="minorHAnsi"/>
          <w:sz w:val="22"/>
          <w:szCs w:val="22"/>
        </w:rPr>
        <w:t>, i coordinatori:</w:t>
      </w:r>
    </w:p>
    <w:p w:rsidR="005F772F" w:rsidRPr="005F772F" w:rsidRDefault="005F772F" w:rsidP="005F772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Fonts w:asciiTheme="minorHAnsi" w:hAnsiTheme="minorHAnsi" w:cstheme="minorHAnsi"/>
          <w:sz w:val="22"/>
          <w:szCs w:val="22"/>
        </w:rPr>
        <w:t>1) informano chi ha segnalato l'abuso della procedura che sarà immediatamente avviata;</w:t>
      </w:r>
    </w:p>
    <w:p w:rsidR="005F772F" w:rsidRPr="005F772F" w:rsidRDefault="005F772F" w:rsidP="005F772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Fonts w:asciiTheme="minorHAnsi" w:hAnsiTheme="minorHAnsi" w:cstheme="minorHAnsi"/>
          <w:sz w:val="22"/>
          <w:szCs w:val="22"/>
        </w:rPr>
        <w:t>2) verificano il grado di effettiva coincidenza dell'articolo di</w:t>
      </w:r>
      <w:r w:rsidRPr="005F772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5F772F">
        <w:rPr>
          <w:rStyle w:val="Enfasigrassetto"/>
          <w:rFonts w:asciiTheme="minorHAnsi" w:hAnsiTheme="minorHAnsi" w:cstheme="minorHAnsi"/>
          <w:sz w:val="22"/>
          <w:szCs w:val="22"/>
        </w:rPr>
        <w:t>Annali - Sezione Romanza</w:t>
      </w:r>
      <w:r w:rsidRPr="005F772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5F772F">
        <w:rPr>
          <w:rFonts w:asciiTheme="minorHAnsi" w:hAnsiTheme="minorHAnsi" w:cstheme="minorHAnsi"/>
          <w:sz w:val="22"/>
          <w:szCs w:val="22"/>
        </w:rPr>
        <w:t>con il testo o i testi che sarebbero stati plagiati;</w:t>
      </w:r>
    </w:p>
    <w:p w:rsidR="005F772F" w:rsidRPr="005F772F" w:rsidRDefault="005F772F" w:rsidP="005F772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Fonts w:asciiTheme="minorHAnsi" w:hAnsiTheme="minorHAnsi" w:cstheme="minorHAnsi"/>
          <w:sz w:val="22"/>
          <w:szCs w:val="22"/>
        </w:rPr>
        <w:t>3) informano dell'accaduto l'intera redazione di</w:t>
      </w:r>
      <w:r w:rsidRPr="005F772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5F772F">
        <w:rPr>
          <w:rStyle w:val="Enfasigrassetto"/>
          <w:rFonts w:asciiTheme="minorHAnsi" w:hAnsiTheme="minorHAnsi" w:cstheme="minorHAnsi"/>
          <w:sz w:val="22"/>
          <w:szCs w:val="22"/>
        </w:rPr>
        <w:t>Annali - Sezione Romanza</w:t>
      </w:r>
      <w:r w:rsidRPr="005F772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5F772F">
        <w:rPr>
          <w:rFonts w:asciiTheme="minorHAnsi" w:hAnsiTheme="minorHAnsi" w:cstheme="minorHAnsi"/>
          <w:sz w:val="22"/>
          <w:szCs w:val="22"/>
        </w:rPr>
        <w:t>per decidere collegialmente i successivi passi;</w:t>
      </w:r>
    </w:p>
    <w:p w:rsidR="005F772F" w:rsidRPr="005F772F" w:rsidRDefault="005F772F" w:rsidP="005F772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Fonts w:asciiTheme="minorHAnsi" w:hAnsiTheme="minorHAnsi" w:cstheme="minorHAnsi"/>
          <w:sz w:val="22"/>
          <w:szCs w:val="22"/>
        </w:rPr>
        <w:t>4) trasmettono all'autore dell'articolo le evidenze emerse dal confronto con gli eventuali testi plagiati e gliene chiedono conto.</w:t>
      </w:r>
    </w:p>
    <w:p w:rsidR="005F772F" w:rsidRPr="005F772F" w:rsidRDefault="005F772F" w:rsidP="005F772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Fonts w:asciiTheme="minorHAnsi" w:hAnsiTheme="minorHAnsi" w:cstheme="minorHAnsi"/>
          <w:sz w:val="22"/>
          <w:szCs w:val="22"/>
        </w:rPr>
        <w:t>Se dovesse risultare che l'autore ha effettivamente plagiato altri testi, i coordinatori di</w:t>
      </w:r>
      <w:r w:rsidRPr="005F772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5F772F">
        <w:rPr>
          <w:rStyle w:val="Enfasigrassetto"/>
          <w:rFonts w:asciiTheme="minorHAnsi" w:hAnsiTheme="minorHAnsi" w:cstheme="minorHAnsi"/>
          <w:sz w:val="22"/>
          <w:szCs w:val="22"/>
        </w:rPr>
        <w:t>Annali - Sezione Romanza</w:t>
      </w:r>
      <w:r w:rsidRPr="005F772F">
        <w:rPr>
          <w:rFonts w:asciiTheme="minorHAnsi" w:hAnsiTheme="minorHAnsi" w:cstheme="minorHAnsi"/>
          <w:sz w:val="22"/>
          <w:szCs w:val="22"/>
        </w:rPr>
        <w:t>:</w:t>
      </w:r>
    </w:p>
    <w:p w:rsidR="005F772F" w:rsidRPr="005F772F" w:rsidRDefault="005F772F" w:rsidP="005F772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Fonts w:asciiTheme="minorHAnsi" w:hAnsiTheme="minorHAnsi" w:cstheme="minorHAnsi"/>
          <w:sz w:val="22"/>
          <w:szCs w:val="22"/>
        </w:rPr>
        <w:t>1) informano l'autore del contributo plagiato e il direttore della rivista e/o della collana in cui esso è apparso;</w:t>
      </w:r>
      <w:r w:rsidRPr="005F772F">
        <w:rPr>
          <w:rFonts w:asciiTheme="minorHAnsi" w:hAnsiTheme="minorHAnsi" w:cstheme="minorHAnsi"/>
          <w:sz w:val="22"/>
          <w:szCs w:val="22"/>
        </w:rPr>
        <w:br/>
        <w:t>2) pubblicano la ritrattazione ufficiale dell'articolo apparso in</w:t>
      </w:r>
      <w:r w:rsidRPr="005F772F">
        <w:rPr>
          <w:rStyle w:val="apple-converted-space"/>
          <w:rFonts w:asciiTheme="minorHAnsi" w:hAnsiTheme="minorHAnsi" w:cstheme="minorHAnsi"/>
          <w:sz w:val="22"/>
          <w:szCs w:val="22"/>
        </w:rPr>
        <w:t> </w:t>
      </w:r>
      <w:r w:rsidRPr="005F772F">
        <w:rPr>
          <w:rStyle w:val="Enfasigrassetto"/>
          <w:rFonts w:asciiTheme="minorHAnsi" w:hAnsiTheme="minorHAnsi" w:cstheme="minorHAnsi"/>
          <w:sz w:val="22"/>
          <w:szCs w:val="22"/>
        </w:rPr>
        <w:t>Annali - Sezione Romanza</w:t>
      </w:r>
      <w:r w:rsidRPr="005F772F">
        <w:rPr>
          <w:rFonts w:asciiTheme="minorHAnsi" w:hAnsiTheme="minorHAnsi" w:cstheme="minorHAnsi"/>
          <w:sz w:val="22"/>
          <w:szCs w:val="22"/>
        </w:rPr>
        <w:t>;</w:t>
      </w:r>
    </w:p>
    <w:p w:rsidR="005F772F" w:rsidRPr="005F772F" w:rsidRDefault="005F772F" w:rsidP="005F772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Fonts w:asciiTheme="minorHAnsi" w:hAnsiTheme="minorHAnsi" w:cstheme="minorHAnsi"/>
          <w:sz w:val="22"/>
          <w:szCs w:val="22"/>
        </w:rPr>
        <w:t>3) ritirano il contributo da Internet;</w:t>
      </w:r>
    </w:p>
    <w:p w:rsidR="005F772F" w:rsidRPr="005F772F" w:rsidRDefault="005F772F" w:rsidP="005F772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Fonts w:asciiTheme="minorHAnsi" w:hAnsiTheme="minorHAnsi" w:cstheme="minorHAnsi"/>
          <w:sz w:val="22"/>
          <w:szCs w:val="22"/>
        </w:rPr>
        <w:t>4) non consentono al plagiario nuove pubblicazioni per 5 anni.</w:t>
      </w:r>
    </w:p>
    <w:p w:rsidR="005F772F" w:rsidRPr="005F772F" w:rsidRDefault="005F772F" w:rsidP="005F772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Style w:val="Enfasigrassetto"/>
          <w:rFonts w:asciiTheme="minorHAnsi" w:hAnsiTheme="minorHAnsi" w:cstheme="minorHAnsi"/>
          <w:sz w:val="22"/>
          <w:szCs w:val="22"/>
        </w:rPr>
        <w:t>Archiviazione</w:t>
      </w:r>
    </w:p>
    <w:p w:rsidR="005F772F" w:rsidRPr="005F772F" w:rsidRDefault="005F772F" w:rsidP="005F772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F772F">
        <w:rPr>
          <w:rStyle w:val="Enfasigrassetto"/>
          <w:rFonts w:asciiTheme="minorHAnsi" w:hAnsiTheme="minorHAnsi" w:cstheme="minorHAnsi"/>
          <w:sz w:val="22"/>
          <w:szCs w:val="22"/>
        </w:rPr>
        <w:t>Annali - Sezione Romanza </w:t>
      </w:r>
      <w:r w:rsidRPr="005F772F">
        <w:rPr>
          <w:rFonts w:asciiTheme="minorHAnsi" w:hAnsiTheme="minorHAnsi" w:cstheme="minorHAnsi"/>
          <w:sz w:val="22"/>
          <w:szCs w:val="22"/>
        </w:rPr>
        <w:t>aderisce, attraverso il Centro di Ateneo per le Biblioteche dell’Università degli Studi di Napoli Federico II, alla procedura di deposito telematico in </w:t>
      </w:r>
      <w:hyperlink r:id="rId15" w:history="1">
        <w:r w:rsidRPr="005F772F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Magazzini Digitali</w:t>
        </w:r>
      </w:hyperlink>
      <w:r w:rsidRPr="005F772F">
        <w:rPr>
          <w:rFonts w:asciiTheme="minorHAnsi" w:hAnsiTheme="minorHAnsi" w:cstheme="minorHAnsi"/>
          <w:sz w:val="22"/>
          <w:szCs w:val="22"/>
        </w:rPr>
        <w:t>, un sistema per la conservazione permanente dei documenti elettronici pubblicati in Italia e diffusi tramite rete informatica realizzato dalle Biblioteche Nazionali di Firenze, Roma e Venezia Marciana. A ogni articolo viene assegnato un </w:t>
      </w:r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 xml:space="preserve">National </w:t>
      </w:r>
      <w:proofErr w:type="spellStart"/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>Bibliography</w:t>
      </w:r>
      <w:proofErr w:type="spellEnd"/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F772F">
        <w:rPr>
          <w:rStyle w:val="Enfasicorsivo"/>
          <w:rFonts w:asciiTheme="minorHAnsi" w:hAnsiTheme="minorHAnsi" w:cstheme="minorHAnsi"/>
          <w:sz w:val="22"/>
          <w:szCs w:val="22"/>
        </w:rPr>
        <w:t>Number</w:t>
      </w:r>
      <w:proofErr w:type="spellEnd"/>
      <w:r w:rsidRPr="005F772F">
        <w:rPr>
          <w:rFonts w:asciiTheme="minorHAnsi" w:hAnsiTheme="minorHAnsi" w:cstheme="minorHAnsi"/>
          <w:sz w:val="22"/>
          <w:szCs w:val="22"/>
        </w:rPr>
        <w:t> (NBN), utile ai fini della conservazione nel lungo periodo. </w:t>
      </w:r>
      <w:r w:rsidRPr="005F772F">
        <w:rPr>
          <w:rFonts w:asciiTheme="minorHAnsi" w:hAnsiTheme="minorHAnsi" w:cstheme="minorHAnsi"/>
          <w:sz w:val="22"/>
          <w:szCs w:val="22"/>
        </w:rPr>
        <w:t xml:space="preserve"> </w:t>
      </w:r>
      <w:r w:rsidRPr="005F772F">
        <w:rPr>
          <w:rStyle w:val="Enfasigrassetto"/>
          <w:rFonts w:asciiTheme="minorHAnsi" w:hAnsiTheme="minorHAnsi" w:cstheme="minorHAnsi"/>
          <w:sz w:val="22"/>
          <w:szCs w:val="22"/>
        </w:rPr>
        <w:t>Annali - Sezione Romanza</w:t>
      </w:r>
      <w:r w:rsidRPr="005F772F">
        <w:rPr>
          <w:rFonts w:asciiTheme="minorHAnsi" w:hAnsiTheme="minorHAnsi" w:cstheme="minorHAnsi"/>
          <w:sz w:val="22"/>
          <w:szCs w:val="22"/>
        </w:rPr>
        <w:t xml:space="preserve"> è altresì inclusa nella rete LOCKSS (</w:t>
      </w:r>
      <w:proofErr w:type="spellStart"/>
      <w:r w:rsidRPr="005F772F">
        <w:rPr>
          <w:rFonts w:asciiTheme="minorHAnsi" w:hAnsiTheme="minorHAnsi" w:cstheme="minorHAnsi"/>
          <w:sz w:val="22"/>
          <w:szCs w:val="22"/>
        </w:rPr>
        <w:t>Lots</w:t>
      </w:r>
      <w:proofErr w:type="spellEnd"/>
      <w:r w:rsidRPr="005F772F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5F772F">
        <w:rPr>
          <w:rFonts w:asciiTheme="minorHAnsi" w:hAnsiTheme="minorHAnsi" w:cstheme="minorHAnsi"/>
          <w:sz w:val="22"/>
          <w:szCs w:val="22"/>
        </w:rPr>
        <w:t>Copies</w:t>
      </w:r>
      <w:proofErr w:type="spellEnd"/>
      <w:r w:rsidRPr="005F772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F772F">
        <w:rPr>
          <w:rFonts w:asciiTheme="minorHAnsi" w:hAnsiTheme="minorHAnsi" w:cstheme="minorHAnsi"/>
          <w:sz w:val="22"/>
          <w:szCs w:val="22"/>
        </w:rPr>
        <w:t>Keep</w:t>
      </w:r>
      <w:proofErr w:type="spellEnd"/>
      <w:r w:rsidRPr="005F772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F772F">
        <w:rPr>
          <w:rFonts w:asciiTheme="minorHAnsi" w:hAnsiTheme="minorHAnsi" w:cstheme="minorHAnsi"/>
          <w:sz w:val="22"/>
          <w:szCs w:val="22"/>
        </w:rPr>
        <w:t>Stuff</w:t>
      </w:r>
      <w:proofErr w:type="spellEnd"/>
      <w:r w:rsidRPr="005F772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5F772F">
        <w:rPr>
          <w:rFonts w:asciiTheme="minorHAnsi" w:hAnsiTheme="minorHAnsi" w:cstheme="minorHAnsi"/>
          <w:sz w:val="22"/>
          <w:szCs w:val="22"/>
        </w:rPr>
        <w:t>Safe</w:t>
      </w:r>
      <w:proofErr w:type="spellEnd"/>
      <w:r w:rsidRPr="005F772F">
        <w:rPr>
          <w:rFonts w:asciiTheme="minorHAnsi" w:hAnsiTheme="minorHAnsi" w:cstheme="minorHAnsi"/>
          <w:sz w:val="22"/>
          <w:szCs w:val="22"/>
        </w:rPr>
        <w:t>) del Public Knowledge Project (</w:t>
      </w:r>
      <w:hyperlink r:id="rId16" w:history="1">
        <w:r w:rsidRPr="005F772F">
          <w:rPr>
            <w:rStyle w:val="Collegamentoipertestuale"/>
            <w:rFonts w:asciiTheme="minorHAnsi" w:hAnsiTheme="minorHAnsi" w:cstheme="minorHAnsi"/>
            <w:sz w:val="22"/>
            <w:szCs w:val="22"/>
          </w:rPr>
          <w:t>PKP PLN</w:t>
        </w:r>
      </w:hyperlink>
      <w:r w:rsidRPr="005F772F">
        <w:rPr>
          <w:rFonts w:asciiTheme="minorHAnsi" w:hAnsiTheme="minorHAnsi" w:cstheme="minorHAnsi"/>
          <w:sz w:val="22"/>
          <w:szCs w:val="22"/>
        </w:rPr>
        <w:t>), volta ad assicurare la conservazione decentrata e distribuita, la preservazione a lungo termine e l'accesso perpetuo della versione originale della rivista.</w:t>
      </w:r>
      <w:r w:rsidRPr="005F772F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F772F" w:rsidRPr="005F772F" w:rsidRDefault="005F772F" w:rsidP="005F772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F772F">
        <w:rPr>
          <w:rFonts w:asciiTheme="minorHAnsi" w:hAnsiTheme="minorHAnsi" w:cstheme="minorHAnsi"/>
          <w:sz w:val="22"/>
          <w:szCs w:val="22"/>
        </w:rPr>
        <w:t>Il Centro di Ateneo per le Biblioteche dell’Università degli Studi di Napoli Federico II partecipa alla realizzazione di una </w:t>
      </w:r>
      <w:hyperlink r:id="rId17" w:history="1">
        <w:r w:rsidRPr="005F772F">
          <w:rPr>
            <w:rStyle w:val="Collegamentoipertestuale"/>
            <w:rFonts w:asciiTheme="minorHAnsi" w:hAnsiTheme="minorHAnsi" w:cstheme="minorHAnsi"/>
            <w:sz w:val="22"/>
            <w:szCs w:val="22"/>
          </w:rPr>
          <w:t>infrastruttura LOCKSS nazionale</w:t>
        </w:r>
      </w:hyperlink>
      <w:r w:rsidRPr="005F772F">
        <w:rPr>
          <w:rFonts w:asciiTheme="minorHAnsi" w:hAnsiTheme="minorHAnsi" w:cstheme="minorHAnsi"/>
          <w:sz w:val="22"/>
          <w:szCs w:val="22"/>
        </w:rPr>
        <w:t>, per assicurare anche a questa rivista un ulteriore ambiente di conservazione digitale nel lungo periodo, distribuito tra diverse biblioteche italiane.</w:t>
      </w:r>
      <w:r w:rsidRPr="005F772F">
        <w:rPr>
          <w:rFonts w:asciiTheme="minorHAnsi" w:hAnsiTheme="minorHAnsi" w:cstheme="minorHAnsi"/>
          <w:sz w:val="22"/>
          <w:szCs w:val="22"/>
        </w:rPr>
        <w:t xml:space="preserve"> </w:t>
      </w:r>
      <w:hyperlink r:id="rId18" w:history="1">
        <w:r w:rsidRPr="005F772F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http://www.serena.unina.it/index.php/aionromanza/about</w:t>
        </w:r>
      </w:hyperlink>
    </w:p>
    <w:p w:rsidR="005F772F" w:rsidRPr="005F772F" w:rsidRDefault="005F772F" w:rsidP="005F772F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D62633" w:rsidRPr="005F772F" w:rsidRDefault="00D62633">
      <w:pPr>
        <w:rPr>
          <w:sz w:val="22"/>
          <w:szCs w:val="22"/>
        </w:rPr>
      </w:pPr>
    </w:p>
    <w:sectPr w:rsidR="00D62633" w:rsidRPr="005F772F" w:rsidSect="005F772F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873"/>
    <w:rsid w:val="00113ACE"/>
    <w:rsid w:val="005F772F"/>
    <w:rsid w:val="00D62633"/>
    <w:rsid w:val="00F7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772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5F772F"/>
    <w:rPr>
      <w:color w:val="0000FF"/>
      <w:u w:val="single"/>
    </w:rPr>
  </w:style>
  <w:style w:type="paragraph" w:customStyle="1" w:styleId="Testonormale1">
    <w:name w:val="Testo normale1"/>
    <w:basedOn w:val="Normale"/>
    <w:rsid w:val="005F772F"/>
    <w:rPr>
      <w:rFonts w:ascii="Courier New" w:hAnsi="Courier New" w:cs="Courier New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F772F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772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772F"/>
    <w:rPr>
      <w:rFonts w:ascii="Tahoma" w:eastAsia="Times New Roman" w:hAnsi="Tahoma" w:cs="Tahoma"/>
      <w:sz w:val="16"/>
      <w:szCs w:val="16"/>
      <w:lang w:eastAsia="zh-CN"/>
    </w:rPr>
  </w:style>
  <w:style w:type="paragraph" w:styleId="NormaleWeb">
    <w:name w:val="Normal (Web)"/>
    <w:basedOn w:val="Normale"/>
    <w:uiPriority w:val="99"/>
    <w:unhideWhenUsed/>
    <w:rsid w:val="005F772F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corsivo">
    <w:name w:val="Emphasis"/>
    <w:basedOn w:val="Carpredefinitoparagrafo"/>
    <w:uiPriority w:val="20"/>
    <w:qFormat/>
    <w:rsid w:val="005F772F"/>
    <w:rPr>
      <w:i/>
      <w:iCs/>
    </w:rPr>
  </w:style>
  <w:style w:type="character" w:styleId="Enfasigrassetto">
    <w:name w:val="Strong"/>
    <w:basedOn w:val="Carpredefinitoparagrafo"/>
    <w:uiPriority w:val="22"/>
    <w:qFormat/>
    <w:rsid w:val="005F772F"/>
    <w:rPr>
      <w:b/>
      <w:bCs/>
    </w:rPr>
  </w:style>
  <w:style w:type="character" w:customStyle="1" w:styleId="apple-converted-space">
    <w:name w:val="apple-converted-space"/>
    <w:basedOn w:val="Carpredefinitoparagrafo"/>
    <w:rsid w:val="005F77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772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5F772F"/>
    <w:rPr>
      <w:color w:val="0000FF"/>
      <w:u w:val="single"/>
    </w:rPr>
  </w:style>
  <w:style w:type="paragraph" w:customStyle="1" w:styleId="Testonormale1">
    <w:name w:val="Testo normale1"/>
    <w:basedOn w:val="Normale"/>
    <w:rsid w:val="005F772F"/>
    <w:rPr>
      <w:rFonts w:ascii="Courier New" w:hAnsi="Courier New" w:cs="Courier New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F772F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772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772F"/>
    <w:rPr>
      <w:rFonts w:ascii="Tahoma" w:eastAsia="Times New Roman" w:hAnsi="Tahoma" w:cs="Tahoma"/>
      <w:sz w:val="16"/>
      <w:szCs w:val="16"/>
      <w:lang w:eastAsia="zh-CN"/>
    </w:rPr>
  </w:style>
  <w:style w:type="paragraph" w:styleId="NormaleWeb">
    <w:name w:val="Normal (Web)"/>
    <w:basedOn w:val="Normale"/>
    <w:uiPriority w:val="99"/>
    <w:unhideWhenUsed/>
    <w:rsid w:val="005F772F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corsivo">
    <w:name w:val="Emphasis"/>
    <w:basedOn w:val="Carpredefinitoparagrafo"/>
    <w:uiPriority w:val="20"/>
    <w:qFormat/>
    <w:rsid w:val="005F772F"/>
    <w:rPr>
      <w:i/>
      <w:iCs/>
    </w:rPr>
  </w:style>
  <w:style w:type="character" w:styleId="Enfasigrassetto">
    <w:name w:val="Strong"/>
    <w:basedOn w:val="Carpredefinitoparagrafo"/>
    <w:uiPriority w:val="22"/>
    <w:qFormat/>
    <w:rsid w:val="005F772F"/>
    <w:rPr>
      <w:b/>
      <w:bCs/>
    </w:rPr>
  </w:style>
  <w:style w:type="character" w:customStyle="1" w:styleId="apple-converted-space">
    <w:name w:val="apple-converted-space"/>
    <w:basedOn w:val="Carpredefinitoparagrafo"/>
    <w:rsid w:val="005F77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8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or.it/ateneo/10763/1/aion-sez-romanza.html" TargetMode="External"/><Relationship Id="rId13" Type="http://schemas.openxmlformats.org/officeDocument/2006/relationships/hyperlink" Target="http://www.serena.unina.it/index.php/aionromanza/issue/archive" TargetMode="External"/><Relationship Id="rId18" Type="http://schemas.openxmlformats.org/officeDocument/2006/relationships/hyperlink" Target="http://www.serena.unina.it/index.php/aionromanza/about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unior.it/ateneo/11212/1/aion-sez-romanza-voll-xxxi-1989-xxxix-1997.html" TargetMode="External"/><Relationship Id="rId17" Type="http://schemas.openxmlformats.org/officeDocument/2006/relationships/hyperlink" Target="http://users.unimi.it/gruppo404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eb.archive.org/web/20170725002821/https:/pkp.sfu.ca/pkp-locks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unior.it/ateneo/10763/1/aion-sez-romanz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epositolegale.it/" TargetMode="External"/><Relationship Id="rId10" Type="http://schemas.openxmlformats.org/officeDocument/2006/relationships/hyperlink" Target="http://www.serena.unina.it/index.php/aionromanza/issue/archiv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nior.it/ateneo/11212/1/aion-sez-romanza-voll-xxxi-1989-xxxix-1997.html" TargetMode="External"/><Relationship Id="rId14" Type="http://schemas.openxmlformats.org/officeDocument/2006/relationships/hyperlink" Target="http://publicationethics.org/resources/flowcharts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D4295-99E4-4290-AA5A-1C41B6114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2022-02-21T09:41:00Z</dcterms:created>
  <dcterms:modified xsi:type="dcterms:W3CDTF">2022-02-21T09:52:00Z</dcterms:modified>
</cp:coreProperties>
</file>