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637C" w:rsidRPr="0033587E" w:rsidRDefault="001B637C" w:rsidP="001D0BB2">
      <w:pPr>
        <w:tabs>
          <w:tab w:val="right" w:pos="6480"/>
        </w:tabs>
        <w:jc w:val="both"/>
        <w:rPr>
          <w:rFonts w:asciiTheme="minorHAnsi" w:hAnsiTheme="minorHAnsi" w:cstheme="minorHAnsi"/>
          <w:sz w:val="22"/>
          <w:szCs w:val="22"/>
        </w:rPr>
      </w:pPr>
      <w:r w:rsidRPr="0033587E">
        <w:rPr>
          <w:rFonts w:asciiTheme="minorHAnsi" w:hAnsiTheme="minorHAnsi" w:cstheme="minorHAnsi"/>
          <w:b/>
          <w:color w:val="C00000"/>
          <w:sz w:val="44"/>
          <w:szCs w:val="44"/>
        </w:rPr>
        <w:t xml:space="preserve">E7189 </w:t>
      </w:r>
      <w:r w:rsidR="0033587E">
        <w:rPr>
          <w:rFonts w:asciiTheme="minorHAnsi" w:hAnsiTheme="minorHAnsi" w:cstheme="minorHAnsi"/>
          <w:b/>
          <w:color w:val="C00000"/>
          <w:sz w:val="44"/>
          <w:szCs w:val="44"/>
        </w:rPr>
        <w:tab/>
      </w:r>
      <w:r w:rsidR="0033587E">
        <w:rPr>
          <w:rFonts w:asciiTheme="minorHAnsi" w:hAnsiTheme="minorHAnsi" w:cstheme="minorHAnsi"/>
          <w:b/>
          <w:color w:val="C00000"/>
          <w:sz w:val="44"/>
          <w:szCs w:val="44"/>
        </w:rPr>
        <w:tab/>
      </w:r>
      <w:r w:rsidRPr="0033587E">
        <w:rPr>
          <w:rFonts w:asciiTheme="minorHAnsi" w:hAnsiTheme="minorHAnsi" w:cstheme="minorHAnsi"/>
          <w:i/>
          <w:sz w:val="16"/>
          <w:szCs w:val="16"/>
        </w:rPr>
        <w:t>Scheda creata il 16 febbraio 2022</w:t>
      </w:r>
    </w:p>
    <w:p w:rsidR="001D0BB2" w:rsidRPr="0033587E" w:rsidRDefault="001D0BB2" w:rsidP="001D0BB2">
      <w:pPr>
        <w:tabs>
          <w:tab w:val="right" w:pos="6480"/>
        </w:tabs>
        <w:jc w:val="both"/>
        <w:rPr>
          <w:rFonts w:asciiTheme="minorHAnsi" w:hAnsiTheme="minorHAnsi" w:cstheme="minorHAnsi"/>
          <w:sz w:val="22"/>
          <w:szCs w:val="22"/>
        </w:rPr>
      </w:pPr>
    </w:p>
    <w:p w:rsidR="0033587E" w:rsidRPr="0033587E" w:rsidRDefault="0033587E" w:rsidP="001D0BB2">
      <w:pPr>
        <w:tabs>
          <w:tab w:val="right" w:pos="6480"/>
        </w:tabs>
        <w:jc w:val="both"/>
        <w:rPr>
          <w:rFonts w:asciiTheme="minorHAnsi" w:hAnsiTheme="minorHAnsi" w:cstheme="minorHAnsi"/>
          <w:sz w:val="22"/>
          <w:szCs w:val="22"/>
        </w:rPr>
        <w:sectPr w:rsidR="0033587E" w:rsidRPr="0033587E" w:rsidSect="001B637C">
          <w:type w:val="continuous"/>
          <w:pgSz w:w="11906" w:h="16838"/>
          <w:pgMar w:top="1417" w:right="1134" w:bottom="1134" w:left="1134" w:header="708" w:footer="708" w:gutter="0"/>
          <w:cols w:space="708"/>
          <w:docGrid w:linePitch="360"/>
        </w:sectPr>
      </w:pPr>
    </w:p>
    <w:p w:rsidR="001D0BB2" w:rsidRPr="0033587E" w:rsidRDefault="001D0BB2" w:rsidP="001D0BB2">
      <w:pPr>
        <w:tabs>
          <w:tab w:val="right" w:pos="6480"/>
        </w:tabs>
        <w:jc w:val="both"/>
        <w:rPr>
          <w:rFonts w:asciiTheme="minorHAnsi" w:hAnsiTheme="minorHAnsi" w:cstheme="minorHAnsi"/>
          <w:sz w:val="22"/>
          <w:szCs w:val="22"/>
        </w:rPr>
      </w:pPr>
      <w:r w:rsidRPr="0033587E">
        <w:rPr>
          <w:rFonts w:asciiTheme="minorHAnsi" w:hAnsiTheme="minorHAnsi" w:cstheme="minorHAnsi"/>
          <w:noProof/>
          <w:sz w:val="22"/>
          <w:szCs w:val="22"/>
          <w:lang w:eastAsia="it-IT"/>
        </w:rPr>
        <w:lastRenderedPageBreak/>
        <w:drawing>
          <wp:inline distT="0" distB="0" distL="0" distR="0" wp14:anchorId="1199E35A" wp14:editId="57B39EC7">
            <wp:extent cx="1378800" cy="1800000"/>
            <wp:effectExtent l="0" t="0" r="0" b="0"/>
            <wp:docPr id="1" name="Immagine 1" descr="Image Not F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Not Foun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78800" cy="1800000"/>
                    </a:xfrm>
                    <a:prstGeom prst="rect">
                      <a:avLst/>
                    </a:prstGeom>
                    <a:noFill/>
                    <a:ln>
                      <a:noFill/>
                    </a:ln>
                  </pic:spPr>
                </pic:pic>
              </a:graphicData>
            </a:graphic>
          </wp:inline>
        </w:drawing>
      </w:r>
    </w:p>
    <w:p w:rsidR="001D0BB2" w:rsidRPr="0033587E" w:rsidRDefault="001D0BB2" w:rsidP="001D0BB2">
      <w:pPr>
        <w:tabs>
          <w:tab w:val="right" w:pos="6480"/>
        </w:tabs>
        <w:jc w:val="both"/>
        <w:rPr>
          <w:rFonts w:asciiTheme="minorHAnsi" w:hAnsiTheme="minorHAnsi" w:cstheme="minorHAnsi"/>
          <w:sz w:val="22"/>
          <w:szCs w:val="22"/>
        </w:rPr>
      </w:pPr>
    </w:p>
    <w:p w:rsidR="001B637C" w:rsidRPr="0033587E" w:rsidRDefault="001B637C" w:rsidP="001D0BB2">
      <w:pPr>
        <w:tabs>
          <w:tab w:val="right" w:pos="6480"/>
        </w:tabs>
        <w:jc w:val="both"/>
        <w:rPr>
          <w:rFonts w:asciiTheme="minorHAnsi" w:hAnsiTheme="minorHAnsi" w:cstheme="minorHAnsi"/>
          <w:b/>
          <w:sz w:val="22"/>
          <w:szCs w:val="22"/>
        </w:rPr>
      </w:pPr>
      <w:r w:rsidRPr="0033587E">
        <w:rPr>
          <w:rFonts w:asciiTheme="minorHAnsi" w:hAnsiTheme="minorHAnsi" w:cstheme="minorHAnsi"/>
          <w:b/>
          <w:noProof/>
          <w:sz w:val="22"/>
          <w:szCs w:val="22"/>
          <w:lang w:eastAsia="it-IT"/>
        </w:rPr>
        <w:lastRenderedPageBreak/>
        <w:drawing>
          <wp:inline distT="0" distB="0" distL="0" distR="0" wp14:anchorId="20DF2325" wp14:editId="2B53F6AB">
            <wp:extent cx="1245600" cy="1800000"/>
            <wp:effectExtent l="0" t="0" r="0" b="0"/>
            <wp:docPr id="13" name="Immagine 12" descr="Immagine che contiene testo&#10;&#10;Descrizione generata automaticamente">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B143B78B-6874-4FDD-B314-8D041D0081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2" descr="Immagine che contiene testo&#10;&#10;Descrizione generata automaticamente">
                      <a:extLst>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B143B78B-6874-4FDD-B314-8D041D00819E}"/>
                        </a:ext>
                      </a:extLst>
                    </pic:cNvPr>
                    <pic:cNvPicPr>
                      <a:picLocks noChangeAspect="1"/>
                    </pic:cNvPicPr>
                  </pic:nvPicPr>
                  <pic:blipFill>
                    <a:blip r:embed="rId7"/>
                    <a:stretch>
                      <a:fillRect/>
                    </a:stretch>
                  </pic:blipFill>
                  <pic:spPr>
                    <a:xfrm>
                      <a:off x="0" y="0"/>
                      <a:ext cx="1245600" cy="1800000"/>
                    </a:xfrm>
                    <a:prstGeom prst="rect">
                      <a:avLst/>
                    </a:prstGeom>
                  </pic:spPr>
                </pic:pic>
              </a:graphicData>
            </a:graphic>
          </wp:inline>
        </w:drawing>
      </w:r>
    </w:p>
    <w:p w:rsidR="001B637C" w:rsidRPr="0033587E" w:rsidRDefault="001B637C" w:rsidP="001D0BB2">
      <w:pPr>
        <w:tabs>
          <w:tab w:val="right" w:pos="6480"/>
        </w:tabs>
        <w:jc w:val="both"/>
        <w:rPr>
          <w:rFonts w:asciiTheme="minorHAnsi" w:hAnsiTheme="minorHAnsi" w:cstheme="minorHAnsi"/>
          <w:b/>
          <w:sz w:val="22"/>
          <w:szCs w:val="22"/>
        </w:rPr>
      </w:pPr>
    </w:p>
    <w:p w:rsidR="001B637C" w:rsidRPr="0033587E" w:rsidRDefault="001B637C" w:rsidP="001D0BB2">
      <w:pPr>
        <w:tabs>
          <w:tab w:val="right" w:pos="6480"/>
        </w:tabs>
        <w:jc w:val="both"/>
        <w:rPr>
          <w:rFonts w:asciiTheme="minorHAnsi" w:hAnsiTheme="minorHAnsi" w:cstheme="minorHAnsi"/>
          <w:b/>
          <w:sz w:val="22"/>
          <w:szCs w:val="22"/>
        </w:rPr>
      </w:pPr>
      <w:r w:rsidRPr="0033587E">
        <w:rPr>
          <w:rFonts w:asciiTheme="minorHAnsi" w:hAnsiTheme="minorHAnsi" w:cstheme="minorHAnsi"/>
          <w:b/>
          <w:noProof/>
          <w:sz w:val="22"/>
          <w:szCs w:val="22"/>
          <w:lang w:eastAsia="it-IT"/>
        </w:rPr>
        <w:lastRenderedPageBreak/>
        <w:drawing>
          <wp:inline distT="0" distB="0" distL="0" distR="0" wp14:anchorId="4F2AC8C0" wp14:editId="3764444B">
            <wp:extent cx="1357200" cy="1800000"/>
            <wp:effectExtent l="0" t="0" r="0" b="0"/>
            <wp:docPr id="11" name="Immagine 10" descr="Immagine che contiene dispositivo&#10;&#10;Descrizione generata automaticamente">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6E3FD63E-7B5A-4D46-8B1D-FDEFD619A6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0" descr="Immagine che contiene dispositivo&#10;&#10;Descrizione generata automaticamente">
                      <a:extLst>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6E3FD63E-7B5A-4D46-8B1D-FDEFD619A6B4}"/>
                        </a:ext>
                      </a:extLst>
                    </pic:cNvPr>
                    <pic:cNvPicPr>
                      <a:picLocks noChangeAspect="1"/>
                    </pic:cNvPicPr>
                  </pic:nvPicPr>
                  <pic:blipFill rotWithShape="1">
                    <a:blip r:embed="rId8"/>
                    <a:srcRect b="9133"/>
                    <a:stretch/>
                  </pic:blipFill>
                  <pic:spPr>
                    <a:xfrm>
                      <a:off x="0" y="0"/>
                      <a:ext cx="1357200" cy="1800000"/>
                    </a:xfrm>
                    <a:prstGeom prst="rect">
                      <a:avLst/>
                    </a:prstGeom>
                  </pic:spPr>
                </pic:pic>
              </a:graphicData>
            </a:graphic>
          </wp:inline>
        </w:drawing>
      </w:r>
    </w:p>
    <w:p w:rsidR="001B637C" w:rsidRPr="0033587E" w:rsidRDefault="001B637C" w:rsidP="001D0BB2">
      <w:pPr>
        <w:tabs>
          <w:tab w:val="right" w:pos="6480"/>
        </w:tabs>
        <w:jc w:val="both"/>
        <w:rPr>
          <w:rFonts w:asciiTheme="minorHAnsi" w:hAnsiTheme="minorHAnsi" w:cstheme="minorHAnsi"/>
          <w:b/>
          <w:sz w:val="22"/>
          <w:szCs w:val="22"/>
        </w:rPr>
      </w:pPr>
    </w:p>
    <w:p w:rsidR="001B637C" w:rsidRPr="0033587E" w:rsidRDefault="001B637C" w:rsidP="001D0BB2">
      <w:pPr>
        <w:tabs>
          <w:tab w:val="right" w:pos="6480"/>
        </w:tabs>
        <w:jc w:val="both"/>
        <w:rPr>
          <w:rFonts w:asciiTheme="minorHAnsi" w:hAnsiTheme="minorHAnsi" w:cstheme="minorHAnsi"/>
          <w:b/>
          <w:sz w:val="22"/>
          <w:szCs w:val="22"/>
        </w:rPr>
      </w:pPr>
      <w:r w:rsidRPr="0033587E">
        <w:rPr>
          <w:rFonts w:asciiTheme="minorHAnsi" w:hAnsiTheme="minorHAnsi" w:cstheme="minorHAnsi"/>
          <w:b/>
          <w:noProof/>
          <w:sz w:val="22"/>
          <w:szCs w:val="22"/>
          <w:lang w:eastAsia="it-IT"/>
        </w:rPr>
        <w:lastRenderedPageBreak/>
        <w:drawing>
          <wp:inline distT="0" distB="0" distL="0" distR="0" wp14:anchorId="1C9CC338" wp14:editId="44FA0A3E">
            <wp:extent cx="1310400" cy="1800000"/>
            <wp:effectExtent l="0" t="0" r="4445" b="0"/>
            <wp:docPr id="9" name="Immagine 8" descr="Immagine che contiene testo&#10;&#10;Descrizione generata automaticamente">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1BAAE3CE-0616-47A8-ADF2-AD30BB6620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8" descr="Immagine che contiene testo&#10;&#10;Descrizione generata automaticamente">
                      <a:extLst>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1BAAE3CE-0616-47A8-ADF2-AD30BB662028}"/>
                        </a:ext>
                      </a:extLst>
                    </pic:cNvPr>
                    <pic:cNvPicPr>
                      <a:picLocks noChangeAspect="1"/>
                    </pic:cNvPicPr>
                  </pic:nvPicPr>
                  <pic:blipFill>
                    <a:blip r:embed="rId9"/>
                    <a:stretch>
                      <a:fillRect/>
                    </a:stretch>
                  </pic:blipFill>
                  <pic:spPr>
                    <a:xfrm>
                      <a:off x="0" y="0"/>
                      <a:ext cx="1310400" cy="1800000"/>
                    </a:xfrm>
                    <a:prstGeom prst="rect">
                      <a:avLst/>
                    </a:prstGeom>
                  </pic:spPr>
                </pic:pic>
              </a:graphicData>
            </a:graphic>
          </wp:inline>
        </w:drawing>
      </w:r>
    </w:p>
    <w:p w:rsidR="001D0BB2" w:rsidRPr="0033587E" w:rsidRDefault="001D0BB2" w:rsidP="001D0BB2">
      <w:pPr>
        <w:tabs>
          <w:tab w:val="right" w:pos="6480"/>
        </w:tabs>
        <w:jc w:val="both"/>
        <w:rPr>
          <w:rFonts w:asciiTheme="minorHAnsi" w:hAnsiTheme="minorHAnsi" w:cstheme="minorHAnsi"/>
          <w:b/>
          <w:sz w:val="22"/>
          <w:szCs w:val="22"/>
        </w:rPr>
      </w:pPr>
    </w:p>
    <w:p w:rsidR="0033587E" w:rsidRPr="0033587E" w:rsidRDefault="0033587E" w:rsidP="001D0BB2">
      <w:pPr>
        <w:tabs>
          <w:tab w:val="right" w:pos="6480"/>
        </w:tabs>
        <w:jc w:val="both"/>
        <w:rPr>
          <w:rFonts w:asciiTheme="minorHAnsi" w:hAnsiTheme="minorHAnsi" w:cstheme="minorHAnsi"/>
          <w:b/>
          <w:sz w:val="22"/>
          <w:szCs w:val="22"/>
        </w:rPr>
        <w:sectPr w:rsidR="0033587E" w:rsidRPr="0033587E" w:rsidSect="0033587E">
          <w:type w:val="continuous"/>
          <w:pgSz w:w="11906" w:h="16838"/>
          <w:pgMar w:top="1417" w:right="1134" w:bottom="1134" w:left="1134" w:header="708" w:footer="708" w:gutter="0"/>
          <w:cols w:num="4" w:space="709"/>
          <w:docGrid w:linePitch="360"/>
        </w:sectPr>
      </w:pPr>
    </w:p>
    <w:p w:rsidR="0033587E" w:rsidRPr="0033587E" w:rsidRDefault="0033587E" w:rsidP="001D0BB2">
      <w:pPr>
        <w:tabs>
          <w:tab w:val="right" w:pos="6480"/>
        </w:tabs>
        <w:jc w:val="both"/>
        <w:rPr>
          <w:rFonts w:asciiTheme="minorHAnsi" w:hAnsiTheme="minorHAnsi" w:cstheme="minorHAnsi"/>
          <w:b/>
          <w:color w:val="C00000"/>
          <w:sz w:val="44"/>
          <w:szCs w:val="44"/>
        </w:rPr>
      </w:pPr>
      <w:r w:rsidRPr="0033587E">
        <w:rPr>
          <w:rFonts w:asciiTheme="minorHAnsi" w:hAnsiTheme="minorHAnsi" w:cstheme="minorHAnsi"/>
          <w:b/>
          <w:color w:val="C00000"/>
          <w:sz w:val="44"/>
          <w:szCs w:val="44"/>
        </w:rPr>
        <w:lastRenderedPageBreak/>
        <w:t>Descrizione bibliografica</w:t>
      </w:r>
    </w:p>
    <w:p w:rsidR="001B637C" w:rsidRPr="0033587E" w:rsidRDefault="001B637C" w:rsidP="001D0BB2">
      <w:pPr>
        <w:tabs>
          <w:tab w:val="right" w:pos="6480"/>
        </w:tabs>
        <w:jc w:val="both"/>
        <w:rPr>
          <w:rFonts w:asciiTheme="minorHAnsi" w:hAnsiTheme="minorHAnsi" w:cstheme="minorHAnsi"/>
          <w:sz w:val="22"/>
          <w:szCs w:val="22"/>
        </w:rPr>
      </w:pPr>
      <w:r w:rsidRPr="0033587E">
        <w:rPr>
          <w:rFonts w:asciiTheme="minorHAnsi" w:hAnsiTheme="minorHAnsi" w:cstheme="minorHAnsi"/>
          <w:b/>
          <w:sz w:val="22"/>
          <w:szCs w:val="22"/>
        </w:rPr>
        <w:t xml:space="preserve">*PSM Italia </w:t>
      </w:r>
      <w:r w:rsidRPr="0033587E">
        <w:rPr>
          <w:rFonts w:asciiTheme="minorHAnsi" w:hAnsiTheme="minorHAnsi" w:cstheme="minorHAnsi"/>
          <w:sz w:val="22"/>
          <w:szCs w:val="22"/>
        </w:rPr>
        <w:t xml:space="preserve">: 100 % indipendente : il mensile per Playstation. - Ed. italiana. – N. 1 (aprile 1998)-n. 37 (aprile 2001). - Roma : Play press </w:t>
      </w:r>
      <w:proofErr w:type="spellStart"/>
      <w:r w:rsidRPr="0033587E">
        <w:rPr>
          <w:rFonts w:asciiTheme="minorHAnsi" w:hAnsiTheme="minorHAnsi" w:cstheme="minorHAnsi"/>
          <w:sz w:val="22"/>
          <w:szCs w:val="22"/>
        </w:rPr>
        <w:t>publishing</w:t>
      </w:r>
      <w:proofErr w:type="spellEnd"/>
      <w:r w:rsidRPr="0033587E">
        <w:rPr>
          <w:rFonts w:asciiTheme="minorHAnsi" w:hAnsiTheme="minorHAnsi" w:cstheme="minorHAnsi"/>
          <w:sz w:val="22"/>
          <w:szCs w:val="22"/>
        </w:rPr>
        <w:t xml:space="preserve">, 1998-2001. - 37 volumi : ill. ; 27 cm. ((Ed. italiana di: PSM 100 % </w:t>
      </w:r>
      <w:proofErr w:type="spellStart"/>
      <w:r w:rsidRPr="0033587E">
        <w:rPr>
          <w:rFonts w:asciiTheme="minorHAnsi" w:hAnsiTheme="minorHAnsi" w:cstheme="minorHAnsi"/>
          <w:sz w:val="22"/>
          <w:szCs w:val="22"/>
        </w:rPr>
        <w:t>indipendent</w:t>
      </w:r>
      <w:proofErr w:type="spellEnd"/>
      <w:r w:rsidRPr="0033587E">
        <w:rPr>
          <w:rFonts w:asciiTheme="minorHAnsi" w:hAnsiTheme="minorHAnsi" w:cstheme="minorHAnsi"/>
          <w:sz w:val="22"/>
          <w:szCs w:val="22"/>
        </w:rPr>
        <w:t xml:space="preserve"> Playstation magazine. - ISSN 1126-490X. - CFI0399861</w:t>
      </w:r>
    </w:p>
    <w:p w:rsidR="001B637C" w:rsidRPr="0033587E" w:rsidRDefault="001B637C" w:rsidP="001D0BB2">
      <w:pPr>
        <w:tabs>
          <w:tab w:val="right" w:pos="6480"/>
        </w:tabs>
        <w:jc w:val="both"/>
        <w:rPr>
          <w:rFonts w:asciiTheme="minorHAnsi" w:hAnsiTheme="minorHAnsi" w:cstheme="minorHAnsi"/>
          <w:sz w:val="22"/>
          <w:szCs w:val="22"/>
        </w:rPr>
      </w:pPr>
      <w:r w:rsidRPr="0033587E">
        <w:rPr>
          <w:rFonts w:asciiTheme="minorHAnsi" w:hAnsiTheme="minorHAnsi" w:cstheme="minorHAnsi"/>
          <w:b/>
          <w:sz w:val="22"/>
          <w:szCs w:val="22"/>
        </w:rPr>
        <w:t xml:space="preserve">*PSM </w:t>
      </w:r>
      <w:r w:rsidRPr="0033587E">
        <w:rPr>
          <w:rFonts w:asciiTheme="minorHAnsi" w:hAnsiTheme="minorHAnsi" w:cstheme="minorHAnsi"/>
          <w:sz w:val="22"/>
          <w:szCs w:val="22"/>
        </w:rPr>
        <w:t xml:space="preserve">: 100 % indipendente Playstation magazine. -  N. 38 (maggio 2001)-anno 13, n. 187 (dicembre 2012); n. 1 (gennaio 2013)-n. 37 (2016). - Milano : Future media </w:t>
      </w:r>
      <w:proofErr w:type="spellStart"/>
      <w:r w:rsidRPr="0033587E">
        <w:rPr>
          <w:rFonts w:asciiTheme="minorHAnsi" w:hAnsiTheme="minorHAnsi" w:cstheme="minorHAnsi"/>
          <w:sz w:val="22"/>
          <w:szCs w:val="22"/>
        </w:rPr>
        <w:t>Italy</w:t>
      </w:r>
      <w:proofErr w:type="spellEnd"/>
      <w:r w:rsidRPr="0033587E">
        <w:rPr>
          <w:rFonts w:asciiTheme="minorHAnsi" w:hAnsiTheme="minorHAnsi" w:cstheme="minorHAnsi"/>
          <w:sz w:val="22"/>
          <w:szCs w:val="22"/>
        </w:rPr>
        <w:t xml:space="preserve">, 2001-2016. – 186 volumi : ill. ; 27 cm. ((Mensile; bimestrale nel 2016. - Ed. italiana di: PSM 100 % </w:t>
      </w:r>
      <w:proofErr w:type="spellStart"/>
      <w:r w:rsidRPr="0033587E">
        <w:rPr>
          <w:rFonts w:asciiTheme="minorHAnsi" w:hAnsiTheme="minorHAnsi" w:cstheme="minorHAnsi"/>
          <w:sz w:val="22"/>
          <w:szCs w:val="22"/>
        </w:rPr>
        <w:t>indipendent</w:t>
      </w:r>
      <w:proofErr w:type="spellEnd"/>
      <w:r w:rsidRPr="0033587E">
        <w:rPr>
          <w:rFonts w:asciiTheme="minorHAnsi" w:hAnsiTheme="minorHAnsi" w:cstheme="minorHAnsi"/>
          <w:sz w:val="22"/>
          <w:szCs w:val="22"/>
        </w:rPr>
        <w:t xml:space="preserve"> Playstation magazine. – L’editore varia dal 2007: Milano : Sprea media </w:t>
      </w:r>
      <w:proofErr w:type="spellStart"/>
      <w:r w:rsidRPr="0033587E">
        <w:rPr>
          <w:rFonts w:asciiTheme="minorHAnsi" w:hAnsiTheme="minorHAnsi" w:cstheme="minorHAnsi"/>
          <w:sz w:val="22"/>
          <w:szCs w:val="22"/>
        </w:rPr>
        <w:t>Italy</w:t>
      </w:r>
      <w:proofErr w:type="spellEnd"/>
      <w:r w:rsidRPr="0033587E">
        <w:rPr>
          <w:rFonts w:asciiTheme="minorHAnsi" w:hAnsiTheme="minorHAnsi" w:cstheme="minorHAnsi"/>
          <w:sz w:val="22"/>
          <w:szCs w:val="22"/>
        </w:rPr>
        <w:t>; poi: Cernusco sul Naviglio : Sprea. - Poster allegati. - ISSN 1126-490X. - MIL0749753</w:t>
      </w:r>
    </w:p>
    <w:p w:rsidR="001B637C" w:rsidRPr="0033587E" w:rsidRDefault="001B637C" w:rsidP="001D0BB2">
      <w:pPr>
        <w:tabs>
          <w:tab w:val="right" w:pos="6480"/>
        </w:tabs>
        <w:jc w:val="both"/>
        <w:rPr>
          <w:rFonts w:asciiTheme="minorHAnsi" w:hAnsiTheme="minorHAnsi" w:cstheme="minorHAnsi"/>
          <w:sz w:val="22"/>
          <w:szCs w:val="22"/>
        </w:rPr>
      </w:pPr>
      <w:r w:rsidRPr="0033587E">
        <w:rPr>
          <w:rFonts w:asciiTheme="minorHAnsi" w:hAnsiTheme="minorHAnsi" w:cstheme="minorHAnsi"/>
          <w:sz w:val="22"/>
          <w:szCs w:val="22"/>
        </w:rPr>
        <w:t xml:space="preserve">Altri titoli: *Playstation : magazine ufficiale Italia; dal 2014: *PSM </w:t>
      </w:r>
      <w:proofErr w:type="spellStart"/>
      <w:r w:rsidRPr="0033587E">
        <w:rPr>
          <w:rFonts w:asciiTheme="minorHAnsi" w:hAnsiTheme="minorHAnsi" w:cstheme="minorHAnsi"/>
          <w:sz w:val="22"/>
          <w:szCs w:val="22"/>
        </w:rPr>
        <w:t>village</w:t>
      </w:r>
      <w:proofErr w:type="spellEnd"/>
    </w:p>
    <w:p w:rsidR="001B637C" w:rsidRPr="0033587E" w:rsidRDefault="001B637C" w:rsidP="001D0BB2">
      <w:pPr>
        <w:tabs>
          <w:tab w:val="right" w:pos="6480"/>
        </w:tabs>
        <w:jc w:val="both"/>
        <w:rPr>
          <w:rFonts w:asciiTheme="minorHAnsi" w:hAnsiTheme="minorHAnsi" w:cstheme="minorHAnsi"/>
          <w:sz w:val="22"/>
          <w:szCs w:val="22"/>
        </w:rPr>
      </w:pPr>
      <w:r w:rsidRPr="0033587E">
        <w:rPr>
          <w:rStyle w:val="Enfasigrassetto"/>
          <w:rFonts w:asciiTheme="minorHAnsi" w:hAnsiTheme="minorHAnsi" w:cstheme="minorHAnsi"/>
          <w:bCs/>
          <w:sz w:val="22"/>
          <w:szCs w:val="22"/>
        </w:rPr>
        <w:t xml:space="preserve">*PSM </w:t>
      </w:r>
      <w:proofErr w:type="spellStart"/>
      <w:r w:rsidRPr="0033587E">
        <w:rPr>
          <w:rStyle w:val="Enfasigrassetto"/>
          <w:rFonts w:asciiTheme="minorHAnsi" w:hAnsiTheme="minorHAnsi" w:cstheme="minorHAnsi"/>
          <w:bCs/>
          <w:sz w:val="22"/>
          <w:szCs w:val="22"/>
        </w:rPr>
        <w:t>gamer</w:t>
      </w:r>
      <w:proofErr w:type="spellEnd"/>
      <w:r w:rsidRPr="0033587E">
        <w:rPr>
          <w:rStyle w:val="Enfasigrassetto"/>
          <w:rFonts w:asciiTheme="minorHAnsi" w:hAnsiTheme="minorHAnsi" w:cstheme="minorHAnsi"/>
          <w:bCs/>
          <w:sz w:val="22"/>
          <w:szCs w:val="22"/>
        </w:rPr>
        <w:t xml:space="preserve"> </w:t>
      </w:r>
      <w:r w:rsidRPr="0033587E">
        <w:rPr>
          <w:rStyle w:val="Enfasigrassetto"/>
          <w:rFonts w:asciiTheme="minorHAnsi" w:hAnsiTheme="minorHAnsi" w:cstheme="minorHAnsi"/>
          <w:b w:val="0"/>
          <w:bCs/>
          <w:sz w:val="22"/>
          <w:szCs w:val="22"/>
        </w:rPr>
        <w:t xml:space="preserve">: 100% indipendente Playstation magazine. </w:t>
      </w:r>
      <w:r w:rsidRPr="0033587E">
        <w:rPr>
          <w:rFonts w:asciiTheme="minorHAnsi" w:hAnsiTheme="minorHAnsi" w:cstheme="minorHAnsi"/>
          <w:sz w:val="22"/>
          <w:szCs w:val="22"/>
        </w:rPr>
        <w:t>- N. 1 (maggio 2017)-</w:t>
      </w:r>
      <w:r w:rsidR="001D0BB2" w:rsidRPr="0033587E">
        <w:rPr>
          <w:rFonts w:asciiTheme="minorHAnsi" w:hAnsiTheme="minorHAnsi" w:cstheme="minorHAnsi"/>
          <w:sz w:val="22"/>
          <w:szCs w:val="22"/>
        </w:rPr>
        <w:t>n. 3 (luglio 2017)</w:t>
      </w:r>
      <w:r w:rsidRPr="0033587E">
        <w:rPr>
          <w:rFonts w:asciiTheme="minorHAnsi" w:hAnsiTheme="minorHAnsi" w:cstheme="minorHAnsi"/>
          <w:sz w:val="22"/>
          <w:szCs w:val="22"/>
        </w:rPr>
        <w:t xml:space="preserve">. - Cernusco sul Naviglio : Sprea, 2017. </w:t>
      </w:r>
      <w:r w:rsidR="001D0BB2" w:rsidRPr="0033587E">
        <w:rPr>
          <w:rFonts w:asciiTheme="minorHAnsi" w:hAnsiTheme="minorHAnsi" w:cstheme="minorHAnsi"/>
          <w:sz w:val="22"/>
          <w:szCs w:val="22"/>
        </w:rPr>
        <w:t>–</w:t>
      </w:r>
      <w:r w:rsidRPr="0033587E">
        <w:rPr>
          <w:rFonts w:asciiTheme="minorHAnsi" w:hAnsiTheme="minorHAnsi" w:cstheme="minorHAnsi"/>
          <w:sz w:val="22"/>
          <w:szCs w:val="22"/>
        </w:rPr>
        <w:t xml:space="preserve"> </w:t>
      </w:r>
      <w:r w:rsidR="001D0BB2" w:rsidRPr="0033587E">
        <w:rPr>
          <w:rFonts w:asciiTheme="minorHAnsi" w:hAnsiTheme="minorHAnsi" w:cstheme="minorHAnsi"/>
          <w:sz w:val="22"/>
          <w:szCs w:val="22"/>
        </w:rPr>
        <w:t xml:space="preserve">3 </w:t>
      </w:r>
      <w:r w:rsidRPr="0033587E">
        <w:rPr>
          <w:rFonts w:asciiTheme="minorHAnsi" w:hAnsiTheme="minorHAnsi" w:cstheme="minorHAnsi"/>
          <w:sz w:val="22"/>
          <w:szCs w:val="22"/>
        </w:rPr>
        <w:t>volumi : ill. ; 29 cm. ((Mensile. - ISSN 2532-3245. - CFI0955033</w:t>
      </w:r>
    </w:p>
    <w:p w:rsidR="001B637C" w:rsidRPr="0033587E" w:rsidRDefault="001B637C" w:rsidP="001D0BB2">
      <w:pPr>
        <w:tabs>
          <w:tab w:val="right" w:pos="6480"/>
        </w:tabs>
        <w:jc w:val="both"/>
        <w:rPr>
          <w:rFonts w:asciiTheme="minorHAnsi" w:hAnsiTheme="minorHAnsi" w:cstheme="minorHAnsi"/>
          <w:b/>
          <w:sz w:val="22"/>
          <w:szCs w:val="22"/>
        </w:rPr>
      </w:pPr>
    </w:p>
    <w:p w:rsidR="001B637C" w:rsidRPr="0033587E" w:rsidRDefault="001B637C" w:rsidP="001D0BB2">
      <w:pPr>
        <w:tabs>
          <w:tab w:val="right" w:pos="6480"/>
        </w:tabs>
        <w:jc w:val="both"/>
        <w:rPr>
          <w:rFonts w:asciiTheme="minorHAnsi" w:hAnsiTheme="minorHAnsi" w:cstheme="minorHAnsi"/>
          <w:sz w:val="22"/>
          <w:szCs w:val="22"/>
        </w:rPr>
      </w:pPr>
      <w:r w:rsidRPr="0033587E">
        <w:rPr>
          <w:rFonts w:asciiTheme="minorHAnsi" w:hAnsiTheme="minorHAnsi" w:cstheme="minorHAnsi"/>
          <w:b/>
          <w:sz w:val="22"/>
          <w:szCs w:val="22"/>
        </w:rPr>
        <w:t xml:space="preserve">*PSM DVD </w:t>
      </w:r>
      <w:r w:rsidRPr="0033587E">
        <w:rPr>
          <w:rFonts w:asciiTheme="minorHAnsi" w:hAnsiTheme="minorHAnsi" w:cstheme="minorHAnsi"/>
          <w:sz w:val="22"/>
          <w:szCs w:val="22"/>
        </w:rPr>
        <w:t xml:space="preserve">: [il disco allegato alla rivista playstation </w:t>
      </w:r>
      <w:proofErr w:type="spellStart"/>
      <w:r w:rsidRPr="0033587E">
        <w:rPr>
          <w:rFonts w:asciiTheme="minorHAnsi" w:hAnsiTheme="minorHAnsi" w:cstheme="minorHAnsi"/>
          <w:sz w:val="22"/>
          <w:szCs w:val="22"/>
        </w:rPr>
        <w:t>piu</w:t>
      </w:r>
      <w:proofErr w:type="spellEnd"/>
      <w:r w:rsidRPr="0033587E">
        <w:rPr>
          <w:rFonts w:asciiTheme="minorHAnsi" w:hAnsiTheme="minorHAnsi" w:cstheme="minorHAnsi"/>
          <w:sz w:val="22"/>
          <w:szCs w:val="22"/>
        </w:rPr>
        <w:t xml:space="preserve"> imitata in Italia! : funziona su PS2 e su tutti i lettori di DVD]. - Milano : Future media </w:t>
      </w:r>
      <w:proofErr w:type="spellStart"/>
      <w:r w:rsidRPr="0033587E">
        <w:rPr>
          <w:rFonts w:asciiTheme="minorHAnsi" w:hAnsiTheme="minorHAnsi" w:cstheme="minorHAnsi"/>
          <w:sz w:val="22"/>
          <w:szCs w:val="22"/>
        </w:rPr>
        <w:t>Italy</w:t>
      </w:r>
      <w:proofErr w:type="spellEnd"/>
      <w:r w:rsidRPr="0033587E">
        <w:rPr>
          <w:rFonts w:asciiTheme="minorHAnsi" w:hAnsiTheme="minorHAnsi" w:cstheme="minorHAnsi"/>
          <w:sz w:val="22"/>
          <w:szCs w:val="22"/>
        </w:rPr>
        <w:t>, 2005-2012. - DVD-ROM ; 12 cm. ((Mensile. - Descrizione basata su: n. 20 (dicembre 2005). - Poi : Cernusco sul naviglio : Sprea. - BVE0478442</w:t>
      </w:r>
    </w:p>
    <w:p w:rsidR="001B637C" w:rsidRPr="0033587E" w:rsidRDefault="001B637C" w:rsidP="001D0BB2">
      <w:pPr>
        <w:tabs>
          <w:tab w:val="right" w:pos="6480"/>
        </w:tabs>
        <w:jc w:val="both"/>
        <w:rPr>
          <w:rFonts w:asciiTheme="minorHAnsi" w:hAnsiTheme="minorHAnsi" w:cstheme="minorHAnsi"/>
          <w:sz w:val="22"/>
          <w:szCs w:val="22"/>
        </w:rPr>
      </w:pPr>
      <w:r w:rsidRPr="0033587E">
        <w:rPr>
          <w:rFonts w:asciiTheme="minorHAnsi" w:hAnsiTheme="minorHAnsi" w:cstheme="minorHAnsi"/>
          <w:sz w:val="22"/>
          <w:szCs w:val="22"/>
        </w:rPr>
        <w:t>Supplemento a: *PSM</w:t>
      </w:r>
    </w:p>
    <w:p w:rsidR="001B637C" w:rsidRPr="0033587E" w:rsidRDefault="001B637C" w:rsidP="001D0BB2">
      <w:pPr>
        <w:tabs>
          <w:tab w:val="right" w:pos="6480"/>
        </w:tabs>
        <w:jc w:val="both"/>
        <w:rPr>
          <w:rFonts w:asciiTheme="minorHAnsi" w:hAnsiTheme="minorHAnsi" w:cstheme="minorHAnsi"/>
          <w:sz w:val="22"/>
          <w:szCs w:val="22"/>
        </w:rPr>
      </w:pPr>
    </w:p>
    <w:p w:rsidR="001B637C" w:rsidRPr="0033587E" w:rsidRDefault="001B637C" w:rsidP="001D0BB2">
      <w:pPr>
        <w:tabs>
          <w:tab w:val="right" w:pos="6480"/>
        </w:tabs>
        <w:jc w:val="both"/>
        <w:rPr>
          <w:rFonts w:asciiTheme="minorHAnsi" w:hAnsiTheme="minorHAnsi" w:cstheme="minorHAnsi"/>
          <w:sz w:val="22"/>
          <w:szCs w:val="22"/>
        </w:rPr>
      </w:pPr>
      <w:r w:rsidRPr="0033587E">
        <w:rPr>
          <w:rFonts w:asciiTheme="minorHAnsi" w:hAnsiTheme="minorHAnsi" w:cstheme="minorHAnsi"/>
          <w:sz w:val="22"/>
          <w:szCs w:val="22"/>
        </w:rPr>
        <w:t>S</w:t>
      </w:r>
      <w:r w:rsidR="001D0BB2" w:rsidRPr="0033587E">
        <w:rPr>
          <w:rFonts w:asciiTheme="minorHAnsi" w:hAnsiTheme="minorHAnsi" w:cstheme="minorHAnsi"/>
          <w:sz w:val="22"/>
          <w:szCs w:val="22"/>
        </w:rPr>
        <w:t>oggetto: Videogiochi – 1998-2017</w:t>
      </w:r>
    </w:p>
    <w:p w:rsidR="001B637C" w:rsidRPr="0033587E" w:rsidRDefault="001B637C" w:rsidP="001D0BB2">
      <w:pPr>
        <w:tabs>
          <w:tab w:val="right" w:pos="6480"/>
        </w:tabs>
        <w:jc w:val="both"/>
        <w:rPr>
          <w:rFonts w:asciiTheme="minorHAnsi" w:hAnsiTheme="minorHAnsi" w:cstheme="minorHAnsi"/>
          <w:sz w:val="22"/>
          <w:szCs w:val="22"/>
        </w:rPr>
      </w:pPr>
      <w:r w:rsidRPr="0033587E">
        <w:rPr>
          <w:rFonts w:asciiTheme="minorHAnsi" w:hAnsiTheme="minorHAnsi" w:cstheme="minorHAnsi"/>
          <w:sz w:val="22"/>
          <w:szCs w:val="22"/>
        </w:rPr>
        <w:t>Classe: D794.805</w:t>
      </w:r>
    </w:p>
    <w:p w:rsidR="001B637C" w:rsidRPr="0033587E" w:rsidRDefault="001B637C" w:rsidP="001D0BB2">
      <w:pPr>
        <w:tabs>
          <w:tab w:val="right" w:pos="6480"/>
        </w:tabs>
        <w:jc w:val="both"/>
        <w:rPr>
          <w:rFonts w:asciiTheme="minorHAnsi" w:hAnsiTheme="minorHAnsi" w:cstheme="minorHAnsi"/>
          <w:sz w:val="22"/>
          <w:szCs w:val="22"/>
        </w:rPr>
      </w:pPr>
    </w:p>
    <w:p w:rsidR="001B637C" w:rsidRPr="0033587E" w:rsidRDefault="001B637C" w:rsidP="001D0BB2">
      <w:pPr>
        <w:tabs>
          <w:tab w:val="right" w:pos="6480"/>
        </w:tabs>
        <w:jc w:val="both"/>
        <w:rPr>
          <w:rFonts w:asciiTheme="minorHAnsi" w:hAnsiTheme="minorHAnsi" w:cstheme="minorHAnsi"/>
          <w:b/>
          <w:color w:val="C00000"/>
          <w:sz w:val="44"/>
          <w:szCs w:val="44"/>
        </w:rPr>
      </w:pPr>
      <w:r w:rsidRPr="0033587E">
        <w:rPr>
          <w:rFonts w:asciiTheme="minorHAnsi" w:hAnsiTheme="minorHAnsi" w:cstheme="minorHAnsi"/>
          <w:b/>
          <w:color w:val="C00000"/>
          <w:sz w:val="44"/>
          <w:szCs w:val="44"/>
        </w:rPr>
        <w:t>Volumi disponibili in rete</w:t>
      </w:r>
    </w:p>
    <w:p w:rsidR="00DA37DA" w:rsidRPr="0033587E" w:rsidRDefault="008643CC" w:rsidP="001D0BB2">
      <w:pPr>
        <w:jc w:val="both"/>
        <w:rPr>
          <w:rFonts w:asciiTheme="minorHAnsi" w:hAnsiTheme="minorHAnsi" w:cstheme="minorHAnsi"/>
          <w:sz w:val="22"/>
          <w:szCs w:val="22"/>
        </w:rPr>
      </w:pPr>
      <w:hyperlink r:id="rId10" w:history="1">
        <w:r w:rsidR="001D0BB2" w:rsidRPr="0033587E">
          <w:rPr>
            <w:rStyle w:val="Collegamentoipertestuale"/>
            <w:rFonts w:asciiTheme="minorHAnsi" w:hAnsiTheme="minorHAnsi" w:cstheme="minorHAnsi"/>
            <w:sz w:val="22"/>
            <w:szCs w:val="22"/>
          </w:rPr>
          <w:t>1-5;8(1998); 10;15(1999); 63(2003);</w:t>
        </w:r>
      </w:hyperlink>
      <w:r w:rsidR="001D0BB2" w:rsidRPr="0033587E">
        <w:rPr>
          <w:rFonts w:asciiTheme="minorHAnsi" w:hAnsiTheme="minorHAnsi" w:cstheme="minorHAnsi"/>
          <w:sz w:val="22"/>
          <w:szCs w:val="22"/>
        </w:rPr>
        <w:t xml:space="preserve"> </w:t>
      </w:r>
      <w:hyperlink r:id="rId11" w:history="1">
        <w:r w:rsidR="001B637C" w:rsidRPr="0033587E">
          <w:rPr>
            <w:rStyle w:val="Collegamentoipertestuale"/>
            <w:rFonts w:asciiTheme="minorHAnsi" w:hAnsiTheme="minorHAnsi" w:cstheme="minorHAnsi"/>
            <w:sz w:val="22"/>
            <w:szCs w:val="22"/>
          </w:rPr>
          <w:t>100(2010); 101(2011); 118(2012)</w:t>
        </w:r>
      </w:hyperlink>
      <w:r w:rsidR="001D0BB2" w:rsidRPr="0033587E">
        <w:rPr>
          <w:rFonts w:asciiTheme="minorHAnsi" w:hAnsiTheme="minorHAnsi" w:cstheme="minorHAnsi"/>
          <w:sz w:val="22"/>
          <w:szCs w:val="22"/>
        </w:rPr>
        <w:t xml:space="preserve">; </w:t>
      </w:r>
      <w:hyperlink r:id="rId12" w:history="1">
        <w:r w:rsidR="001D0BB2" w:rsidRPr="0033587E">
          <w:rPr>
            <w:rStyle w:val="Collegamentoipertestuale"/>
            <w:rFonts w:asciiTheme="minorHAnsi" w:hAnsiTheme="minorHAnsi" w:cstheme="minorHAnsi"/>
            <w:sz w:val="22"/>
            <w:szCs w:val="22"/>
          </w:rPr>
          <w:t>123(2007); 37(2016)</w:t>
        </w:r>
      </w:hyperlink>
    </w:p>
    <w:p w:rsidR="001B637C" w:rsidRPr="0033587E" w:rsidRDefault="001B637C" w:rsidP="001D0BB2">
      <w:pPr>
        <w:jc w:val="both"/>
        <w:rPr>
          <w:rFonts w:asciiTheme="minorHAnsi" w:hAnsiTheme="minorHAnsi" w:cstheme="minorHAnsi"/>
          <w:sz w:val="22"/>
          <w:szCs w:val="22"/>
        </w:rPr>
      </w:pPr>
    </w:p>
    <w:p w:rsidR="001B637C" w:rsidRPr="0033587E" w:rsidRDefault="001B637C" w:rsidP="001D0BB2">
      <w:pPr>
        <w:jc w:val="both"/>
        <w:rPr>
          <w:rFonts w:asciiTheme="minorHAnsi" w:hAnsiTheme="minorHAnsi" w:cstheme="minorHAnsi"/>
          <w:b/>
          <w:color w:val="C00000"/>
          <w:sz w:val="44"/>
          <w:szCs w:val="44"/>
        </w:rPr>
      </w:pPr>
      <w:r w:rsidRPr="0033587E">
        <w:rPr>
          <w:rFonts w:asciiTheme="minorHAnsi" w:hAnsiTheme="minorHAnsi" w:cstheme="minorHAnsi"/>
          <w:b/>
          <w:color w:val="C00000"/>
          <w:sz w:val="44"/>
          <w:szCs w:val="44"/>
        </w:rPr>
        <w:t>Informazioni storico-bibliografiche</w:t>
      </w:r>
    </w:p>
    <w:p w:rsidR="001B637C" w:rsidRPr="0033587E" w:rsidRDefault="001B637C" w:rsidP="001D0BB2">
      <w:pPr>
        <w:jc w:val="both"/>
        <w:rPr>
          <w:rFonts w:asciiTheme="minorHAnsi" w:hAnsiTheme="minorHAnsi" w:cstheme="minorHAnsi"/>
          <w:sz w:val="22"/>
          <w:szCs w:val="22"/>
        </w:rPr>
      </w:pPr>
      <w:proofErr w:type="spellStart"/>
      <w:r w:rsidRPr="0033587E">
        <w:rPr>
          <w:rFonts w:asciiTheme="minorHAnsi" w:hAnsiTheme="minorHAnsi" w:cstheme="minorHAnsi"/>
          <w:b/>
          <w:bCs/>
          <w:i/>
          <w:iCs/>
          <w:sz w:val="22"/>
          <w:szCs w:val="22"/>
        </w:rPr>
        <w:t>PlayStation</w:t>
      </w:r>
      <w:proofErr w:type="spellEnd"/>
      <w:r w:rsidRPr="0033587E">
        <w:rPr>
          <w:rFonts w:asciiTheme="minorHAnsi" w:hAnsiTheme="minorHAnsi" w:cstheme="minorHAnsi"/>
          <w:b/>
          <w:bCs/>
          <w:i/>
          <w:iCs/>
          <w:sz w:val="22"/>
          <w:szCs w:val="22"/>
        </w:rPr>
        <w:t xml:space="preserve"> Magazine</w:t>
      </w:r>
      <w:r w:rsidRPr="0033587E">
        <w:rPr>
          <w:rFonts w:asciiTheme="minorHAnsi" w:hAnsiTheme="minorHAnsi" w:cstheme="minorHAnsi"/>
          <w:sz w:val="22"/>
          <w:szCs w:val="22"/>
        </w:rPr>
        <w:t xml:space="preserve"> (</w:t>
      </w:r>
      <w:r w:rsidRPr="0033587E">
        <w:rPr>
          <w:rFonts w:asciiTheme="minorHAnsi" w:hAnsiTheme="minorHAnsi" w:cstheme="minorHAnsi"/>
          <w:b/>
          <w:bCs/>
          <w:i/>
          <w:iCs/>
          <w:sz w:val="22"/>
          <w:szCs w:val="22"/>
        </w:rPr>
        <w:t>PSM</w:t>
      </w:r>
      <w:r w:rsidRPr="0033587E">
        <w:rPr>
          <w:rFonts w:asciiTheme="minorHAnsi" w:hAnsiTheme="minorHAnsi" w:cstheme="minorHAnsi"/>
          <w:sz w:val="22"/>
          <w:szCs w:val="22"/>
        </w:rPr>
        <w:t xml:space="preserve">) era una rivista di </w:t>
      </w:r>
      <w:hyperlink r:id="rId13" w:tooltip="Videogioco" w:history="1">
        <w:r w:rsidRPr="0033587E">
          <w:rPr>
            <w:rStyle w:val="Collegamentoipertestuale"/>
            <w:rFonts w:asciiTheme="minorHAnsi" w:hAnsiTheme="minorHAnsi" w:cstheme="minorHAnsi"/>
            <w:color w:val="auto"/>
            <w:sz w:val="22"/>
            <w:szCs w:val="22"/>
            <w:u w:val="none"/>
          </w:rPr>
          <w:t>videogiochi</w:t>
        </w:r>
      </w:hyperlink>
      <w:r w:rsidRPr="0033587E">
        <w:rPr>
          <w:rFonts w:asciiTheme="minorHAnsi" w:hAnsiTheme="minorHAnsi" w:cstheme="minorHAnsi"/>
          <w:sz w:val="22"/>
          <w:szCs w:val="22"/>
        </w:rPr>
        <w:t xml:space="preserve"> indipendente per le piattaforme </w:t>
      </w:r>
      <w:hyperlink r:id="rId14" w:tooltip="PlayStation" w:history="1">
        <w:proofErr w:type="spellStart"/>
        <w:r w:rsidRPr="0033587E">
          <w:rPr>
            <w:rStyle w:val="Collegamentoipertestuale"/>
            <w:rFonts w:asciiTheme="minorHAnsi" w:hAnsiTheme="minorHAnsi" w:cstheme="minorHAnsi"/>
            <w:color w:val="auto"/>
            <w:sz w:val="22"/>
            <w:szCs w:val="22"/>
            <w:u w:val="none"/>
          </w:rPr>
          <w:t>PlayStation</w:t>
        </w:r>
        <w:proofErr w:type="spellEnd"/>
      </w:hyperlink>
      <w:r w:rsidRPr="0033587E">
        <w:rPr>
          <w:rFonts w:asciiTheme="minorHAnsi" w:hAnsiTheme="minorHAnsi" w:cstheme="minorHAnsi"/>
          <w:sz w:val="22"/>
          <w:szCs w:val="22"/>
        </w:rPr>
        <w:t xml:space="preserve">, fondata negli </w:t>
      </w:r>
      <w:hyperlink r:id="rId15" w:tooltip="Stati Uniti" w:history="1">
        <w:r w:rsidRPr="0033587E">
          <w:rPr>
            <w:rStyle w:val="Collegamentoipertestuale"/>
            <w:rFonts w:asciiTheme="minorHAnsi" w:hAnsiTheme="minorHAnsi" w:cstheme="minorHAnsi"/>
            <w:color w:val="auto"/>
            <w:sz w:val="22"/>
            <w:szCs w:val="22"/>
            <w:u w:val="none"/>
          </w:rPr>
          <w:t>Stati Uniti</w:t>
        </w:r>
      </w:hyperlink>
      <w:r w:rsidRPr="0033587E">
        <w:rPr>
          <w:rFonts w:asciiTheme="minorHAnsi" w:hAnsiTheme="minorHAnsi" w:cstheme="minorHAnsi"/>
          <w:sz w:val="22"/>
          <w:szCs w:val="22"/>
        </w:rPr>
        <w:t xml:space="preserve"> nel </w:t>
      </w:r>
      <w:hyperlink r:id="rId16" w:tooltip="1997" w:history="1">
        <w:r w:rsidRPr="0033587E">
          <w:rPr>
            <w:rStyle w:val="Collegamentoipertestuale"/>
            <w:rFonts w:asciiTheme="minorHAnsi" w:hAnsiTheme="minorHAnsi" w:cstheme="minorHAnsi"/>
            <w:color w:val="auto"/>
            <w:sz w:val="22"/>
            <w:szCs w:val="22"/>
            <w:u w:val="none"/>
          </w:rPr>
          <w:t>1997</w:t>
        </w:r>
      </w:hyperlink>
      <w:r w:rsidRPr="0033587E">
        <w:rPr>
          <w:rFonts w:asciiTheme="minorHAnsi" w:hAnsiTheme="minorHAnsi" w:cstheme="minorHAnsi"/>
          <w:sz w:val="22"/>
          <w:szCs w:val="22"/>
        </w:rPr>
        <w:t>. La rivista è stata editata anche in Italia a partire dal 1998 fino al 2017.</w:t>
      </w:r>
    </w:p>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Nel 1998, Play Press Publishing acquista i diritti della pubblicazione italiana per tre anni. Scaduti i tre anni, a partire dal numero 38 (maggio 2001) viene pubblicata dalla succursale italiana di Future, Future Media </w:t>
      </w:r>
      <w:proofErr w:type="spellStart"/>
      <w:r w:rsidRPr="0033587E">
        <w:rPr>
          <w:rFonts w:asciiTheme="minorHAnsi" w:hAnsiTheme="minorHAnsi" w:cstheme="minorHAnsi"/>
          <w:sz w:val="22"/>
          <w:szCs w:val="22"/>
        </w:rPr>
        <w:t>Italy</w:t>
      </w:r>
      <w:proofErr w:type="spellEnd"/>
      <w:r w:rsidRPr="0033587E">
        <w:rPr>
          <w:rFonts w:asciiTheme="minorHAnsi" w:hAnsiTheme="minorHAnsi" w:cstheme="minorHAnsi"/>
          <w:sz w:val="22"/>
          <w:szCs w:val="22"/>
        </w:rPr>
        <w:t xml:space="preserve">. Allo stesso tempo la Play Press inizia la pubblicazione di PS Mania 2.0, che tratta come una continuazione parallela e indipendente di PSM, mantenendone la stessa redazione italiana. In seguito, Future Network vende la sua succursale italiana a Sprea, così nasce Sprea Media </w:t>
      </w:r>
      <w:proofErr w:type="spellStart"/>
      <w:r w:rsidRPr="0033587E">
        <w:rPr>
          <w:rFonts w:asciiTheme="minorHAnsi" w:hAnsiTheme="minorHAnsi" w:cstheme="minorHAnsi"/>
          <w:sz w:val="22"/>
          <w:szCs w:val="22"/>
        </w:rPr>
        <w:t>Italy</w:t>
      </w:r>
      <w:proofErr w:type="spellEnd"/>
      <w:r w:rsidRPr="0033587E">
        <w:rPr>
          <w:rFonts w:asciiTheme="minorHAnsi" w:hAnsiTheme="minorHAnsi" w:cstheme="minorHAnsi"/>
          <w:sz w:val="22"/>
          <w:szCs w:val="22"/>
        </w:rPr>
        <w:t>, che continua a pubblicare PSM.</w:t>
      </w:r>
    </w:p>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lastRenderedPageBreak/>
        <w:t>Dopo il numero 187 (dicembre 2012) la numerazione della rivista ricomincia da capo: nel gennaio 2013 viene presentato un "nuovo" numero 1. Il numero 29 di questo ciclo (agosto 2015) segna il passaggio di PSM alla bimestralità che durerà fino al numero 37 (dicembre 2016-gennaio 2017).</w:t>
      </w:r>
    </w:p>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In seguito, la rivista cambia denominazione in PSM </w:t>
      </w:r>
      <w:proofErr w:type="spellStart"/>
      <w:r w:rsidRPr="0033587E">
        <w:rPr>
          <w:rFonts w:asciiTheme="minorHAnsi" w:hAnsiTheme="minorHAnsi" w:cstheme="minorHAnsi"/>
          <w:sz w:val="22"/>
          <w:szCs w:val="22"/>
        </w:rPr>
        <w:t>Gamer</w:t>
      </w:r>
      <w:proofErr w:type="spellEnd"/>
      <w:r w:rsidRPr="0033587E">
        <w:rPr>
          <w:rFonts w:asciiTheme="minorHAnsi" w:hAnsiTheme="minorHAnsi" w:cstheme="minorHAnsi"/>
          <w:sz w:val="22"/>
          <w:szCs w:val="22"/>
        </w:rPr>
        <w:t xml:space="preserve"> e ricomincia nuovamente la numerazione da capo con il numero 1 (aprile 2017) e una redazione completamente rinnovata, ritornando a cadenza mensile[1][2] e cambiando prezzo di vendita e formato (passando dalla brossura alla spillatura) per poi interrompere definitivamente la pubblicazione dopo tre numeri.</w:t>
      </w:r>
    </w:p>
    <w:p w:rsidR="001B637C" w:rsidRPr="0033587E" w:rsidRDefault="001B637C" w:rsidP="001D0BB2">
      <w:pPr>
        <w:jc w:val="both"/>
        <w:rPr>
          <w:rFonts w:asciiTheme="minorHAnsi" w:hAnsiTheme="minorHAnsi" w:cstheme="minorHAnsi"/>
          <w:sz w:val="22"/>
          <w:szCs w:val="22"/>
        </w:rPr>
      </w:pPr>
    </w:p>
    <w:p w:rsidR="001B637C" w:rsidRPr="0033587E" w:rsidRDefault="001B637C" w:rsidP="001D0BB2">
      <w:pPr>
        <w:pStyle w:val="Titolo2"/>
        <w:spacing w:before="0" w:beforeAutospacing="0" w:after="0" w:afterAutospacing="0"/>
        <w:jc w:val="both"/>
        <w:rPr>
          <w:rFonts w:asciiTheme="minorHAnsi" w:hAnsiTheme="minorHAnsi" w:cstheme="minorHAnsi"/>
          <w:sz w:val="22"/>
          <w:szCs w:val="22"/>
        </w:rPr>
      </w:pPr>
      <w:r w:rsidRPr="0033587E">
        <w:rPr>
          <w:rStyle w:val="mw-headline"/>
          <w:rFonts w:asciiTheme="minorHAnsi" w:hAnsiTheme="minorHAnsi" w:cstheme="minorHAnsi"/>
          <w:sz w:val="22"/>
          <w:szCs w:val="22"/>
        </w:rPr>
        <w:t>Numeri</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22"/>
        <w:gridCol w:w="429"/>
        <w:gridCol w:w="395"/>
        <w:gridCol w:w="440"/>
        <w:gridCol w:w="395"/>
        <w:gridCol w:w="466"/>
        <w:gridCol w:w="395"/>
        <w:gridCol w:w="395"/>
        <w:gridCol w:w="416"/>
        <w:gridCol w:w="395"/>
        <w:gridCol w:w="395"/>
        <w:gridCol w:w="428"/>
        <w:gridCol w:w="395"/>
        <w:gridCol w:w="679"/>
      </w:tblGrid>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b/>
                <w:bCs/>
                <w:sz w:val="22"/>
                <w:szCs w:val="22"/>
              </w:rPr>
            </w:pPr>
            <w:proofErr w:type="spellStart"/>
            <w:r w:rsidRPr="0033587E">
              <w:rPr>
                <w:rFonts w:asciiTheme="minorHAnsi" w:hAnsiTheme="minorHAnsi" w:cstheme="minorHAnsi"/>
                <w:b/>
                <w:bCs/>
                <w:sz w:val="22"/>
                <w:szCs w:val="22"/>
              </w:rPr>
              <w:t>Gen</w:t>
            </w:r>
            <w:proofErr w:type="spellEnd"/>
            <w:r w:rsidRPr="0033587E">
              <w:rPr>
                <w:rFonts w:asciiTheme="minorHAnsi" w:hAnsiTheme="minorHAnsi" w:cstheme="minorHAnsi"/>
                <w:b/>
                <w:bCs/>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b/>
                <w:bCs/>
                <w:sz w:val="22"/>
                <w:szCs w:val="22"/>
              </w:rPr>
            </w:pPr>
            <w:proofErr w:type="spellStart"/>
            <w:r w:rsidRPr="0033587E">
              <w:rPr>
                <w:rFonts w:asciiTheme="minorHAnsi" w:hAnsiTheme="minorHAnsi" w:cstheme="minorHAnsi"/>
                <w:b/>
                <w:bCs/>
                <w:sz w:val="22"/>
                <w:szCs w:val="22"/>
              </w:rPr>
              <w:t>Feb</w:t>
            </w:r>
            <w:proofErr w:type="spellEnd"/>
            <w:r w:rsidRPr="0033587E">
              <w:rPr>
                <w:rFonts w:asciiTheme="minorHAnsi" w:hAnsiTheme="minorHAnsi" w:cstheme="minorHAnsi"/>
                <w:b/>
                <w:bCs/>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Mar </w:t>
            </w:r>
          </w:p>
        </w:tc>
        <w:tc>
          <w:tcPr>
            <w:tcW w:w="0" w:type="auto"/>
            <w:vAlign w:val="center"/>
            <w:hideMark/>
          </w:tcPr>
          <w:p w:rsidR="001B637C" w:rsidRPr="0033587E" w:rsidRDefault="001B637C" w:rsidP="001D0BB2">
            <w:pPr>
              <w:jc w:val="both"/>
              <w:rPr>
                <w:rFonts w:asciiTheme="minorHAnsi" w:hAnsiTheme="minorHAnsi" w:cstheme="minorHAnsi"/>
                <w:b/>
                <w:bCs/>
                <w:sz w:val="22"/>
                <w:szCs w:val="22"/>
              </w:rPr>
            </w:pPr>
            <w:proofErr w:type="spellStart"/>
            <w:r w:rsidRPr="0033587E">
              <w:rPr>
                <w:rFonts w:asciiTheme="minorHAnsi" w:hAnsiTheme="minorHAnsi" w:cstheme="minorHAnsi"/>
                <w:b/>
                <w:bCs/>
                <w:sz w:val="22"/>
                <w:szCs w:val="22"/>
              </w:rPr>
              <w:t>Apr</w:t>
            </w:r>
            <w:proofErr w:type="spellEnd"/>
            <w:r w:rsidRPr="0033587E">
              <w:rPr>
                <w:rFonts w:asciiTheme="minorHAnsi" w:hAnsiTheme="minorHAnsi" w:cstheme="minorHAnsi"/>
                <w:b/>
                <w:bCs/>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b/>
                <w:bCs/>
                <w:sz w:val="22"/>
                <w:szCs w:val="22"/>
              </w:rPr>
            </w:pPr>
            <w:proofErr w:type="spellStart"/>
            <w:r w:rsidRPr="0033587E">
              <w:rPr>
                <w:rFonts w:asciiTheme="minorHAnsi" w:hAnsiTheme="minorHAnsi" w:cstheme="minorHAnsi"/>
                <w:b/>
                <w:bCs/>
                <w:sz w:val="22"/>
                <w:szCs w:val="22"/>
              </w:rPr>
              <w:t>Mag</w:t>
            </w:r>
            <w:proofErr w:type="spellEnd"/>
            <w:r w:rsidRPr="0033587E">
              <w:rPr>
                <w:rFonts w:asciiTheme="minorHAnsi" w:hAnsiTheme="minorHAnsi" w:cstheme="minorHAnsi"/>
                <w:b/>
                <w:bCs/>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b/>
                <w:bCs/>
                <w:sz w:val="22"/>
                <w:szCs w:val="22"/>
              </w:rPr>
            </w:pPr>
            <w:proofErr w:type="spellStart"/>
            <w:r w:rsidRPr="0033587E">
              <w:rPr>
                <w:rFonts w:asciiTheme="minorHAnsi" w:hAnsiTheme="minorHAnsi" w:cstheme="minorHAnsi"/>
                <w:b/>
                <w:bCs/>
                <w:sz w:val="22"/>
                <w:szCs w:val="22"/>
              </w:rPr>
              <w:t>Giu</w:t>
            </w:r>
            <w:proofErr w:type="spellEnd"/>
            <w:r w:rsidRPr="0033587E">
              <w:rPr>
                <w:rFonts w:asciiTheme="minorHAnsi" w:hAnsiTheme="minorHAnsi" w:cstheme="minorHAnsi"/>
                <w:b/>
                <w:bCs/>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b/>
                <w:bCs/>
                <w:sz w:val="22"/>
                <w:szCs w:val="22"/>
              </w:rPr>
            </w:pPr>
            <w:proofErr w:type="spellStart"/>
            <w:r w:rsidRPr="0033587E">
              <w:rPr>
                <w:rFonts w:asciiTheme="minorHAnsi" w:hAnsiTheme="minorHAnsi" w:cstheme="minorHAnsi"/>
                <w:b/>
                <w:bCs/>
                <w:sz w:val="22"/>
                <w:szCs w:val="22"/>
              </w:rPr>
              <w:t>Lug</w:t>
            </w:r>
            <w:proofErr w:type="spellEnd"/>
            <w:r w:rsidRPr="0033587E">
              <w:rPr>
                <w:rFonts w:asciiTheme="minorHAnsi" w:hAnsiTheme="minorHAnsi" w:cstheme="minorHAnsi"/>
                <w:b/>
                <w:bCs/>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Ago </w:t>
            </w:r>
          </w:p>
        </w:tc>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Set </w:t>
            </w:r>
          </w:p>
        </w:tc>
        <w:tc>
          <w:tcPr>
            <w:tcW w:w="0" w:type="auto"/>
            <w:vAlign w:val="center"/>
            <w:hideMark/>
          </w:tcPr>
          <w:p w:rsidR="001B637C" w:rsidRPr="0033587E" w:rsidRDefault="001B637C" w:rsidP="001D0BB2">
            <w:pPr>
              <w:jc w:val="both"/>
              <w:rPr>
                <w:rFonts w:asciiTheme="minorHAnsi" w:hAnsiTheme="minorHAnsi" w:cstheme="minorHAnsi"/>
                <w:b/>
                <w:bCs/>
                <w:sz w:val="22"/>
                <w:szCs w:val="22"/>
              </w:rPr>
            </w:pPr>
            <w:proofErr w:type="spellStart"/>
            <w:r w:rsidRPr="0033587E">
              <w:rPr>
                <w:rFonts w:asciiTheme="minorHAnsi" w:hAnsiTheme="minorHAnsi" w:cstheme="minorHAnsi"/>
                <w:b/>
                <w:bCs/>
                <w:sz w:val="22"/>
                <w:szCs w:val="22"/>
              </w:rPr>
              <w:t>Ott</w:t>
            </w:r>
            <w:proofErr w:type="spellEnd"/>
            <w:r w:rsidRPr="0033587E">
              <w:rPr>
                <w:rFonts w:asciiTheme="minorHAnsi" w:hAnsiTheme="minorHAnsi" w:cstheme="minorHAnsi"/>
                <w:b/>
                <w:bCs/>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b/>
                <w:bCs/>
                <w:sz w:val="22"/>
                <w:szCs w:val="22"/>
              </w:rPr>
            </w:pPr>
            <w:proofErr w:type="spellStart"/>
            <w:r w:rsidRPr="0033587E">
              <w:rPr>
                <w:rFonts w:asciiTheme="minorHAnsi" w:hAnsiTheme="minorHAnsi" w:cstheme="minorHAnsi"/>
                <w:b/>
                <w:bCs/>
                <w:sz w:val="22"/>
                <w:szCs w:val="22"/>
              </w:rPr>
              <w:t>Nov</w:t>
            </w:r>
            <w:proofErr w:type="spellEnd"/>
            <w:r w:rsidRPr="0033587E">
              <w:rPr>
                <w:rFonts w:asciiTheme="minorHAnsi" w:hAnsiTheme="minorHAnsi" w:cstheme="minorHAnsi"/>
                <w:b/>
                <w:bCs/>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b/>
                <w:bCs/>
                <w:sz w:val="22"/>
                <w:szCs w:val="22"/>
              </w:rPr>
            </w:pPr>
            <w:proofErr w:type="spellStart"/>
            <w:r w:rsidRPr="0033587E">
              <w:rPr>
                <w:rFonts w:asciiTheme="minorHAnsi" w:hAnsiTheme="minorHAnsi" w:cstheme="minorHAnsi"/>
                <w:b/>
                <w:bCs/>
                <w:sz w:val="22"/>
                <w:szCs w:val="22"/>
              </w:rPr>
              <w:t>Dic</w:t>
            </w:r>
            <w:proofErr w:type="spellEnd"/>
            <w:r w:rsidRPr="0033587E">
              <w:rPr>
                <w:rFonts w:asciiTheme="minorHAnsi" w:hAnsiTheme="minorHAnsi" w:cstheme="minorHAnsi"/>
                <w:b/>
                <w:bCs/>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Natale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1998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1999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46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59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72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85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98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111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124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137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150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2010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163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2011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2012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2013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2014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 </w:t>
            </w:r>
          </w:p>
        </w:tc>
        <w:tc>
          <w:tcPr>
            <w:tcW w:w="0" w:type="auto"/>
            <w:gridSpan w:val="2"/>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19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2015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24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25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27 </w:t>
            </w:r>
          </w:p>
        </w:tc>
        <w:tc>
          <w:tcPr>
            <w:tcW w:w="0" w:type="auto"/>
            <w:gridSpan w:val="2"/>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28 </w:t>
            </w:r>
          </w:p>
        </w:tc>
        <w:tc>
          <w:tcPr>
            <w:tcW w:w="0" w:type="auto"/>
            <w:gridSpan w:val="2"/>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29 </w:t>
            </w:r>
          </w:p>
        </w:tc>
        <w:tc>
          <w:tcPr>
            <w:tcW w:w="0" w:type="auto"/>
            <w:gridSpan w:val="2"/>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30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2016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p>
        </w:tc>
        <w:tc>
          <w:tcPr>
            <w:tcW w:w="0" w:type="auto"/>
            <w:gridSpan w:val="2"/>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32 </w:t>
            </w:r>
          </w:p>
        </w:tc>
        <w:tc>
          <w:tcPr>
            <w:tcW w:w="0" w:type="auto"/>
            <w:gridSpan w:val="2"/>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33 </w:t>
            </w:r>
          </w:p>
        </w:tc>
        <w:tc>
          <w:tcPr>
            <w:tcW w:w="0" w:type="auto"/>
            <w:gridSpan w:val="2"/>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34 </w:t>
            </w:r>
          </w:p>
        </w:tc>
        <w:tc>
          <w:tcPr>
            <w:tcW w:w="0" w:type="auto"/>
            <w:gridSpan w:val="2"/>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35 </w:t>
            </w:r>
          </w:p>
        </w:tc>
        <w:tc>
          <w:tcPr>
            <w:tcW w:w="0" w:type="auto"/>
            <w:gridSpan w:val="2"/>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36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r w:rsidR="0033587E" w:rsidRPr="0033587E" w:rsidTr="001B637C">
        <w:trPr>
          <w:tblCellSpacing w:w="15" w:type="dxa"/>
        </w:trPr>
        <w:tc>
          <w:tcPr>
            <w:tcW w:w="0" w:type="auto"/>
            <w:vAlign w:val="center"/>
            <w:hideMark/>
          </w:tcPr>
          <w:p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2017 </w:t>
            </w:r>
          </w:p>
        </w:tc>
        <w:tc>
          <w:tcPr>
            <w:tcW w:w="0" w:type="auto"/>
            <w:vAlign w:val="center"/>
            <w:hideMark/>
          </w:tcPr>
          <w:p w:rsidR="001B637C" w:rsidRPr="0033587E" w:rsidRDefault="001B637C" w:rsidP="001D0BB2">
            <w:pPr>
              <w:jc w:val="both"/>
              <w:rPr>
                <w:rFonts w:asciiTheme="minorHAnsi" w:hAnsiTheme="minorHAnsi" w:cstheme="minorHAnsi"/>
                <w:sz w:val="22"/>
                <w:szCs w:val="22"/>
              </w:rPr>
            </w:pPr>
          </w:p>
        </w:tc>
        <w:tc>
          <w:tcPr>
            <w:tcW w:w="0" w:type="auto"/>
            <w:gridSpan w:val="2"/>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bl>
    <w:p w:rsidR="001B637C" w:rsidRPr="0033587E" w:rsidRDefault="001B637C" w:rsidP="001D0BB2">
      <w:pPr>
        <w:jc w:val="both"/>
        <w:rPr>
          <w:rFonts w:asciiTheme="minorHAnsi" w:hAnsiTheme="minorHAnsi" w:cstheme="minorHAnsi"/>
          <w:sz w:val="22"/>
          <w:szCs w:val="22"/>
        </w:rPr>
      </w:pPr>
    </w:p>
    <w:p w:rsidR="001D0BB2" w:rsidRPr="0033587E" w:rsidRDefault="001D0BB2" w:rsidP="001D0BB2">
      <w:pPr>
        <w:pStyle w:val="Titolo2"/>
        <w:spacing w:before="0" w:beforeAutospacing="0" w:after="0" w:afterAutospacing="0"/>
        <w:jc w:val="both"/>
        <w:rPr>
          <w:rFonts w:asciiTheme="minorHAnsi" w:hAnsiTheme="minorHAnsi" w:cstheme="minorHAnsi"/>
          <w:sz w:val="22"/>
          <w:szCs w:val="22"/>
        </w:rPr>
      </w:pPr>
      <w:r w:rsidRPr="0033587E">
        <w:rPr>
          <w:rStyle w:val="mw-headline"/>
          <w:rFonts w:asciiTheme="minorHAnsi" w:hAnsiTheme="minorHAnsi" w:cstheme="minorHAnsi"/>
          <w:sz w:val="22"/>
          <w:szCs w:val="22"/>
        </w:rPr>
        <w:t>Sezioni della rivista</w:t>
      </w:r>
    </w:p>
    <w:p w:rsidR="001D0BB2" w:rsidRPr="0033587E" w:rsidRDefault="001D0BB2" w:rsidP="001D0BB2">
      <w:pPr>
        <w:pStyle w:val="NormaleWeb"/>
        <w:spacing w:before="0" w:beforeAutospacing="0" w:after="0" w:afterAutospacing="0"/>
        <w:jc w:val="both"/>
        <w:rPr>
          <w:rFonts w:asciiTheme="minorHAnsi" w:hAnsiTheme="minorHAnsi" w:cstheme="minorHAnsi"/>
          <w:sz w:val="22"/>
          <w:szCs w:val="22"/>
        </w:rPr>
      </w:pPr>
      <w:r w:rsidRPr="0033587E">
        <w:rPr>
          <w:rFonts w:asciiTheme="minorHAnsi" w:hAnsiTheme="minorHAnsi" w:cstheme="minorHAnsi"/>
          <w:sz w:val="22"/>
          <w:szCs w:val="22"/>
        </w:rPr>
        <w:t xml:space="preserve">Nella prima fase di pubblicazione della rivista (numeri 1-187) </w:t>
      </w:r>
      <w:r w:rsidRPr="0033587E">
        <w:rPr>
          <w:rFonts w:asciiTheme="minorHAnsi" w:hAnsiTheme="minorHAnsi" w:cstheme="minorHAnsi"/>
          <w:i/>
          <w:iCs/>
          <w:sz w:val="22"/>
          <w:szCs w:val="22"/>
        </w:rPr>
        <w:t>PSM</w:t>
      </w:r>
      <w:r w:rsidRPr="0033587E">
        <w:rPr>
          <w:rFonts w:asciiTheme="minorHAnsi" w:hAnsiTheme="minorHAnsi" w:cstheme="minorHAnsi"/>
          <w:sz w:val="22"/>
          <w:szCs w:val="22"/>
        </w:rPr>
        <w:t xml:space="preserve"> è stata contraddistinta dalle seguenti rubriche: </w:t>
      </w:r>
    </w:p>
    <w:p w:rsidR="001D0BB2" w:rsidRPr="0033587E" w:rsidRDefault="001D0BB2" w:rsidP="001D0BB2">
      <w:pPr>
        <w:numPr>
          <w:ilvl w:val="0"/>
          <w:numId w:val="1"/>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PSM Team</w:t>
      </w:r>
      <w:r w:rsidRPr="0033587E">
        <w:rPr>
          <w:rFonts w:asciiTheme="minorHAnsi" w:hAnsiTheme="minorHAnsi" w:cstheme="minorHAnsi"/>
          <w:sz w:val="22"/>
          <w:szCs w:val="22"/>
        </w:rPr>
        <w:t>: la prima sezione della rivista, contenente l'elenco dei redattori di PSM;</w:t>
      </w:r>
    </w:p>
    <w:p w:rsidR="001D0BB2" w:rsidRPr="0033587E" w:rsidRDefault="001D0BB2" w:rsidP="001D0BB2">
      <w:pPr>
        <w:numPr>
          <w:ilvl w:val="0"/>
          <w:numId w:val="1"/>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Editoriale</w:t>
      </w:r>
      <w:r w:rsidRPr="0033587E">
        <w:rPr>
          <w:rFonts w:asciiTheme="minorHAnsi" w:hAnsiTheme="minorHAnsi" w:cstheme="minorHAnsi"/>
          <w:sz w:val="22"/>
          <w:szCs w:val="22"/>
        </w:rPr>
        <w:t>: breve commento sul numero scritto dal caporedattore;</w:t>
      </w:r>
    </w:p>
    <w:p w:rsidR="001D0BB2" w:rsidRPr="0033587E" w:rsidRDefault="001D0BB2" w:rsidP="001D0BB2">
      <w:pPr>
        <w:numPr>
          <w:ilvl w:val="0"/>
          <w:numId w:val="1"/>
        </w:numPr>
        <w:suppressAutoHyphens w:val="0"/>
        <w:jc w:val="both"/>
        <w:rPr>
          <w:rFonts w:asciiTheme="minorHAnsi" w:hAnsiTheme="minorHAnsi" w:cstheme="minorHAnsi"/>
          <w:sz w:val="22"/>
          <w:szCs w:val="22"/>
        </w:rPr>
      </w:pPr>
      <w:proofErr w:type="spellStart"/>
      <w:r w:rsidRPr="0033587E">
        <w:rPr>
          <w:rFonts w:asciiTheme="minorHAnsi" w:hAnsiTheme="minorHAnsi" w:cstheme="minorHAnsi"/>
          <w:b/>
          <w:bCs/>
          <w:sz w:val="22"/>
          <w:szCs w:val="22"/>
        </w:rPr>
        <w:t>PSMonitor</w:t>
      </w:r>
      <w:proofErr w:type="spellEnd"/>
      <w:r w:rsidRPr="0033587E">
        <w:rPr>
          <w:rFonts w:asciiTheme="minorHAnsi" w:hAnsiTheme="minorHAnsi" w:cstheme="minorHAnsi"/>
          <w:sz w:val="22"/>
          <w:szCs w:val="22"/>
        </w:rPr>
        <w:t>: una sezione con tutte le novità e "voci di corridoio" su videogiochi in sviluppo, case produttrici e sviluppatori di videogiochi, nuove console in arrivo e informazioni sulle attività della Sony;</w:t>
      </w:r>
    </w:p>
    <w:p w:rsidR="001D0BB2" w:rsidRPr="0033587E" w:rsidRDefault="001D0BB2" w:rsidP="001D0BB2">
      <w:pPr>
        <w:numPr>
          <w:ilvl w:val="0"/>
          <w:numId w:val="1"/>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Japan Press</w:t>
      </w:r>
      <w:r w:rsidRPr="0033587E">
        <w:rPr>
          <w:rFonts w:asciiTheme="minorHAnsi" w:hAnsiTheme="minorHAnsi" w:cstheme="minorHAnsi"/>
          <w:sz w:val="22"/>
          <w:szCs w:val="22"/>
        </w:rPr>
        <w:t xml:space="preserve">: rubrica contenente novità su videogiochi nipponici e merchandising di </w:t>
      </w:r>
      <w:proofErr w:type="spellStart"/>
      <w:r w:rsidRPr="0033587E">
        <w:rPr>
          <w:rFonts w:asciiTheme="minorHAnsi" w:hAnsiTheme="minorHAnsi" w:cstheme="minorHAnsi"/>
          <w:sz w:val="22"/>
          <w:szCs w:val="22"/>
        </w:rPr>
        <w:t>Akihabara</w:t>
      </w:r>
      <w:proofErr w:type="spellEnd"/>
      <w:r w:rsidRPr="0033587E">
        <w:rPr>
          <w:rFonts w:asciiTheme="minorHAnsi" w:hAnsiTheme="minorHAnsi" w:cstheme="minorHAnsi"/>
          <w:sz w:val="22"/>
          <w:szCs w:val="22"/>
        </w:rPr>
        <w:t>;</w:t>
      </w:r>
    </w:p>
    <w:p w:rsidR="001D0BB2" w:rsidRPr="0033587E" w:rsidRDefault="001D0BB2" w:rsidP="001D0BB2">
      <w:pPr>
        <w:numPr>
          <w:ilvl w:val="0"/>
          <w:numId w:val="1"/>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Checkpoint</w:t>
      </w:r>
      <w:r w:rsidRPr="0033587E">
        <w:rPr>
          <w:rFonts w:asciiTheme="minorHAnsi" w:hAnsiTheme="minorHAnsi" w:cstheme="minorHAnsi"/>
          <w:sz w:val="22"/>
          <w:szCs w:val="22"/>
        </w:rPr>
        <w:t>: sezione contenente un elenco dei migliori videogiochi recensiti in passato dalla rivista, divisi per console e genere;</w:t>
      </w:r>
    </w:p>
    <w:p w:rsidR="001D0BB2" w:rsidRPr="0033587E" w:rsidRDefault="001D0BB2" w:rsidP="001D0BB2">
      <w:pPr>
        <w:numPr>
          <w:ilvl w:val="0"/>
          <w:numId w:val="1"/>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Recensioni</w:t>
      </w:r>
      <w:r w:rsidRPr="0033587E">
        <w:rPr>
          <w:rFonts w:asciiTheme="minorHAnsi" w:hAnsiTheme="minorHAnsi" w:cstheme="minorHAnsi"/>
          <w:sz w:val="22"/>
          <w:szCs w:val="22"/>
        </w:rPr>
        <w:t>: ogni videogioco è analizzato e giudicato da un redattore; il voto tiene conto di grafica, sonoro, controllo, tecnica e longevità di ciascun titolo analizzato per poi dare un giudizio finale (da un minimo di 1 a un massimo di 10);</w:t>
      </w:r>
    </w:p>
    <w:p w:rsidR="001D0BB2" w:rsidRPr="0033587E" w:rsidRDefault="001D0BB2" w:rsidP="001D0BB2">
      <w:pPr>
        <w:numPr>
          <w:ilvl w:val="0"/>
          <w:numId w:val="1"/>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In anteprima</w:t>
      </w:r>
      <w:r w:rsidRPr="0033587E">
        <w:rPr>
          <w:rFonts w:asciiTheme="minorHAnsi" w:hAnsiTheme="minorHAnsi" w:cstheme="minorHAnsi"/>
          <w:sz w:val="22"/>
          <w:szCs w:val="22"/>
        </w:rPr>
        <w:t>: news dettagliate su console o videogiochi di prossima uscita;</w:t>
      </w:r>
    </w:p>
    <w:p w:rsidR="001D0BB2" w:rsidRPr="0033587E" w:rsidRDefault="001D0BB2" w:rsidP="001D0BB2">
      <w:pPr>
        <w:numPr>
          <w:ilvl w:val="0"/>
          <w:numId w:val="1"/>
        </w:numPr>
        <w:suppressAutoHyphens w:val="0"/>
        <w:jc w:val="both"/>
        <w:rPr>
          <w:rFonts w:asciiTheme="minorHAnsi" w:hAnsiTheme="minorHAnsi" w:cstheme="minorHAnsi"/>
          <w:sz w:val="22"/>
          <w:szCs w:val="22"/>
        </w:rPr>
      </w:pPr>
      <w:proofErr w:type="spellStart"/>
      <w:r w:rsidRPr="0033587E">
        <w:rPr>
          <w:rFonts w:asciiTheme="minorHAnsi" w:hAnsiTheme="minorHAnsi" w:cstheme="minorHAnsi"/>
          <w:b/>
          <w:bCs/>
          <w:sz w:val="22"/>
          <w:szCs w:val="22"/>
        </w:rPr>
        <w:t>PSMail</w:t>
      </w:r>
      <w:proofErr w:type="spellEnd"/>
      <w:r w:rsidRPr="0033587E">
        <w:rPr>
          <w:rFonts w:asciiTheme="minorHAnsi" w:hAnsiTheme="minorHAnsi" w:cstheme="minorHAnsi"/>
          <w:sz w:val="22"/>
          <w:szCs w:val="22"/>
        </w:rPr>
        <w:t xml:space="preserve">: rubrica che ospita mail, lettere e </w:t>
      </w:r>
      <w:proofErr w:type="spellStart"/>
      <w:r w:rsidRPr="0033587E">
        <w:rPr>
          <w:rFonts w:asciiTheme="minorHAnsi" w:hAnsiTheme="minorHAnsi" w:cstheme="minorHAnsi"/>
          <w:sz w:val="22"/>
          <w:szCs w:val="22"/>
        </w:rPr>
        <w:t>artworks</w:t>
      </w:r>
      <w:proofErr w:type="spellEnd"/>
      <w:r w:rsidRPr="0033587E">
        <w:rPr>
          <w:rFonts w:asciiTheme="minorHAnsi" w:hAnsiTheme="minorHAnsi" w:cstheme="minorHAnsi"/>
          <w:sz w:val="22"/>
          <w:szCs w:val="22"/>
        </w:rPr>
        <w:t xml:space="preserve"> inviati dai lettori con risposte e commenti da parte della redazione;</w:t>
      </w:r>
    </w:p>
    <w:p w:rsidR="001D0BB2" w:rsidRPr="0033587E" w:rsidRDefault="001D0BB2" w:rsidP="001D0BB2">
      <w:pPr>
        <w:numPr>
          <w:ilvl w:val="0"/>
          <w:numId w:val="1"/>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lastRenderedPageBreak/>
        <w:t>PSM Clinica</w:t>
      </w:r>
      <w:r w:rsidRPr="0033587E">
        <w:rPr>
          <w:rFonts w:asciiTheme="minorHAnsi" w:hAnsiTheme="minorHAnsi" w:cstheme="minorHAnsi"/>
          <w:sz w:val="22"/>
          <w:szCs w:val="22"/>
        </w:rPr>
        <w:t>: sezione dedicata alla risoluzione di possibili problemi tecnici delle console;</w:t>
      </w:r>
    </w:p>
    <w:p w:rsidR="001D0BB2" w:rsidRPr="0033587E" w:rsidRDefault="001D0BB2" w:rsidP="001D0BB2">
      <w:pPr>
        <w:numPr>
          <w:ilvl w:val="0"/>
          <w:numId w:val="1"/>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PSM Reset</w:t>
      </w:r>
      <w:r w:rsidRPr="0033587E">
        <w:rPr>
          <w:rFonts w:asciiTheme="minorHAnsi" w:hAnsiTheme="minorHAnsi" w:cstheme="minorHAnsi"/>
          <w:sz w:val="22"/>
          <w:szCs w:val="22"/>
        </w:rPr>
        <w:t>: pagina conclusiva della rivista con anticipazioni sul prossimo numero in uscita o presentazioni di collezioni di videogiochi dei lettori.</w:t>
      </w:r>
    </w:p>
    <w:p w:rsidR="001D0BB2" w:rsidRPr="0033587E" w:rsidRDefault="001D0BB2" w:rsidP="001D0BB2">
      <w:pPr>
        <w:pStyle w:val="NormaleWeb"/>
        <w:spacing w:before="0" w:beforeAutospacing="0" w:after="0" w:afterAutospacing="0"/>
        <w:jc w:val="both"/>
        <w:rPr>
          <w:rFonts w:asciiTheme="minorHAnsi" w:hAnsiTheme="minorHAnsi" w:cstheme="minorHAnsi"/>
          <w:sz w:val="22"/>
          <w:szCs w:val="22"/>
        </w:rPr>
      </w:pPr>
      <w:r w:rsidRPr="0033587E">
        <w:rPr>
          <w:rFonts w:asciiTheme="minorHAnsi" w:hAnsiTheme="minorHAnsi" w:cstheme="minorHAnsi"/>
          <w:sz w:val="22"/>
          <w:szCs w:val="22"/>
        </w:rPr>
        <w:t xml:space="preserve">Nella seconda fase (dal "nuovo" numero 1 al 37) </w:t>
      </w:r>
      <w:r w:rsidRPr="0033587E">
        <w:rPr>
          <w:rFonts w:asciiTheme="minorHAnsi" w:hAnsiTheme="minorHAnsi" w:cstheme="minorHAnsi"/>
          <w:i/>
          <w:iCs/>
          <w:sz w:val="22"/>
          <w:szCs w:val="22"/>
        </w:rPr>
        <w:t>PSM</w:t>
      </w:r>
      <w:r w:rsidRPr="0033587E">
        <w:rPr>
          <w:rFonts w:asciiTheme="minorHAnsi" w:hAnsiTheme="minorHAnsi" w:cstheme="minorHAnsi"/>
          <w:sz w:val="22"/>
          <w:szCs w:val="22"/>
        </w:rPr>
        <w:t xml:space="preserve"> ha mantenuto alcune delle sue sezioni caratteristiche (in particolare </w:t>
      </w:r>
      <w:r w:rsidRPr="0033587E">
        <w:rPr>
          <w:rFonts w:asciiTheme="minorHAnsi" w:hAnsiTheme="minorHAnsi" w:cstheme="minorHAnsi"/>
          <w:b/>
          <w:bCs/>
          <w:sz w:val="22"/>
          <w:szCs w:val="22"/>
        </w:rPr>
        <w:t>Editoriale</w:t>
      </w:r>
      <w:r w:rsidRPr="0033587E">
        <w:rPr>
          <w:rFonts w:asciiTheme="minorHAnsi" w:hAnsiTheme="minorHAnsi" w:cstheme="minorHAnsi"/>
          <w:sz w:val="22"/>
          <w:szCs w:val="22"/>
        </w:rPr>
        <w:t xml:space="preserve">, </w:t>
      </w:r>
      <w:r w:rsidRPr="0033587E">
        <w:rPr>
          <w:rFonts w:asciiTheme="minorHAnsi" w:hAnsiTheme="minorHAnsi" w:cstheme="minorHAnsi"/>
          <w:b/>
          <w:bCs/>
          <w:sz w:val="22"/>
          <w:szCs w:val="22"/>
        </w:rPr>
        <w:t>Recensioni, Checkpoint</w:t>
      </w:r>
      <w:r w:rsidRPr="0033587E">
        <w:rPr>
          <w:rFonts w:asciiTheme="minorHAnsi" w:hAnsiTheme="minorHAnsi" w:cstheme="minorHAnsi"/>
          <w:sz w:val="22"/>
          <w:szCs w:val="22"/>
        </w:rPr>
        <w:t xml:space="preserve"> e </w:t>
      </w:r>
      <w:proofErr w:type="spellStart"/>
      <w:r w:rsidRPr="0033587E">
        <w:rPr>
          <w:rFonts w:asciiTheme="minorHAnsi" w:hAnsiTheme="minorHAnsi" w:cstheme="minorHAnsi"/>
          <w:b/>
          <w:bCs/>
          <w:sz w:val="22"/>
          <w:szCs w:val="22"/>
        </w:rPr>
        <w:t>PSMail</w:t>
      </w:r>
      <w:proofErr w:type="spellEnd"/>
      <w:r w:rsidRPr="0033587E">
        <w:rPr>
          <w:rFonts w:asciiTheme="minorHAnsi" w:hAnsiTheme="minorHAnsi" w:cstheme="minorHAnsi"/>
          <w:sz w:val="22"/>
          <w:szCs w:val="22"/>
        </w:rPr>
        <w:t xml:space="preserve">), aggiungendo altre rubriche caratteristiche della rivista: </w:t>
      </w:r>
    </w:p>
    <w:p w:rsidR="001D0BB2" w:rsidRPr="0033587E" w:rsidRDefault="001D0BB2" w:rsidP="001D0BB2">
      <w:pPr>
        <w:numPr>
          <w:ilvl w:val="0"/>
          <w:numId w:val="2"/>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Vento d'Oriente</w:t>
      </w:r>
      <w:r w:rsidRPr="0033587E">
        <w:rPr>
          <w:rFonts w:asciiTheme="minorHAnsi" w:hAnsiTheme="minorHAnsi" w:cstheme="minorHAnsi"/>
          <w:sz w:val="22"/>
          <w:szCs w:val="22"/>
        </w:rPr>
        <w:t xml:space="preserve">: curata da </w:t>
      </w:r>
      <w:proofErr w:type="spellStart"/>
      <w:r w:rsidRPr="0033587E">
        <w:rPr>
          <w:rFonts w:asciiTheme="minorHAnsi" w:hAnsiTheme="minorHAnsi" w:cstheme="minorHAnsi"/>
          <w:i/>
          <w:iCs/>
          <w:sz w:val="22"/>
          <w:szCs w:val="22"/>
        </w:rPr>
        <w:t>Magnvs</w:t>
      </w:r>
      <w:proofErr w:type="spellEnd"/>
      <w:r w:rsidRPr="0033587E">
        <w:rPr>
          <w:rFonts w:asciiTheme="minorHAnsi" w:hAnsiTheme="minorHAnsi" w:cstheme="minorHAnsi"/>
          <w:sz w:val="22"/>
          <w:szCs w:val="22"/>
        </w:rPr>
        <w:t xml:space="preserve">, ha sostituito </w:t>
      </w:r>
      <w:r w:rsidRPr="0033587E">
        <w:rPr>
          <w:rFonts w:asciiTheme="minorHAnsi" w:hAnsiTheme="minorHAnsi" w:cstheme="minorHAnsi"/>
          <w:b/>
          <w:bCs/>
          <w:sz w:val="22"/>
          <w:szCs w:val="22"/>
        </w:rPr>
        <w:t>Japan Press</w:t>
      </w:r>
      <w:r w:rsidRPr="0033587E">
        <w:rPr>
          <w:rFonts w:asciiTheme="minorHAnsi" w:hAnsiTheme="minorHAnsi" w:cstheme="minorHAnsi"/>
          <w:sz w:val="22"/>
          <w:szCs w:val="22"/>
        </w:rPr>
        <w:t>;</w:t>
      </w:r>
    </w:p>
    <w:p w:rsidR="001D0BB2" w:rsidRPr="0033587E" w:rsidRDefault="001D0BB2" w:rsidP="001D0BB2">
      <w:pPr>
        <w:numPr>
          <w:ilvl w:val="0"/>
          <w:numId w:val="2"/>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 xml:space="preserve">PSM </w:t>
      </w:r>
      <w:proofErr w:type="spellStart"/>
      <w:r w:rsidRPr="0033587E">
        <w:rPr>
          <w:rFonts w:asciiTheme="minorHAnsi" w:hAnsiTheme="minorHAnsi" w:cstheme="minorHAnsi"/>
          <w:b/>
          <w:bCs/>
          <w:sz w:val="22"/>
          <w:szCs w:val="22"/>
        </w:rPr>
        <w:t>Deep</w:t>
      </w:r>
      <w:proofErr w:type="spellEnd"/>
      <w:r w:rsidRPr="0033587E">
        <w:rPr>
          <w:rFonts w:asciiTheme="minorHAnsi" w:hAnsiTheme="minorHAnsi" w:cstheme="minorHAnsi"/>
          <w:b/>
          <w:bCs/>
          <w:sz w:val="22"/>
          <w:szCs w:val="22"/>
        </w:rPr>
        <w:t xml:space="preserve"> Inside</w:t>
      </w:r>
      <w:r w:rsidRPr="0033587E">
        <w:rPr>
          <w:rFonts w:asciiTheme="minorHAnsi" w:hAnsiTheme="minorHAnsi" w:cstheme="minorHAnsi"/>
          <w:sz w:val="22"/>
          <w:szCs w:val="22"/>
        </w:rPr>
        <w:t xml:space="preserve">, </w:t>
      </w:r>
      <w:proofErr w:type="spellStart"/>
      <w:r w:rsidRPr="0033587E">
        <w:rPr>
          <w:rFonts w:asciiTheme="minorHAnsi" w:hAnsiTheme="minorHAnsi" w:cstheme="minorHAnsi"/>
          <w:b/>
          <w:bCs/>
          <w:sz w:val="22"/>
          <w:szCs w:val="22"/>
        </w:rPr>
        <w:t>Charta</w:t>
      </w:r>
      <w:proofErr w:type="spellEnd"/>
      <w:r w:rsidRPr="0033587E">
        <w:rPr>
          <w:rFonts w:asciiTheme="minorHAnsi" w:hAnsiTheme="minorHAnsi" w:cstheme="minorHAnsi"/>
          <w:b/>
          <w:bCs/>
          <w:sz w:val="22"/>
          <w:szCs w:val="22"/>
        </w:rPr>
        <w:t xml:space="preserve"> </w:t>
      </w:r>
      <w:proofErr w:type="spellStart"/>
      <w:r w:rsidRPr="0033587E">
        <w:rPr>
          <w:rFonts w:asciiTheme="minorHAnsi" w:hAnsiTheme="minorHAnsi" w:cstheme="minorHAnsi"/>
          <w:b/>
          <w:bCs/>
          <w:sz w:val="22"/>
          <w:szCs w:val="22"/>
        </w:rPr>
        <w:t>Ludens</w:t>
      </w:r>
      <w:proofErr w:type="spellEnd"/>
      <w:r w:rsidRPr="0033587E">
        <w:rPr>
          <w:rFonts w:asciiTheme="minorHAnsi" w:hAnsiTheme="minorHAnsi" w:cstheme="minorHAnsi"/>
          <w:sz w:val="22"/>
          <w:szCs w:val="22"/>
        </w:rPr>
        <w:t xml:space="preserve"> e </w:t>
      </w:r>
      <w:proofErr w:type="spellStart"/>
      <w:r w:rsidRPr="0033587E">
        <w:rPr>
          <w:rFonts w:asciiTheme="minorHAnsi" w:hAnsiTheme="minorHAnsi" w:cstheme="minorHAnsi"/>
          <w:b/>
          <w:bCs/>
          <w:sz w:val="22"/>
          <w:szCs w:val="22"/>
        </w:rPr>
        <w:t>Dualshock</w:t>
      </w:r>
      <w:proofErr w:type="spellEnd"/>
      <w:r w:rsidRPr="0033587E">
        <w:rPr>
          <w:rFonts w:asciiTheme="minorHAnsi" w:hAnsiTheme="minorHAnsi" w:cstheme="minorHAnsi"/>
          <w:b/>
          <w:bCs/>
          <w:sz w:val="22"/>
          <w:szCs w:val="22"/>
        </w:rPr>
        <w:t xml:space="preserve"> Movies</w:t>
      </w:r>
      <w:r w:rsidRPr="0033587E">
        <w:rPr>
          <w:rFonts w:asciiTheme="minorHAnsi" w:hAnsiTheme="minorHAnsi" w:cstheme="minorHAnsi"/>
          <w:sz w:val="22"/>
          <w:szCs w:val="22"/>
        </w:rPr>
        <w:t xml:space="preserve">: approfondimenti curati principalmente da </w:t>
      </w:r>
      <w:proofErr w:type="spellStart"/>
      <w:r w:rsidRPr="0033587E">
        <w:rPr>
          <w:rFonts w:asciiTheme="minorHAnsi" w:hAnsiTheme="minorHAnsi" w:cstheme="minorHAnsi"/>
          <w:i/>
          <w:iCs/>
          <w:sz w:val="22"/>
          <w:szCs w:val="22"/>
        </w:rPr>
        <w:t>BraunLuis</w:t>
      </w:r>
      <w:proofErr w:type="spellEnd"/>
      <w:r w:rsidRPr="0033587E">
        <w:rPr>
          <w:rFonts w:asciiTheme="minorHAnsi" w:hAnsiTheme="minorHAnsi" w:cstheme="minorHAnsi"/>
          <w:sz w:val="22"/>
          <w:szCs w:val="22"/>
        </w:rPr>
        <w:t xml:space="preserve"> sul valore culturale del videogioco, sulle pubblicazioni ad esso dedicate e sull'impatto di questo mezzo di espressione sul mondo del cinema;</w:t>
      </w:r>
    </w:p>
    <w:p w:rsidR="001D0BB2" w:rsidRPr="0033587E" w:rsidRDefault="001D0BB2" w:rsidP="001D0BB2">
      <w:pPr>
        <w:numPr>
          <w:ilvl w:val="0"/>
          <w:numId w:val="2"/>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L'Erba del Vicino</w:t>
      </w:r>
      <w:r w:rsidRPr="0033587E">
        <w:rPr>
          <w:rFonts w:asciiTheme="minorHAnsi" w:hAnsiTheme="minorHAnsi" w:cstheme="minorHAnsi"/>
          <w:sz w:val="22"/>
          <w:szCs w:val="22"/>
        </w:rPr>
        <w:t xml:space="preserve">: sezione dedicata alle novità più interessanti delle piattaforme da gioco non appartenenti al mondo </w:t>
      </w:r>
      <w:proofErr w:type="spellStart"/>
      <w:r w:rsidRPr="0033587E">
        <w:rPr>
          <w:rFonts w:asciiTheme="minorHAnsi" w:hAnsiTheme="minorHAnsi" w:cstheme="minorHAnsi"/>
          <w:sz w:val="22"/>
          <w:szCs w:val="22"/>
        </w:rPr>
        <w:t>PlayStation</w:t>
      </w:r>
      <w:proofErr w:type="spellEnd"/>
      <w:r w:rsidRPr="0033587E">
        <w:rPr>
          <w:rFonts w:asciiTheme="minorHAnsi" w:hAnsiTheme="minorHAnsi" w:cstheme="minorHAnsi"/>
          <w:sz w:val="22"/>
          <w:szCs w:val="22"/>
        </w:rPr>
        <w:t>;</w:t>
      </w:r>
    </w:p>
    <w:p w:rsidR="001D0BB2" w:rsidRPr="0033587E" w:rsidRDefault="001D0BB2" w:rsidP="001D0BB2">
      <w:pPr>
        <w:numPr>
          <w:ilvl w:val="0"/>
          <w:numId w:val="2"/>
        </w:numPr>
        <w:suppressAutoHyphens w:val="0"/>
        <w:jc w:val="both"/>
        <w:rPr>
          <w:rFonts w:asciiTheme="minorHAnsi" w:hAnsiTheme="minorHAnsi" w:cstheme="minorHAnsi"/>
          <w:sz w:val="22"/>
          <w:szCs w:val="22"/>
        </w:rPr>
      </w:pPr>
      <w:proofErr w:type="spellStart"/>
      <w:r w:rsidRPr="0033587E">
        <w:rPr>
          <w:rFonts w:asciiTheme="minorHAnsi" w:hAnsiTheme="minorHAnsi" w:cstheme="minorHAnsi"/>
          <w:b/>
          <w:bCs/>
          <w:sz w:val="22"/>
          <w:szCs w:val="22"/>
        </w:rPr>
        <w:t>Wunderkammer</w:t>
      </w:r>
      <w:proofErr w:type="spellEnd"/>
      <w:r w:rsidRPr="0033587E">
        <w:rPr>
          <w:rFonts w:asciiTheme="minorHAnsi" w:hAnsiTheme="minorHAnsi" w:cstheme="minorHAnsi"/>
          <w:sz w:val="22"/>
          <w:szCs w:val="22"/>
        </w:rPr>
        <w:t xml:space="preserve">: angolo del collezionismo videoludico, curato da </w:t>
      </w:r>
      <w:proofErr w:type="spellStart"/>
      <w:r w:rsidRPr="0033587E">
        <w:rPr>
          <w:rFonts w:asciiTheme="minorHAnsi" w:hAnsiTheme="minorHAnsi" w:cstheme="minorHAnsi"/>
          <w:i/>
          <w:iCs/>
          <w:sz w:val="22"/>
          <w:szCs w:val="22"/>
        </w:rPr>
        <w:t>Magnvs</w:t>
      </w:r>
      <w:proofErr w:type="spellEnd"/>
      <w:r w:rsidRPr="0033587E">
        <w:rPr>
          <w:rFonts w:asciiTheme="minorHAnsi" w:hAnsiTheme="minorHAnsi" w:cstheme="minorHAnsi"/>
          <w:sz w:val="22"/>
          <w:szCs w:val="22"/>
        </w:rPr>
        <w:t>.</w:t>
      </w:r>
    </w:p>
    <w:p w:rsidR="001D0BB2" w:rsidRPr="0033587E" w:rsidRDefault="001D0BB2" w:rsidP="001D0BB2">
      <w:pPr>
        <w:pStyle w:val="NormaleWeb"/>
        <w:spacing w:before="0" w:beforeAutospacing="0" w:after="0" w:afterAutospacing="0"/>
        <w:jc w:val="both"/>
        <w:rPr>
          <w:rFonts w:asciiTheme="minorHAnsi" w:hAnsiTheme="minorHAnsi" w:cstheme="minorHAnsi"/>
          <w:sz w:val="22"/>
          <w:szCs w:val="22"/>
        </w:rPr>
      </w:pPr>
      <w:r w:rsidRPr="0033587E">
        <w:rPr>
          <w:rFonts w:asciiTheme="minorHAnsi" w:hAnsiTheme="minorHAnsi" w:cstheme="minorHAnsi"/>
          <w:sz w:val="22"/>
          <w:szCs w:val="22"/>
        </w:rPr>
        <w:t xml:space="preserve">Dal numero 25 del 'secondo corso' (marzo 2015) viene reintrodotta la rubrica </w:t>
      </w:r>
      <w:proofErr w:type="spellStart"/>
      <w:r w:rsidRPr="0033587E">
        <w:rPr>
          <w:rFonts w:asciiTheme="minorHAnsi" w:hAnsiTheme="minorHAnsi" w:cstheme="minorHAnsi"/>
          <w:sz w:val="22"/>
          <w:szCs w:val="22"/>
        </w:rPr>
        <w:t>PSMail</w:t>
      </w:r>
      <w:proofErr w:type="spellEnd"/>
      <w:r w:rsidRPr="0033587E">
        <w:rPr>
          <w:rFonts w:asciiTheme="minorHAnsi" w:hAnsiTheme="minorHAnsi" w:cstheme="minorHAnsi"/>
          <w:sz w:val="22"/>
          <w:szCs w:val="22"/>
        </w:rPr>
        <w:t xml:space="preserve">, assieme a </w:t>
      </w:r>
      <w:r w:rsidRPr="0033587E">
        <w:rPr>
          <w:rFonts w:asciiTheme="minorHAnsi" w:hAnsiTheme="minorHAnsi" w:cstheme="minorHAnsi"/>
          <w:b/>
          <w:bCs/>
          <w:sz w:val="22"/>
          <w:szCs w:val="22"/>
        </w:rPr>
        <w:t>The Box: Storia di un viaggio virtuale</w:t>
      </w:r>
      <w:r w:rsidRPr="0033587E">
        <w:rPr>
          <w:rFonts w:asciiTheme="minorHAnsi" w:hAnsiTheme="minorHAnsi" w:cstheme="minorHAnsi"/>
          <w:sz w:val="22"/>
          <w:szCs w:val="22"/>
        </w:rPr>
        <w:t xml:space="preserve">, striscia a fumetti disegnata da </w:t>
      </w:r>
      <w:r w:rsidRPr="0033587E">
        <w:rPr>
          <w:rFonts w:asciiTheme="minorHAnsi" w:hAnsiTheme="minorHAnsi" w:cstheme="minorHAnsi"/>
          <w:i/>
          <w:iCs/>
          <w:sz w:val="22"/>
          <w:szCs w:val="22"/>
        </w:rPr>
        <w:t>Logan Singer</w:t>
      </w:r>
      <w:r w:rsidRPr="0033587E">
        <w:rPr>
          <w:rFonts w:asciiTheme="minorHAnsi" w:hAnsiTheme="minorHAnsi" w:cstheme="minorHAnsi"/>
          <w:sz w:val="22"/>
          <w:szCs w:val="22"/>
        </w:rPr>
        <w:t xml:space="preserve"> che, numero dopo numero, vede protagonisti gli stessi membri della redazione in un’avventura a episodi. </w:t>
      </w:r>
    </w:p>
    <w:p w:rsidR="001D0BB2" w:rsidRPr="0033587E" w:rsidRDefault="001D0BB2" w:rsidP="001D0BB2">
      <w:pPr>
        <w:pStyle w:val="NormaleWeb"/>
        <w:spacing w:before="0" w:beforeAutospacing="0" w:after="0" w:afterAutospacing="0"/>
        <w:jc w:val="both"/>
        <w:rPr>
          <w:rFonts w:asciiTheme="minorHAnsi" w:hAnsiTheme="minorHAnsi" w:cstheme="minorHAnsi"/>
          <w:sz w:val="22"/>
          <w:szCs w:val="22"/>
        </w:rPr>
      </w:pPr>
      <w:r w:rsidRPr="0033587E">
        <w:rPr>
          <w:rFonts w:asciiTheme="minorHAnsi" w:hAnsiTheme="minorHAnsi" w:cstheme="minorHAnsi"/>
          <w:sz w:val="22"/>
          <w:szCs w:val="22"/>
        </w:rPr>
        <w:t xml:space="preserve">Dal numero 34 al numero 37 le copertine tornano ad essere costituite da illustrazioni originali, anch'esse disegnate da </w:t>
      </w:r>
      <w:r w:rsidRPr="0033587E">
        <w:rPr>
          <w:rFonts w:asciiTheme="minorHAnsi" w:hAnsiTheme="minorHAnsi" w:cstheme="minorHAnsi"/>
          <w:i/>
          <w:iCs/>
          <w:sz w:val="22"/>
          <w:szCs w:val="22"/>
        </w:rPr>
        <w:t>Logan</w:t>
      </w:r>
      <w:r w:rsidRPr="0033587E">
        <w:rPr>
          <w:rFonts w:asciiTheme="minorHAnsi" w:hAnsiTheme="minorHAnsi" w:cstheme="minorHAnsi"/>
          <w:sz w:val="22"/>
          <w:szCs w:val="22"/>
        </w:rPr>
        <w:t xml:space="preserve">. </w:t>
      </w:r>
    </w:p>
    <w:p w:rsidR="0033587E" w:rsidRPr="0033587E" w:rsidRDefault="0033587E" w:rsidP="001D0BB2">
      <w:pPr>
        <w:pStyle w:val="Titolo2"/>
        <w:spacing w:before="0" w:beforeAutospacing="0" w:after="0" w:afterAutospacing="0"/>
        <w:jc w:val="both"/>
        <w:rPr>
          <w:rStyle w:val="mw-headline"/>
          <w:rFonts w:asciiTheme="minorHAnsi" w:hAnsiTheme="minorHAnsi" w:cstheme="minorHAnsi"/>
          <w:sz w:val="22"/>
          <w:szCs w:val="22"/>
        </w:rPr>
      </w:pPr>
    </w:p>
    <w:p w:rsidR="001D0BB2" w:rsidRPr="0033587E" w:rsidRDefault="001D0BB2" w:rsidP="001D0BB2">
      <w:pPr>
        <w:pStyle w:val="Titolo2"/>
        <w:spacing w:before="0" w:beforeAutospacing="0" w:after="0" w:afterAutospacing="0"/>
        <w:jc w:val="both"/>
        <w:rPr>
          <w:rFonts w:asciiTheme="minorHAnsi" w:hAnsiTheme="minorHAnsi" w:cstheme="minorHAnsi"/>
          <w:sz w:val="22"/>
          <w:szCs w:val="22"/>
        </w:rPr>
      </w:pPr>
      <w:r w:rsidRPr="0033587E">
        <w:rPr>
          <w:rStyle w:val="mw-headline"/>
          <w:rFonts w:asciiTheme="minorHAnsi" w:hAnsiTheme="minorHAnsi" w:cstheme="minorHAnsi"/>
          <w:sz w:val="22"/>
          <w:szCs w:val="22"/>
        </w:rPr>
        <w:t>Sezioni del DVD</w:t>
      </w:r>
    </w:p>
    <w:p w:rsidR="001D0BB2" w:rsidRPr="0033587E" w:rsidRDefault="001D0BB2" w:rsidP="001D0BB2">
      <w:pPr>
        <w:pStyle w:val="NormaleWeb"/>
        <w:spacing w:before="0" w:beforeAutospacing="0" w:after="0" w:afterAutospacing="0"/>
        <w:jc w:val="both"/>
        <w:rPr>
          <w:rFonts w:asciiTheme="minorHAnsi" w:hAnsiTheme="minorHAnsi" w:cstheme="minorHAnsi"/>
          <w:sz w:val="22"/>
          <w:szCs w:val="22"/>
        </w:rPr>
      </w:pPr>
      <w:r w:rsidRPr="0033587E">
        <w:rPr>
          <w:rFonts w:asciiTheme="minorHAnsi" w:hAnsiTheme="minorHAnsi" w:cstheme="minorHAnsi"/>
          <w:sz w:val="22"/>
          <w:szCs w:val="22"/>
        </w:rPr>
        <w:t xml:space="preserve">Per alcuni anni </w:t>
      </w:r>
      <w:r w:rsidRPr="0033587E">
        <w:rPr>
          <w:rFonts w:asciiTheme="minorHAnsi" w:hAnsiTheme="minorHAnsi" w:cstheme="minorHAnsi"/>
          <w:i/>
          <w:iCs/>
          <w:sz w:val="22"/>
          <w:szCs w:val="22"/>
        </w:rPr>
        <w:t>PSM</w:t>
      </w:r>
      <w:r w:rsidRPr="0033587E">
        <w:rPr>
          <w:rFonts w:asciiTheme="minorHAnsi" w:hAnsiTheme="minorHAnsi" w:cstheme="minorHAnsi"/>
          <w:sz w:val="22"/>
          <w:szCs w:val="22"/>
        </w:rPr>
        <w:t xml:space="preserve"> è uscita in duplice veste, ossia in versione comprensiva di DVD o senza DVD. </w:t>
      </w:r>
    </w:p>
    <w:p w:rsidR="001D0BB2" w:rsidRPr="0033587E" w:rsidRDefault="001D0BB2" w:rsidP="001D0BB2">
      <w:pPr>
        <w:pStyle w:val="NormaleWeb"/>
        <w:spacing w:before="0" w:beforeAutospacing="0" w:after="0" w:afterAutospacing="0"/>
        <w:jc w:val="both"/>
        <w:rPr>
          <w:rFonts w:asciiTheme="minorHAnsi" w:hAnsiTheme="minorHAnsi" w:cstheme="minorHAnsi"/>
          <w:sz w:val="22"/>
          <w:szCs w:val="22"/>
        </w:rPr>
      </w:pPr>
      <w:r w:rsidRPr="0033587E">
        <w:rPr>
          <w:rFonts w:asciiTheme="minorHAnsi" w:hAnsiTheme="minorHAnsi" w:cstheme="minorHAnsi"/>
          <w:sz w:val="22"/>
          <w:szCs w:val="22"/>
        </w:rPr>
        <w:t xml:space="preserve">Il DVD comprendeva: </w:t>
      </w:r>
    </w:p>
    <w:p w:rsidR="001D0BB2" w:rsidRPr="0033587E" w:rsidRDefault="001D0BB2" w:rsidP="001D0BB2">
      <w:pPr>
        <w:numPr>
          <w:ilvl w:val="0"/>
          <w:numId w:val="3"/>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Flash</w:t>
      </w:r>
      <w:r w:rsidRPr="0033587E">
        <w:rPr>
          <w:rFonts w:asciiTheme="minorHAnsi" w:hAnsiTheme="minorHAnsi" w:cstheme="minorHAnsi"/>
          <w:sz w:val="22"/>
          <w:szCs w:val="22"/>
        </w:rPr>
        <w:t>: Sequenza di video di presentazione dei contenuti del disco;</w:t>
      </w:r>
    </w:p>
    <w:p w:rsidR="001D0BB2" w:rsidRPr="0033587E" w:rsidRDefault="001D0BB2" w:rsidP="001D0BB2">
      <w:pPr>
        <w:numPr>
          <w:ilvl w:val="0"/>
          <w:numId w:val="3"/>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Anteprime</w:t>
      </w:r>
      <w:r w:rsidRPr="0033587E">
        <w:rPr>
          <w:rFonts w:asciiTheme="minorHAnsi" w:hAnsiTheme="minorHAnsi" w:cstheme="minorHAnsi"/>
          <w:sz w:val="22"/>
          <w:szCs w:val="22"/>
        </w:rPr>
        <w:t>: Video e trailer di videogiochi in versione non ancora definitiva;</w:t>
      </w:r>
    </w:p>
    <w:p w:rsidR="001D0BB2" w:rsidRPr="0033587E" w:rsidRDefault="001D0BB2" w:rsidP="001D0BB2">
      <w:pPr>
        <w:numPr>
          <w:ilvl w:val="0"/>
          <w:numId w:val="3"/>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Nations</w:t>
      </w:r>
      <w:r w:rsidRPr="0033587E">
        <w:rPr>
          <w:rFonts w:asciiTheme="minorHAnsi" w:hAnsiTheme="minorHAnsi" w:cstheme="minorHAnsi"/>
          <w:sz w:val="22"/>
          <w:szCs w:val="22"/>
        </w:rPr>
        <w:t>: Video di videogiochi usciti in Giappone;</w:t>
      </w:r>
    </w:p>
    <w:p w:rsidR="001D0BB2" w:rsidRPr="0033587E" w:rsidRDefault="001D0BB2" w:rsidP="001D0BB2">
      <w:pPr>
        <w:numPr>
          <w:ilvl w:val="0"/>
          <w:numId w:val="3"/>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Recensioni</w:t>
      </w:r>
      <w:r w:rsidRPr="0033587E">
        <w:rPr>
          <w:rFonts w:asciiTheme="minorHAnsi" w:hAnsiTheme="minorHAnsi" w:cstheme="minorHAnsi"/>
          <w:sz w:val="22"/>
          <w:szCs w:val="22"/>
        </w:rPr>
        <w:t>: Video di commento ai videogiochi appena usciti;</w:t>
      </w:r>
    </w:p>
    <w:p w:rsidR="001D0BB2" w:rsidRPr="0033587E" w:rsidRDefault="001D0BB2" w:rsidP="001D0BB2">
      <w:pPr>
        <w:numPr>
          <w:ilvl w:val="0"/>
          <w:numId w:val="3"/>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Lato B</w:t>
      </w:r>
      <w:r w:rsidRPr="0033587E">
        <w:rPr>
          <w:rFonts w:asciiTheme="minorHAnsi" w:hAnsiTheme="minorHAnsi" w:cstheme="minorHAnsi"/>
          <w:sz w:val="22"/>
          <w:szCs w:val="22"/>
        </w:rPr>
        <w:t>: nell'ultimo periodo di uscita del DVD sono stati inseriti anche video e immagini in alta definizione, oltre che aggiornamenti PS3/PSP.</w:t>
      </w:r>
    </w:p>
    <w:p w:rsidR="0033587E" w:rsidRPr="0033587E" w:rsidRDefault="0033587E" w:rsidP="001D0BB2">
      <w:pPr>
        <w:pStyle w:val="Titolo2"/>
        <w:spacing w:before="0" w:beforeAutospacing="0" w:after="0" w:afterAutospacing="0"/>
        <w:jc w:val="both"/>
        <w:rPr>
          <w:rStyle w:val="mw-headline"/>
          <w:rFonts w:asciiTheme="minorHAnsi" w:hAnsiTheme="minorHAnsi" w:cstheme="minorHAnsi"/>
          <w:sz w:val="22"/>
          <w:szCs w:val="22"/>
        </w:rPr>
      </w:pPr>
    </w:p>
    <w:p w:rsidR="001D0BB2" w:rsidRPr="0033587E" w:rsidRDefault="001D0BB2" w:rsidP="001D0BB2">
      <w:pPr>
        <w:pStyle w:val="Titolo2"/>
        <w:spacing w:before="0" w:beforeAutospacing="0" w:after="0" w:afterAutospacing="0"/>
        <w:jc w:val="both"/>
        <w:rPr>
          <w:rFonts w:asciiTheme="minorHAnsi" w:hAnsiTheme="minorHAnsi" w:cstheme="minorHAnsi"/>
          <w:sz w:val="22"/>
          <w:szCs w:val="22"/>
        </w:rPr>
      </w:pPr>
      <w:r w:rsidRPr="0033587E">
        <w:rPr>
          <w:rStyle w:val="mw-headline"/>
          <w:rFonts w:asciiTheme="minorHAnsi" w:hAnsiTheme="minorHAnsi" w:cstheme="minorHAnsi"/>
          <w:sz w:val="22"/>
          <w:szCs w:val="22"/>
        </w:rPr>
        <w:t>Caratteristiche</w:t>
      </w:r>
    </w:p>
    <w:p w:rsidR="001D0BB2" w:rsidRPr="0033587E" w:rsidRDefault="001D0BB2" w:rsidP="001D0BB2">
      <w:pPr>
        <w:pStyle w:val="NormaleWeb"/>
        <w:spacing w:before="0" w:beforeAutospacing="0" w:after="0" w:afterAutospacing="0"/>
        <w:jc w:val="both"/>
        <w:rPr>
          <w:rFonts w:asciiTheme="minorHAnsi" w:hAnsiTheme="minorHAnsi" w:cstheme="minorHAnsi"/>
          <w:sz w:val="22"/>
          <w:szCs w:val="22"/>
        </w:rPr>
      </w:pPr>
      <w:r w:rsidRPr="0033587E">
        <w:rPr>
          <w:rFonts w:asciiTheme="minorHAnsi" w:hAnsiTheme="minorHAnsi" w:cstheme="minorHAnsi"/>
          <w:i/>
          <w:iCs/>
          <w:sz w:val="22"/>
          <w:szCs w:val="22"/>
        </w:rPr>
        <w:t>PSM</w:t>
      </w:r>
      <w:r w:rsidRPr="0033587E">
        <w:rPr>
          <w:rFonts w:asciiTheme="minorHAnsi" w:hAnsiTheme="minorHAnsi" w:cstheme="minorHAnsi"/>
          <w:sz w:val="22"/>
          <w:szCs w:val="22"/>
        </w:rPr>
        <w:t xml:space="preserve"> è sempre stata caratterizzata dall'impiego di una scala da 1 a 10 per il giudizio dei videogiochi all'interno delle recensioni. I parametri sono cambiati nel corso del tempo, venendo presi in considerazione dapprima grafica, sonoro, controllo, tecnica e longevità, per poi sostituire "tecnica" con "impatto". </w:t>
      </w:r>
    </w:p>
    <w:p w:rsidR="001D0BB2" w:rsidRPr="0033587E" w:rsidRDefault="001D0BB2" w:rsidP="001D0BB2">
      <w:pPr>
        <w:pStyle w:val="NormaleWeb"/>
        <w:spacing w:before="0" w:beforeAutospacing="0" w:after="0" w:afterAutospacing="0"/>
        <w:jc w:val="both"/>
        <w:rPr>
          <w:rFonts w:asciiTheme="minorHAnsi" w:hAnsiTheme="minorHAnsi" w:cstheme="minorHAnsi"/>
          <w:sz w:val="22"/>
          <w:szCs w:val="22"/>
        </w:rPr>
      </w:pPr>
      <w:r w:rsidRPr="0033587E">
        <w:rPr>
          <w:rFonts w:asciiTheme="minorHAnsi" w:hAnsiTheme="minorHAnsi" w:cstheme="minorHAnsi"/>
          <w:sz w:val="22"/>
          <w:szCs w:val="22"/>
        </w:rPr>
        <w:t xml:space="preserve">La rivista ha sempre avuto un tono scanzonato e impiegato soprannomi per definire ciascun redattore. La redazione è cambiata nel corso del tempo, e prima che la rivista cambiasse nome in PSM </w:t>
      </w:r>
      <w:proofErr w:type="spellStart"/>
      <w:r w:rsidRPr="0033587E">
        <w:rPr>
          <w:rFonts w:asciiTheme="minorHAnsi" w:hAnsiTheme="minorHAnsi" w:cstheme="minorHAnsi"/>
          <w:i/>
          <w:iCs/>
          <w:sz w:val="22"/>
          <w:szCs w:val="22"/>
        </w:rPr>
        <w:t>Gamer</w:t>
      </w:r>
      <w:proofErr w:type="spellEnd"/>
      <w:r w:rsidRPr="0033587E">
        <w:rPr>
          <w:rFonts w:asciiTheme="minorHAnsi" w:hAnsiTheme="minorHAnsi" w:cstheme="minorHAnsi"/>
          <w:sz w:val="22"/>
          <w:szCs w:val="22"/>
        </w:rPr>
        <w:t xml:space="preserve"> era composta dal caporedattore </w:t>
      </w:r>
      <w:proofErr w:type="spellStart"/>
      <w:r w:rsidRPr="0033587E">
        <w:rPr>
          <w:rFonts w:asciiTheme="minorHAnsi" w:hAnsiTheme="minorHAnsi" w:cstheme="minorHAnsi"/>
          <w:i/>
          <w:iCs/>
          <w:sz w:val="22"/>
          <w:szCs w:val="22"/>
        </w:rPr>
        <w:t>Skulz</w:t>
      </w:r>
      <w:proofErr w:type="spellEnd"/>
      <w:r w:rsidRPr="0033587E">
        <w:rPr>
          <w:rFonts w:asciiTheme="minorHAnsi" w:hAnsiTheme="minorHAnsi" w:cstheme="minorHAnsi"/>
          <w:sz w:val="22"/>
          <w:szCs w:val="22"/>
        </w:rPr>
        <w:t xml:space="preserve"> (al timone della rivista dal numero 156 della vecchia serie) e dai redattori </w:t>
      </w:r>
      <w:proofErr w:type="spellStart"/>
      <w:r w:rsidRPr="0033587E">
        <w:rPr>
          <w:rFonts w:asciiTheme="minorHAnsi" w:hAnsiTheme="minorHAnsi" w:cstheme="minorHAnsi"/>
          <w:i/>
          <w:iCs/>
          <w:sz w:val="22"/>
          <w:szCs w:val="22"/>
        </w:rPr>
        <w:t>Alegalli</w:t>
      </w:r>
      <w:proofErr w:type="spellEnd"/>
      <w:r w:rsidRPr="0033587E">
        <w:rPr>
          <w:rFonts w:asciiTheme="minorHAnsi" w:hAnsiTheme="minorHAnsi" w:cstheme="minorHAnsi"/>
          <w:i/>
          <w:iCs/>
          <w:sz w:val="22"/>
          <w:szCs w:val="22"/>
        </w:rPr>
        <w:t xml:space="preserve">, </w:t>
      </w:r>
      <w:proofErr w:type="spellStart"/>
      <w:r w:rsidRPr="0033587E">
        <w:rPr>
          <w:rFonts w:asciiTheme="minorHAnsi" w:hAnsiTheme="minorHAnsi" w:cstheme="minorHAnsi"/>
          <w:i/>
          <w:iCs/>
          <w:sz w:val="22"/>
          <w:szCs w:val="22"/>
        </w:rPr>
        <w:t>Magnvs</w:t>
      </w:r>
      <w:proofErr w:type="spellEnd"/>
      <w:r w:rsidRPr="0033587E">
        <w:rPr>
          <w:rFonts w:asciiTheme="minorHAnsi" w:hAnsiTheme="minorHAnsi" w:cstheme="minorHAnsi"/>
          <w:i/>
          <w:iCs/>
          <w:sz w:val="22"/>
          <w:szCs w:val="22"/>
        </w:rPr>
        <w:t xml:space="preserve">, Logan, </w:t>
      </w:r>
      <w:proofErr w:type="spellStart"/>
      <w:r w:rsidRPr="0033587E">
        <w:rPr>
          <w:rFonts w:asciiTheme="minorHAnsi" w:hAnsiTheme="minorHAnsi" w:cstheme="minorHAnsi"/>
          <w:i/>
          <w:iCs/>
          <w:sz w:val="22"/>
          <w:szCs w:val="22"/>
        </w:rPr>
        <w:t>BraunLuis</w:t>
      </w:r>
      <w:proofErr w:type="spellEnd"/>
      <w:r w:rsidRPr="0033587E">
        <w:rPr>
          <w:rFonts w:asciiTheme="minorHAnsi" w:hAnsiTheme="minorHAnsi" w:cstheme="minorHAnsi"/>
          <w:i/>
          <w:iCs/>
          <w:sz w:val="22"/>
          <w:szCs w:val="22"/>
        </w:rPr>
        <w:t xml:space="preserve">, Tommy, </w:t>
      </w:r>
      <w:proofErr w:type="spellStart"/>
      <w:r w:rsidRPr="0033587E">
        <w:rPr>
          <w:rFonts w:asciiTheme="minorHAnsi" w:hAnsiTheme="minorHAnsi" w:cstheme="minorHAnsi"/>
          <w:i/>
          <w:iCs/>
          <w:sz w:val="22"/>
          <w:szCs w:val="22"/>
        </w:rPr>
        <w:t>Kenshi</w:t>
      </w:r>
      <w:proofErr w:type="spellEnd"/>
      <w:r w:rsidRPr="0033587E">
        <w:rPr>
          <w:rFonts w:asciiTheme="minorHAnsi" w:hAnsiTheme="minorHAnsi" w:cstheme="minorHAnsi"/>
          <w:sz w:val="22"/>
          <w:szCs w:val="22"/>
        </w:rPr>
        <w:t xml:space="preserve"> e </w:t>
      </w:r>
      <w:r w:rsidRPr="0033587E">
        <w:rPr>
          <w:rFonts w:asciiTheme="minorHAnsi" w:hAnsiTheme="minorHAnsi" w:cstheme="minorHAnsi"/>
          <w:i/>
          <w:iCs/>
          <w:sz w:val="22"/>
          <w:szCs w:val="22"/>
        </w:rPr>
        <w:t>Amanda</w:t>
      </w:r>
      <w:r w:rsidRPr="0033587E">
        <w:rPr>
          <w:rFonts w:asciiTheme="minorHAnsi" w:hAnsiTheme="minorHAnsi" w:cstheme="minorHAnsi"/>
          <w:sz w:val="22"/>
          <w:szCs w:val="22"/>
        </w:rPr>
        <w:t xml:space="preserve">. </w:t>
      </w:r>
    </w:p>
    <w:p w:rsidR="008643CC" w:rsidRDefault="001D0BB2" w:rsidP="001D0BB2">
      <w:pPr>
        <w:pStyle w:val="NormaleWeb"/>
        <w:spacing w:before="0" w:beforeAutospacing="0" w:after="0" w:afterAutospacing="0"/>
        <w:jc w:val="both"/>
        <w:rPr>
          <w:rFonts w:asciiTheme="minorHAnsi" w:hAnsiTheme="minorHAnsi" w:cstheme="minorHAnsi"/>
          <w:sz w:val="22"/>
          <w:szCs w:val="22"/>
        </w:rPr>
      </w:pPr>
      <w:r w:rsidRPr="0033587E">
        <w:rPr>
          <w:rFonts w:asciiTheme="minorHAnsi" w:hAnsiTheme="minorHAnsi" w:cstheme="minorHAnsi"/>
          <w:sz w:val="22"/>
          <w:szCs w:val="22"/>
        </w:rPr>
        <w:t>Dopo il cambio di nome, gli unici membri della vecchia redazione (</w:t>
      </w:r>
      <w:proofErr w:type="spellStart"/>
      <w:r w:rsidRPr="0033587E">
        <w:rPr>
          <w:rFonts w:asciiTheme="minorHAnsi" w:hAnsiTheme="minorHAnsi" w:cstheme="minorHAnsi"/>
          <w:i/>
          <w:iCs/>
          <w:sz w:val="22"/>
          <w:szCs w:val="22"/>
        </w:rPr>
        <w:t>Village</w:t>
      </w:r>
      <w:proofErr w:type="spellEnd"/>
      <w:r w:rsidRPr="0033587E">
        <w:rPr>
          <w:rFonts w:asciiTheme="minorHAnsi" w:hAnsiTheme="minorHAnsi" w:cstheme="minorHAnsi"/>
          <w:i/>
          <w:iCs/>
          <w:sz w:val="22"/>
          <w:szCs w:val="22"/>
        </w:rPr>
        <w:t>)</w:t>
      </w:r>
      <w:r w:rsidRPr="0033587E">
        <w:rPr>
          <w:rFonts w:asciiTheme="minorHAnsi" w:hAnsiTheme="minorHAnsi" w:cstheme="minorHAnsi"/>
          <w:sz w:val="22"/>
          <w:szCs w:val="22"/>
        </w:rPr>
        <w:t xml:space="preserve"> a restare in forza a PSM </w:t>
      </w:r>
      <w:proofErr w:type="spellStart"/>
      <w:r w:rsidRPr="0033587E">
        <w:rPr>
          <w:rFonts w:asciiTheme="minorHAnsi" w:hAnsiTheme="minorHAnsi" w:cstheme="minorHAnsi"/>
          <w:i/>
          <w:iCs/>
          <w:sz w:val="22"/>
          <w:szCs w:val="22"/>
        </w:rPr>
        <w:t>Gamer</w:t>
      </w:r>
      <w:proofErr w:type="spellEnd"/>
      <w:r w:rsidRPr="0033587E">
        <w:rPr>
          <w:rFonts w:asciiTheme="minorHAnsi" w:hAnsiTheme="minorHAnsi" w:cstheme="minorHAnsi"/>
          <w:sz w:val="22"/>
          <w:szCs w:val="22"/>
        </w:rPr>
        <w:t xml:space="preserve"> sono stati </w:t>
      </w:r>
      <w:proofErr w:type="spellStart"/>
      <w:r w:rsidRPr="0033587E">
        <w:rPr>
          <w:rFonts w:asciiTheme="minorHAnsi" w:hAnsiTheme="minorHAnsi" w:cstheme="minorHAnsi"/>
          <w:sz w:val="22"/>
          <w:szCs w:val="22"/>
        </w:rPr>
        <w:t>Skulz</w:t>
      </w:r>
      <w:proofErr w:type="spellEnd"/>
      <w:r w:rsidRPr="0033587E">
        <w:rPr>
          <w:rFonts w:asciiTheme="minorHAnsi" w:hAnsiTheme="minorHAnsi" w:cstheme="minorHAnsi"/>
          <w:sz w:val="22"/>
          <w:szCs w:val="22"/>
        </w:rPr>
        <w:t xml:space="preserve"> e </w:t>
      </w:r>
      <w:proofErr w:type="spellStart"/>
      <w:r w:rsidRPr="0033587E">
        <w:rPr>
          <w:rFonts w:asciiTheme="minorHAnsi" w:hAnsiTheme="minorHAnsi" w:cstheme="minorHAnsi"/>
          <w:sz w:val="22"/>
          <w:szCs w:val="22"/>
        </w:rPr>
        <w:t>Alegalli</w:t>
      </w:r>
      <w:proofErr w:type="spellEnd"/>
      <w:r w:rsidRPr="0033587E">
        <w:rPr>
          <w:rFonts w:asciiTheme="minorHAnsi" w:hAnsiTheme="minorHAnsi" w:cstheme="minorHAnsi"/>
          <w:sz w:val="22"/>
          <w:szCs w:val="22"/>
        </w:rPr>
        <w:t xml:space="preserve">, mentre </w:t>
      </w:r>
      <w:proofErr w:type="spellStart"/>
      <w:r w:rsidRPr="0033587E">
        <w:rPr>
          <w:rFonts w:asciiTheme="minorHAnsi" w:hAnsiTheme="minorHAnsi" w:cstheme="minorHAnsi"/>
          <w:sz w:val="22"/>
          <w:szCs w:val="22"/>
        </w:rPr>
        <w:t>BraunLuis</w:t>
      </w:r>
      <w:proofErr w:type="spellEnd"/>
      <w:r w:rsidRPr="0033587E">
        <w:rPr>
          <w:rFonts w:asciiTheme="minorHAnsi" w:hAnsiTheme="minorHAnsi" w:cstheme="minorHAnsi"/>
          <w:sz w:val="22"/>
          <w:szCs w:val="22"/>
        </w:rPr>
        <w:t xml:space="preserve">, Logan e </w:t>
      </w:r>
      <w:proofErr w:type="spellStart"/>
      <w:r w:rsidRPr="0033587E">
        <w:rPr>
          <w:rFonts w:asciiTheme="minorHAnsi" w:hAnsiTheme="minorHAnsi" w:cstheme="minorHAnsi"/>
          <w:sz w:val="22"/>
          <w:szCs w:val="22"/>
        </w:rPr>
        <w:t>Magnvs</w:t>
      </w:r>
      <w:proofErr w:type="spellEnd"/>
      <w:r w:rsidRPr="0033587E">
        <w:rPr>
          <w:rFonts w:asciiTheme="minorHAnsi" w:hAnsiTheme="minorHAnsi" w:cstheme="minorHAnsi"/>
          <w:sz w:val="22"/>
          <w:szCs w:val="22"/>
        </w:rPr>
        <w:t xml:space="preserve"> (che durante la loro gestione di PSM si occupavano della realizzazione della maggior parte della rivista) hanno abbandonato in favore del progetto </w:t>
      </w:r>
      <w:proofErr w:type="spellStart"/>
      <w:r w:rsidRPr="0033587E">
        <w:rPr>
          <w:rFonts w:asciiTheme="minorHAnsi" w:hAnsiTheme="minorHAnsi" w:cstheme="minorHAnsi"/>
          <w:b/>
          <w:bCs/>
          <w:i/>
          <w:iCs/>
          <w:sz w:val="22"/>
          <w:szCs w:val="22"/>
        </w:rPr>
        <w:t>Ludenz</w:t>
      </w:r>
      <w:proofErr w:type="spellEnd"/>
      <w:r w:rsidRPr="0033587E">
        <w:rPr>
          <w:rFonts w:asciiTheme="minorHAnsi" w:hAnsiTheme="minorHAnsi" w:cstheme="minorHAnsi"/>
          <w:i/>
          <w:iCs/>
          <w:sz w:val="22"/>
          <w:szCs w:val="22"/>
        </w:rPr>
        <w:t>.</w:t>
      </w:r>
      <w:r w:rsidRPr="0033587E">
        <w:rPr>
          <w:rFonts w:asciiTheme="minorHAnsi" w:hAnsiTheme="minorHAnsi" w:cstheme="minorHAnsi"/>
          <w:sz w:val="22"/>
          <w:szCs w:val="22"/>
        </w:rPr>
        <w:t xml:space="preserve"> </w:t>
      </w:r>
    </w:p>
    <w:p w:rsidR="008643CC" w:rsidRPr="008643CC" w:rsidRDefault="008643CC" w:rsidP="001D0BB2">
      <w:pPr>
        <w:pStyle w:val="NormaleWeb"/>
        <w:spacing w:before="0" w:beforeAutospacing="0" w:after="0" w:afterAutospacing="0"/>
        <w:jc w:val="both"/>
        <w:rPr>
          <w:rFonts w:asciiTheme="minorHAnsi" w:hAnsiTheme="minorHAnsi" w:cstheme="minorHAnsi"/>
          <w:sz w:val="22"/>
          <w:szCs w:val="22"/>
        </w:rPr>
      </w:pPr>
      <w:r w:rsidRPr="008643CC">
        <w:rPr>
          <w:rFonts w:asciiTheme="minorHAnsi" w:hAnsiTheme="minorHAnsi" w:cstheme="minorHAnsi"/>
          <w:b/>
          <w:sz w:val="22"/>
          <w:szCs w:val="22"/>
        </w:rPr>
        <w:t>Tiratura:</w:t>
      </w:r>
      <w:r w:rsidRPr="008643CC">
        <w:rPr>
          <w:rFonts w:asciiTheme="minorHAnsi" w:hAnsiTheme="minorHAnsi" w:cstheme="minorHAnsi"/>
          <w:sz w:val="22"/>
          <w:szCs w:val="22"/>
        </w:rPr>
        <w:t xml:space="preserve"> </w:t>
      </w:r>
      <w:r w:rsidRPr="008643CC">
        <w:rPr>
          <w:rFonts w:asciiTheme="minorHAnsi" w:hAnsiTheme="minorHAnsi" w:cstheme="minorHAnsi"/>
          <w:sz w:val="22"/>
          <w:szCs w:val="22"/>
        </w:rPr>
        <w:t xml:space="preserve">44.000 copie (dicembre </w:t>
      </w:r>
      <w:r w:rsidRPr="008643CC">
        <w:rPr>
          <w:rFonts w:asciiTheme="minorHAnsi" w:hAnsiTheme="minorHAnsi" w:cstheme="minorHAnsi"/>
          <w:sz w:val="22"/>
          <w:szCs w:val="22"/>
        </w:rPr>
        <w:t>2011</w:t>
      </w:r>
      <w:bookmarkStart w:id="0" w:name="_GoBack"/>
      <w:bookmarkEnd w:id="0"/>
      <w:r w:rsidRPr="008643CC">
        <w:rPr>
          <w:rFonts w:asciiTheme="minorHAnsi" w:hAnsiTheme="minorHAnsi" w:cstheme="minorHAnsi"/>
          <w:sz w:val="22"/>
          <w:szCs w:val="22"/>
        </w:rPr>
        <w:t xml:space="preserve">) </w:t>
      </w:r>
    </w:p>
    <w:p w:rsidR="001D0BB2" w:rsidRDefault="008643CC" w:rsidP="001D0BB2">
      <w:pPr>
        <w:pStyle w:val="NormaleWeb"/>
        <w:spacing w:before="0" w:beforeAutospacing="0" w:after="0" w:afterAutospacing="0"/>
        <w:jc w:val="both"/>
        <w:rPr>
          <w:rFonts w:asciiTheme="minorHAnsi" w:hAnsiTheme="minorHAnsi" w:cstheme="minorHAnsi"/>
          <w:sz w:val="22"/>
          <w:szCs w:val="22"/>
        </w:rPr>
      </w:pPr>
      <w:hyperlink r:id="rId17" w:history="1">
        <w:r w:rsidRPr="00BE755A">
          <w:rPr>
            <w:rStyle w:val="Collegamentoipertestuale"/>
            <w:rFonts w:asciiTheme="minorHAnsi" w:hAnsiTheme="minorHAnsi" w:cstheme="minorHAnsi"/>
            <w:sz w:val="22"/>
            <w:szCs w:val="22"/>
          </w:rPr>
          <w:t>https://it.wikipedia.org/wiki/PlayStation_Magazine</w:t>
        </w:r>
      </w:hyperlink>
    </w:p>
    <w:p w:rsidR="008643CC" w:rsidRPr="0033587E" w:rsidRDefault="008643CC" w:rsidP="001D0BB2">
      <w:pPr>
        <w:pStyle w:val="NormaleWeb"/>
        <w:spacing w:before="0" w:beforeAutospacing="0" w:after="0" w:afterAutospacing="0"/>
        <w:jc w:val="both"/>
        <w:rPr>
          <w:rFonts w:asciiTheme="minorHAnsi" w:hAnsiTheme="minorHAnsi" w:cstheme="minorHAnsi"/>
          <w:sz w:val="22"/>
          <w:szCs w:val="22"/>
        </w:rPr>
      </w:pPr>
    </w:p>
    <w:p w:rsidR="001D0BB2" w:rsidRPr="0033587E" w:rsidRDefault="001D0BB2" w:rsidP="001D0BB2">
      <w:pPr>
        <w:jc w:val="both"/>
        <w:rPr>
          <w:rFonts w:asciiTheme="minorHAnsi" w:hAnsiTheme="minorHAnsi" w:cstheme="minorHAnsi"/>
          <w:sz w:val="22"/>
          <w:szCs w:val="22"/>
        </w:rPr>
      </w:pPr>
    </w:p>
    <w:sectPr w:rsidR="001D0BB2" w:rsidRPr="0033587E" w:rsidSect="001B637C">
      <w:type w:val="continuous"/>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8D62AF5"/>
    <w:multiLevelType w:val="multilevel"/>
    <w:tmpl w:val="58983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7114537A"/>
    <w:multiLevelType w:val="multilevel"/>
    <w:tmpl w:val="582CE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77263EC8"/>
    <w:multiLevelType w:val="multilevel"/>
    <w:tmpl w:val="642A2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defaultTabStop w:val="708"/>
  <w:hyphenationZone w:val="283"/>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5210"/>
    <w:rsid w:val="001B637C"/>
    <w:rsid w:val="001D0BB2"/>
    <w:rsid w:val="0033587E"/>
    <w:rsid w:val="008643CC"/>
    <w:rsid w:val="00905210"/>
    <w:rsid w:val="00DA37D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1B637C"/>
    <w:pPr>
      <w:suppressAutoHyphens/>
      <w:spacing w:after="0" w:line="240" w:lineRule="auto"/>
    </w:pPr>
    <w:rPr>
      <w:rFonts w:ascii="Times New Roman" w:eastAsia="Times New Roman" w:hAnsi="Times New Roman" w:cs="Times New Roman"/>
      <w:sz w:val="24"/>
      <w:szCs w:val="24"/>
      <w:lang w:eastAsia="zh-CN"/>
    </w:rPr>
  </w:style>
  <w:style w:type="paragraph" w:styleId="Titolo2">
    <w:name w:val="heading 2"/>
    <w:basedOn w:val="Normale"/>
    <w:link w:val="Titolo2Carattere"/>
    <w:uiPriority w:val="9"/>
    <w:qFormat/>
    <w:rsid w:val="001B637C"/>
    <w:pPr>
      <w:suppressAutoHyphens w:val="0"/>
      <w:spacing w:before="100" w:beforeAutospacing="1" w:after="100" w:afterAutospacing="1"/>
      <w:outlineLvl w:val="1"/>
    </w:pPr>
    <w:rPr>
      <w:b/>
      <w:bCs/>
      <w:sz w:val="36"/>
      <w:szCs w:val="36"/>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Enfasigrassetto">
    <w:name w:val="Strong"/>
    <w:uiPriority w:val="22"/>
    <w:qFormat/>
    <w:rsid w:val="001B637C"/>
    <w:rPr>
      <w:rFonts w:ascii="Times New Roman" w:hAnsi="Times New Roman" w:cs="Times New Roman" w:hint="default"/>
      <w:b/>
      <w:bCs w:val="0"/>
    </w:rPr>
  </w:style>
  <w:style w:type="character" w:styleId="Collegamentoipertestuale">
    <w:name w:val="Hyperlink"/>
    <w:rsid w:val="001B637C"/>
    <w:rPr>
      <w:rFonts w:ascii="Times New Roman" w:hAnsi="Times New Roman" w:cs="Times New Roman" w:hint="default"/>
      <w:color w:val="0000FF"/>
      <w:u w:val="single"/>
    </w:rPr>
  </w:style>
  <w:style w:type="paragraph" w:styleId="Testofumetto">
    <w:name w:val="Balloon Text"/>
    <w:basedOn w:val="Normale"/>
    <w:link w:val="TestofumettoCarattere"/>
    <w:uiPriority w:val="99"/>
    <w:semiHidden/>
    <w:unhideWhenUsed/>
    <w:rsid w:val="001B637C"/>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1B637C"/>
    <w:rPr>
      <w:rFonts w:ascii="Tahoma" w:eastAsia="Times New Roman" w:hAnsi="Tahoma" w:cs="Tahoma"/>
      <w:sz w:val="16"/>
      <w:szCs w:val="16"/>
      <w:lang w:eastAsia="zh-CN"/>
    </w:rPr>
  </w:style>
  <w:style w:type="character" w:customStyle="1" w:styleId="Titolo2Carattere">
    <w:name w:val="Titolo 2 Carattere"/>
    <w:basedOn w:val="Carpredefinitoparagrafo"/>
    <w:link w:val="Titolo2"/>
    <w:uiPriority w:val="9"/>
    <w:rsid w:val="001B637C"/>
    <w:rPr>
      <w:rFonts w:ascii="Times New Roman" w:eastAsia="Times New Roman" w:hAnsi="Times New Roman" w:cs="Times New Roman"/>
      <w:b/>
      <w:bCs/>
      <w:sz w:val="36"/>
      <w:szCs w:val="36"/>
      <w:lang w:eastAsia="it-IT"/>
    </w:rPr>
  </w:style>
  <w:style w:type="character" w:customStyle="1" w:styleId="mw-headline">
    <w:name w:val="mw-headline"/>
    <w:basedOn w:val="Carpredefinitoparagrafo"/>
    <w:rsid w:val="001B637C"/>
  </w:style>
  <w:style w:type="paragraph" w:styleId="NormaleWeb">
    <w:name w:val="Normal (Web)"/>
    <w:basedOn w:val="Normale"/>
    <w:uiPriority w:val="99"/>
    <w:semiHidden/>
    <w:unhideWhenUsed/>
    <w:rsid w:val="001D0BB2"/>
    <w:pPr>
      <w:suppressAutoHyphens w:val="0"/>
      <w:spacing w:before="100" w:beforeAutospacing="1" w:after="100" w:afterAutospacing="1"/>
    </w:pPr>
    <w:rPr>
      <w:lang w:eastAsia="it-I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1B637C"/>
    <w:pPr>
      <w:suppressAutoHyphens/>
      <w:spacing w:after="0" w:line="240" w:lineRule="auto"/>
    </w:pPr>
    <w:rPr>
      <w:rFonts w:ascii="Times New Roman" w:eastAsia="Times New Roman" w:hAnsi="Times New Roman" w:cs="Times New Roman"/>
      <w:sz w:val="24"/>
      <w:szCs w:val="24"/>
      <w:lang w:eastAsia="zh-CN"/>
    </w:rPr>
  </w:style>
  <w:style w:type="paragraph" w:styleId="Titolo2">
    <w:name w:val="heading 2"/>
    <w:basedOn w:val="Normale"/>
    <w:link w:val="Titolo2Carattere"/>
    <w:uiPriority w:val="9"/>
    <w:qFormat/>
    <w:rsid w:val="001B637C"/>
    <w:pPr>
      <w:suppressAutoHyphens w:val="0"/>
      <w:spacing w:before="100" w:beforeAutospacing="1" w:after="100" w:afterAutospacing="1"/>
      <w:outlineLvl w:val="1"/>
    </w:pPr>
    <w:rPr>
      <w:b/>
      <w:bCs/>
      <w:sz w:val="36"/>
      <w:szCs w:val="36"/>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Enfasigrassetto">
    <w:name w:val="Strong"/>
    <w:uiPriority w:val="22"/>
    <w:qFormat/>
    <w:rsid w:val="001B637C"/>
    <w:rPr>
      <w:rFonts w:ascii="Times New Roman" w:hAnsi="Times New Roman" w:cs="Times New Roman" w:hint="default"/>
      <w:b/>
      <w:bCs w:val="0"/>
    </w:rPr>
  </w:style>
  <w:style w:type="character" w:styleId="Collegamentoipertestuale">
    <w:name w:val="Hyperlink"/>
    <w:rsid w:val="001B637C"/>
    <w:rPr>
      <w:rFonts w:ascii="Times New Roman" w:hAnsi="Times New Roman" w:cs="Times New Roman" w:hint="default"/>
      <w:color w:val="0000FF"/>
      <w:u w:val="single"/>
    </w:rPr>
  </w:style>
  <w:style w:type="paragraph" w:styleId="Testofumetto">
    <w:name w:val="Balloon Text"/>
    <w:basedOn w:val="Normale"/>
    <w:link w:val="TestofumettoCarattere"/>
    <w:uiPriority w:val="99"/>
    <w:semiHidden/>
    <w:unhideWhenUsed/>
    <w:rsid w:val="001B637C"/>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1B637C"/>
    <w:rPr>
      <w:rFonts w:ascii="Tahoma" w:eastAsia="Times New Roman" w:hAnsi="Tahoma" w:cs="Tahoma"/>
      <w:sz w:val="16"/>
      <w:szCs w:val="16"/>
      <w:lang w:eastAsia="zh-CN"/>
    </w:rPr>
  </w:style>
  <w:style w:type="character" w:customStyle="1" w:styleId="Titolo2Carattere">
    <w:name w:val="Titolo 2 Carattere"/>
    <w:basedOn w:val="Carpredefinitoparagrafo"/>
    <w:link w:val="Titolo2"/>
    <w:uiPriority w:val="9"/>
    <w:rsid w:val="001B637C"/>
    <w:rPr>
      <w:rFonts w:ascii="Times New Roman" w:eastAsia="Times New Roman" w:hAnsi="Times New Roman" w:cs="Times New Roman"/>
      <w:b/>
      <w:bCs/>
      <w:sz w:val="36"/>
      <w:szCs w:val="36"/>
      <w:lang w:eastAsia="it-IT"/>
    </w:rPr>
  </w:style>
  <w:style w:type="character" w:customStyle="1" w:styleId="mw-headline">
    <w:name w:val="mw-headline"/>
    <w:basedOn w:val="Carpredefinitoparagrafo"/>
    <w:rsid w:val="001B637C"/>
  </w:style>
  <w:style w:type="paragraph" w:styleId="NormaleWeb">
    <w:name w:val="Normal (Web)"/>
    <w:basedOn w:val="Normale"/>
    <w:uiPriority w:val="99"/>
    <w:semiHidden/>
    <w:unhideWhenUsed/>
    <w:rsid w:val="001D0BB2"/>
    <w:pPr>
      <w:suppressAutoHyphens w:val="0"/>
      <w:spacing w:before="100" w:beforeAutospacing="1" w:after="100" w:afterAutospacing="1"/>
    </w:pPr>
    <w:rPr>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0326773">
      <w:bodyDiv w:val="1"/>
      <w:marLeft w:val="0"/>
      <w:marRight w:val="0"/>
      <w:marTop w:val="0"/>
      <w:marBottom w:val="0"/>
      <w:divBdr>
        <w:top w:val="none" w:sz="0" w:space="0" w:color="auto"/>
        <w:left w:val="none" w:sz="0" w:space="0" w:color="auto"/>
        <w:bottom w:val="none" w:sz="0" w:space="0" w:color="auto"/>
        <w:right w:val="none" w:sz="0" w:space="0" w:color="auto"/>
      </w:divBdr>
    </w:div>
    <w:div w:id="1725639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hyperlink" Target="https://it.wikipedia.org/wiki/Videogioco" TargetMode="External"/><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jpg"/><Relationship Id="rId12" Type="http://schemas.openxmlformats.org/officeDocument/2006/relationships/hyperlink" Target="https://archive.org/search.php?query=subject%3A%22PlayStation+Magazine+%28Italia%29%22" TargetMode="External"/><Relationship Id="rId17" Type="http://schemas.openxmlformats.org/officeDocument/2006/relationships/hyperlink" Target="https://it.wikipedia.org/wiki/PlayStation_Magazine" TargetMode="External"/><Relationship Id="rId2" Type="http://schemas.openxmlformats.org/officeDocument/2006/relationships/styles" Target="styles.xml"/><Relationship Id="rId16" Type="http://schemas.openxmlformats.org/officeDocument/2006/relationships/hyperlink" Target="https://it.wikipedia.org/wiki/1997" TargetMode="Externa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hyperlink" Target="https://archive.org/details/booksbylanguage_italian?and%5B%5D=firstTitle%3AP&amp;and%5B%5D=subject%3A%22rivista%22&amp;sort=titleSorter&amp;page=8" TargetMode="External"/><Relationship Id="rId5" Type="http://schemas.openxmlformats.org/officeDocument/2006/relationships/webSettings" Target="webSettings.xml"/><Relationship Id="rId15" Type="http://schemas.openxmlformats.org/officeDocument/2006/relationships/hyperlink" Target="https://it.wikipedia.org/wiki/Stati_Uniti" TargetMode="External"/><Relationship Id="rId10" Type="http://schemas.openxmlformats.org/officeDocument/2006/relationships/hyperlink" Target="https://archive.org/search.php?query=subject%3A%22PlayStation+Magazine+%28Italia%29%22"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hyperlink" Target="https://it.wikipedia.org/wiki/PlayStation"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TotalTime>
  <Pages>3</Pages>
  <Words>1372</Words>
  <Characters>7821</Characters>
  <Application>Microsoft Office Word</Application>
  <DocSecurity>0</DocSecurity>
  <Lines>65</Lines>
  <Paragraphs>18</Paragraphs>
  <ScaleCrop>false</ScaleCrop>
  <HeadingPairs>
    <vt:vector size="2" baseType="variant">
      <vt:variant>
        <vt:lpstr>Titolo</vt:lpstr>
      </vt:variant>
      <vt:variant>
        <vt:i4>1</vt:i4>
      </vt:variant>
    </vt:vector>
  </HeadingPairs>
  <TitlesOfParts>
    <vt:vector size="1" baseType="lpstr">
      <vt:lpstr/>
    </vt:vector>
  </TitlesOfParts>
  <Company>HP</Company>
  <LinksUpToDate>false</LinksUpToDate>
  <CharactersWithSpaces>9175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dc:creator>
  <cp:keywords/>
  <dc:description/>
  <cp:lastModifiedBy>Utente</cp:lastModifiedBy>
  <cp:revision>3</cp:revision>
  <dcterms:created xsi:type="dcterms:W3CDTF">2022-02-16T18:33:00Z</dcterms:created>
  <dcterms:modified xsi:type="dcterms:W3CDTF">2022-02-16T19:12:00Z</dcterms:modified>
</cp:coreProperties>
</file>