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CC" w:rsidRDefault="00BA3C78">
      <w:r w:rsidRPr="00E40A9B">
        <w:rPr>
          <w:b/>
          <w:color w:val="C00000"/>
          <w:sz w:val="44"/>
          <w:szCs w:val="44"/>
        </w:rPr>
        <w:t>U5.44</w:t>
      </w:r>
      <w:r w:rsidRPr="00BA3C78">
        <w:rPr>
          <w:color w:val="C00000"/>
        </w:rPr>
        <w:t xml:space="preserve"> </w:t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="00E40A9B">
        <w:rPr>
          <w:i/>
          <w:sz w:val="16"/>
          <w:szCs w:val="16"/>
        </w:rPr>
        <w:tab/>
      </w:r>
      <w:r w:rsidRPr="00BA3C78">
        <w:rPr>
          <w:i/>
          <w:sz w:val="16"/>
          <w:szCs w:val="16"/>
        </w:rPr>
        <w:t>Scheda creata l’11 marzo 2022</w:t>
      </w:r>
    </w:p>
    <w:p w:rsidR="00BA3C78" w:rsidRPr="00E40A9B" w:rsidRDefault="00BA3C78">
      <w:pPr>
        <w:rPr>
          <w:b/>
          <w:color w:val="C00000"/>
          <w:sz w:val="44"/>
          <w:szCs w:val="44"/>
        </w:rPr>
      </w:pPr>
      <w:r w:rsidRPr="00E40A9B">
        <w:rPr>
          <w:b/>
          <w:color w:val="C00000"/>
          <w:sz w:val="44"/>
          <w:szCs w:val="44"/>
        </w:rPr>
        <w:t>Descrizione storico-bibliografica</w:t>
      </w:r>
    </w:p>
    <w:p w:rsidR="00BA3C78" w:rsidRDefault="00BA3C78" w:rsidP="00BA3C78">
      <w:pPr>
        <w:jc w:val="both"/>
      </w:pPr>
      <w:r>
        <w:t>*</w:t>
      </w:r>
      <w:bookmarkStart w:id="0" w:name="_GoBack"/>
      <w:r w:rsidRPr="00BA3C78">
        <w:rPr>
          <w:b/>
        </w:rPr>
        <w:t>Relazione e bilancio industriale</w:t>
      </w:r>
      <w:r>
        <w:t xml:space="preserve"> </w:t>
      </w:r>
      <w:r w:rsidRPr="00111D68">
        <w:rPr>
          <w:b/>
        </w:rPr>
        <w:t>dell'Azienda del chinino di Stato</w:t>
      </w:r>
      <w:r>
        <w:t xml:space="preserve"> </w:t>
      </w:r>
      <w:bookmarkEnd w:id="0"/>
      <w:r w:rsidR="00111D68">
        <w:t>: dall’impianto al</w:t>
      </w:r>
      <w:r>
        <w:t xml:space="preserve"> ... / Ministero delle finanze, Direzione generale delle privative. – </w:t>
      </w:r>
      <w:r w:rsidR="00111D68">
        <w:t xml:space="preserve">30 giugno </w:t>
      </w:r>
      <w:r>
        <w:t>1903-</w:t>
      </w:r>
      <w:r w:rsidR="007E6451">
        <w:t xml:space="preserve">1 luglio </w:t>
      </w:r>
      <w:r>
        <w:t>19</w:t>
      </w:r>
      <w:r w:rsidR="00111D68">
        <w:t>22</w:t>
      </w:r>
      <w:r>
        <w:t>/</w:t>
      </w:r>
      <w:r w:rsidR="007E6451">
        <w:t xml:space="preserve">30 giugno </w:t>
      </w:r>
      <w:r w:rsidR="00111D68">
        <w:t>1923</w:t>
      </w:r>
      <w:r>
        <w:t xml:space="preserve">. - Roma : </w:t>
      </w:r>
      <w:proofErr w:type="spellStart"/>
      <w:r w:rsidR="00111D68">
        <w:rPr>
          <w:rStyle w:val="card-info"/>
        </w:rPr>
        <w:t>Stab</w:t>
      </w:r>
      <w:proofErr w:type="spellEnd"/>
      <w:r w:rsidR="00111D68">
        <w:rPr>
          <w:rStyle w:val="card-info"/>
        </w:rPr>
        <w:t xml:space="preserve">. </w:t>
      </w:r>
      <w:proofErr w:type="spellStart"/>
      <w:r w:rsidR="00111D68">
        <w:rPr>
          <w:rStyle w:val="card-info"/>
        </w:rPr>
        <w:t>tip</w:t>
      </w:r>
      <w:proofErr w:type="spellEnd"/>
      <w:r w:rsidR="00111D68">
        <w:rPr>
          <w:rStyle w:val="card-info"/>
        </w:rPr>
        <w:t>. Calzone-Villa</w:t>
      </w:r>
      <w:r>
        <w:t>,</w:t>
      </w:r>
      <w:r w:rsidR="00111D68">
        <w:t xml:space="preserve"> 1904-1924</w:t>
      </w:r>
      <w:r>
        <w:t xml:space="preserve">. - volumi ; 34 cm. ((Annuale. - </w:t>
      </w:r>
      <w:r w:rsidR="00111D68" w:rsidRPr="00111D68">
        <w:t>Indicazione di responsabilità dal 1918/19 al 1922/23: Ministero delle finanze, Direzione generale dei monopoli industriali</w:t>
      </w:r>
      <w:r w:rsidR="00E40A9B">
        <w:t xml:space="preserve">. - </w:t>
      </w:r>
      <w:r w:rsidR="00111D68" w:rsidRPr="00111D68">
        <w:t>L'editore varia</w:t>
      </w:r>
      <w:r>
        <w:t>. - IST</w:t>
      </w:r>
      <w:r w:rsidRPr="00BA3C78">
        <w:t>0009571</w:t>
      </w:r>
      <w:r w:rsidR="00111D68">
        <w:t>; UTO1305203</w:t>
      </w:r>
    </w:p>
    <w:p w:rsidR="00E40A9B" w:rsidRPr="00E40A9B" w:rsidRDefault="00E40A9B" w:rsidP="00BA3C78">
      <w:pPr>
        <w:jc w:val="both"/>
      </w:pPr>
      <w:r>
        <w:t>Continua con: *</w:t>
      </w:r>
      <w:r w:rsidRPr="00E40A9B">
        <w:t>Relazione e bilancio industriale Aziende dei tabacchi, dei sali e del chinino di Stato</w:t>
      </w:r>
      <w:r w:rsidRPr="00E40A9B">
        <w:t xml:space="preserve"> [U5.45]</w:t>
      </w:r>
    </w:p>
    <w:p w:rsidR="00BA3C78" w:rsidRDefault="00BA3C78" w:rsidP="00BA3C78">
      <w:pPr>
        <w:jc w:val="both"/>
      </w:pPr>
      <w:r>
        <w:t xml:space="preserve">Autore: </w:t>
      </w:r>
      <w:r w:rsidRPr="00BA3C78">
        <w:t>Italia : Dir</w:t>
      </w:r>
      <w:r>
        <w:t>ezione generale delle privative</w:t>
      </w:r>
    </w:p>
    <w:p w:rsidR="00111D68" w:rsidRPr="007E6451" w:rsidRDefault="00111D68" w:rsidP="00111D68">
      <w:pPr>
        <w:spacing w:after="0" w:line="240" w:lineRule="auto"/>
        <w:jc w:val="both"/>
      </w:pPr>
      <w:r w:rsidRPr="007E6451">
        <w:t>Soggetto: Azienda del chinino di stato - Bilancio - Italia – 1903-19</w:t>
      </w:r>
      <w:r w:rsidR="00E40A9B">
        <w:t>23</w:t>
      </w:r>
      <w:r w:rsidRPr="007E6451">
        <w:t>; Chinino - Industria – 1903-19</w:t>
      </w:r>
      <w:r w:rsidR="00E40A9B">
        <w:t>23</w:t>
      </w:r>
    </w:p>
    <w:p w:rsidR="00111D68" w:rsidRDefault="00111D68" w:rsidP="00111D68">
      <w:pPr>
        <w:spacing w:after="0" w:line="240" w:lineRule="auto"/>
        <w:jc w:val="both"/>
        <w:rPr>
          <w:sz w:val="16"/>
          <w:szCs w:val="16"/>
        </w:rPr>
      </w:pPr>
    </w:p>
    <w:sectPr w:rsidR="00111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16"/>
    <w:rsid w:val="00111D68"/>
    <w:rsid w:val="002B7016"/>
    <w:rsid w:val="007E6451"/>
    <w:rsid w:val="00B209CC"/>
    <w:rsid w:val="00BA3C78"/>
    <w:rsid w:val="00E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3C78"/>
    <w:rPr>
      <w:color w:val="0000FF"/>
      <w:u w:val="single"/>
    </w:rPr>
  </w:style>
  <w:style w:type="character" w:customStyle="1" w:styleId="card-info">
    <w:name w:val="card-info"/>
    <w:basedOn w:val="Carpredefinitoparagrafo"/>
    <w:rsid w:val="0011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3C78"/>
    <w:rPr>
      <w:color w:val="0000FF"/>
      <w:u w:val="single"/>
    </w:rPr>
  </w:style>
  <w:style w:type="character" w:customStyle="1" w:styleId="card-info">
    <w:name w:val="card-info"/>
    <w:basedOn w:val="Carpredefinitoparagrafo"/>
    <w:rsid w:val="0011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2022-03-11T18:34:00Z</dcterms:created>
  <dcterms:modified xsi:type="dcterms:W3CDTF">2022-03-12T08:09:00Z</dcterms:modified>
</cp:coreProperties>
</file>