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B8" w:rsidRPr="00197E23" w:rsidRDefault="00453CB8" w:rsidP="00453CB8">
      <w:pPr>
        <w:jc w:val="both"/>
        <w:rPr>
          <w:rFonts w:asciiTheme="minorHAnsi" w:hAnsiTheme="minorHAnsi" w:cstheme="minorHAnsi"/>
          <w:i/>
          <w:sz w:val="22"/>
          <w:szCs w:val="22"/>
        </w:rPr>
      </w:pPr>
      <w:r w:rsidRPr="00815459">
        <w:rPr>
          <w:rFonts w:asciiTheme="minorHAnsi" w:hAnsiTheme="minorHAnsi" w:cstheme="minorHAnsi"/>
          <w:b/>
          <w:color w:val="C00000"/>
          <w:sz w:val="44"/>
          <w:szCs w:val="44"/>
        </w:rPr>
        <w:t>AN4897</w:t>
      </w:r>
      <w:r w:rsidRPr="00197E23">
        <w:rPr>
          <w:rFonts w:asciiTheme="minorHAnsi" w:hAnsiTheme="minorHAnsi" w:cstheme="minorHAnsi"/>
          <w:b/>
          <w:sz w:val="22"/>
          <w:szCs w:val="22"/>
        </w:rPr>
        <w:t xml:space="preserve"> </w:t>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00815459">
        <w:rPr>
          <w:rFonts w:asciiTheme="minorHAnsi" w:hAnsiTheme="minorHAnsi" w:cstheme="minorHAnsi"/>
          <w:b/>
          <w:sz w:val="22"/>
          <w:szCs w:val="22"/>
        </w:rPr>
        <w:tab/>
      </w:r>
      <w:r w:rsidRPr="00815459">
        <w:rPr>
          <w:rFonts w:asciiTheme="minorHAnsi" w:hAnsiTheme="minorHAnsi" w:cstheme="minorHAnsi"/>
          <w:i/>
          <w:sz w:val="16"/>
          <w:szCs w:val="16"/>
        </w:rPr>
        <w:t>Scheda creata il 22 aprile 2022</w:t>
      </w:r>
    </w:p>
    <w:p w:rsidR="00453CB8" w:rsidRPr="00197E23" w:rsidRDefault="00453CB8" w:rsidP="00453CB8">
      <w:pPr>
        <w:jc w:val="both"/>
        <w:rPr>
          <w:rFonts w:asciiTheme="minorHAnsi" w:hAnsiTheme="minorHAnsi" w:cstheme="minorHAnsi"/>
          <w:b/>
          <w:sz w:val="22"/>
          <w:szCs w:val="22"/>
        </w:rPr>
      </w:pPr>
    </w:p>
    <w:p w:rsidR="00453CB8" w:rsidRPr="00815459" w:rsidRDefault="00197E23" w:rsidP="00453CB8">
      <w:pPr>
        <w:jc w:val="both"/>
        <w:rPr>
          <w:rFonts w:asciiTheme="minorHAnsi" w:hAnsiTheme="minorHAnsi" w:cstheme="minorHAnsi"/>
          <w:b/>
          <w:color w:val="C00000"/>
          <w:sz w:val="44"/>
          <w:szCs w:val="44"/>
        </w:rPr>
      </w:pPr>
      <w:r w:rsidRPr="00815459">
        <w:rPr>
          <w:rFonts w:asciiTheme="minorHAnsi" w:hAnsiTheme="minorHAnsi" w:cstheme="minorHAnsi"/>
          <w:noProof/>
          <w:sz w:val="44"/>
          <w:szCs w:val="44"/>
          <w:lang w:eastAsia="it-IT"/>
        </w:rPr>
        <w:drawing>
          <wp:anchor distT="0" distB="0" distL="114300" distR="114300" simplePos="0" relativeHeight="251658240" behindDoc="0" locked="0" layoutInCell="1" allowOverlap="1" wp14:anchorId="335BDBB4" wp14:editId="660845AE">
            <wp:simplePos x="0" y="0"/>
            <wp:positionH relativeFrom="column">
              <wp:posOffset>1270</wp:posOffset>
            </wp:positionH>
            <wp:positionV relativeFrom="paragraph">
              <wp:posOffset>635</wp:posOffset>
            </wp:positionV>
            <wp:extent cx="2862000" cy="1753200"/>
            <wp:effectExtent l="0" t="0" r="0" b="0"/>
            <wp:wrapSquare wrapText="bothSides"/>
            <wp:docPr id="1" name="Immagine 1" descr="https://www.isprambiente.gov.it/it/archivio/notizie-e-novita-normative/notizie-ispra/2020/10/green-book-2020-i-dati-sulla-gestione-dei-rifiuti-urbani-in-italia-e-le-novita-introdotte-dalla-regolazione/@@images/982edf46-31aa-4d24-aa35-ddf31fed3dd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sprambiente.gov.it/it/archivio/notizie-e-novita-normative/notizie-ispra/2020/10/green-book-2020-i-dati-sulla-gestione-dei-rifiuti-urbani-in-italia-e-le-novita-introdotte-dalla-regolazione/@@images/982edf46-31aa-4d24-aa35-ddf31fed3dda.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00" cy="175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CB8" w:rsidRPr="00815459">
        <w:rPr>
          <w:rFonts w:asciiTheme="minorHAnsi" w:hAnsiTheme="minorHAnsi" w:cstheme="minorHAnsi"/>
          <w:b/>
          <w:color w:val="C00000"/>
          <w:sz w:val="44"/>
          <w:szCs w:val="44"/>
        </w:rPr>
        <w:t>Descrizione bibliografica</w:t>
      </w:r>
    </w:p>
    <w:p w:rsidR="00453CB8" w:rsidRPr="00197E23" w:rsidRDefault="00453CB8" w:rsidP="00453CB8">
      <w:pPr>
        <w:jc w:val="both"/>
        <w:rPr>
          <w:rFonts w:asciiTheme="minorHAnsi" w:hAnsiTheme="minorHAnsi" w:cstheme="minorHAnsi"/>
          <w:sz w:val="22"/>
          <w:szCs w:val="22"/>
        </w:rPr>
      </w:pPr>
      <w:r w:rsidRPr="00197E23">
        <w:rPr>
          <w:rFonts w:asciiTheme="minorHAnsi" w:hAnsiTheme="minorHAnsi" w:cstheme="minorHAnsi"/>
          <w:b/>
          <w:sz w:val="22"/>
          <w:szCs w:val="22"/>
        </w:rPr>
        <w:t>*Green book</w:t>
      </w:r>
      <w:r w:rsidRPr="00197E23">
        <w:rPr>
          <w:rFonts w:asciiTheme="minorHAnsi" w:hAnsiTheme="minorHAnsi" w:cstheme="minorHAnsi"/>
          <w:sz w:val="22"/>
          <w:szCs w:val="22"/>
        </w:rPr>
        <w:t xml:space="preserve"> : aspetti economici della gestione dei rifiuti urbani in Italia. </w:t>
      </w:r>
      <w:r w:rsidRPr="00197E23">
        <w:rPr>
          <w:rFonts w:asciiTheme="minorHAnsi" w:hAnsiTheme="minorHAnsi" w:cstheme="minorHAnsi"/>
          <w:sz w:val="22"/>
          <w:szCs w:val="22"/>
        </w:rPr>
        <w:t>–</w:t>
      </w:r>
      <w:r w:rsidRPr="00197E23">
        <w:rPr>
          <w:rFonts w:asciiTheme="minorHAnsi" w:hAnsiTheme="minorHAnsi" w:cstheme="minorHAnsi"/>
          <w:sz w:val="22"/>
          <w:szCs w:val="22"/>
        </w:rPr>
        <w:t xml:space="preserve"> </w:t>
      </w:r>
      <w:r w:rsidRPr="00197E23">
        <w:rPr>
          <w:rFonts w:asciiTheme="minorHAnsi" w:hAnsiTheme="minorHAnsi" w:cstheme="minorHAnsi"/>
          <w:sz w:val="22"/>
          <w:szCs w:val="22"/>
        </w:rPr>
        <w:t xml:space="preserve">2006-    . - </w:t>
      </w:r>
      <w:r w:rsidRPr="00197E23">
        <w:rPr>
          <w:rFonts w:asciiTheme="minorHAnsi" w:hAnsiTheme="minorHAnsi" w:cstheme="minorHAnsi"/>
          <w:sz w:val="22"/>
          <w:szCs w:val="22"/>
        </w:rPr>
        <w:t xml:space="preserve">Roma : </w:t>
      </w:r>
      <w:proofErr w:type="spellStart"/>
      <w:r w:rsidRPr="00197E23">
        <w:rPr>
          <w:rFonts w:asciiTheme="minorHAnsi" w:hAnsiTheme="minorHAnsi" w:cstheme="minorHAnsi"/>
          <w:sz w:val="22"/>
          <w:szCs w:val="22"/>
        </w:rPr>
        <w:t>Utilitatis</w:t>
      </w:r>
      <w:proofErr w:type="spellEnd"/>
      <w:r w:rsidRPr="00197E23">
        <w:rPr>
          <w:rFonts w:asciiTheme="minorHAnsi" w:hAnsiTheme="minorHAnsi" w:cstheme="minorHAnsi"/>
          <w:sz w:val="22"/>
          <w:szCs w:val="22"/>
        </w:rPr>
        <w:t xml:space="preserve">, 2006-    </w:t>
      </w:r>
      <w:r w:rsidRPr="00197E23">
        <w:rPr>
          <w:rFonts w:asciiTheme="minorHAnsi" w:hAnsiTheme="minorHAnsi" w:cstheme="minorHAnsi"/>
          <w:sz w:val="22"/>
          <w:szCs w:val="22"/>
        </w:rPr>
        <w:t xml:space="preserve">. - volumi ; 28 cm. ((Annuale. </w:t>
      </w:r>
      <w:r w:rsidRPr="00197E23">
        <w:rPr>
          <w:rFonts w:asciiTheme="minorHAnsi" w:hAnsiTheme="minorHAnsi" w:cstheme="minorHAnsi"/>
          <w:sz w:val="22"/>
          <w:szCs w:val="22"/>
        </w:rPr>
        <w:t>–</w:t>
      </w:r>
      <w:r w:rsidRPr="00197E23">
        <w:rPr>
          <w:rFonts w:asciiTheme="minorHAnsi" w:hAnsiTheme="minorHAnsi" w:cstheme="minorHAnsi"/>
          <w:sz w:val="22"/>
          <w:szCs w:val="22"/>
        </w:rPr>
        <w:t xml:space="preserve"> </w:t>
      </w:r>
      <w:r w:rsidRPr="00197E23">
        <w:rPr>
          <w:rFonts w:asciiTheme="minorHAnsi" w:hAnsiTheme="minorHAnsi" w:cstheme="minorHAnsi"/>
          <w:sz w:val="22"/>
          <w:szCs w:val="22"/>
        </w:rPr>
        <w:t xml:space="preserve">Dal 2009 curatore: </w:t>
      </w:r>
      <w:proofErr w:type="spellStart"/>
      <w:r w:rsidRPr="00197E23">
        <w:rPr>
          <w:rFonts w:asciiTheme="minorHAnsi" w:hAnsiTheme="minorHAnsi" w:cstheme="minorHAnsi"/>
          <w:sz w:val="22"/>
          <w:szCs w:val="22"/>
        </w:rPr>
        <w:t>Federambiente</w:t>
      </w:r>
      <w:proofErr w:type="spellEnd"/>
      <w:r w:rsidRPr="00197E23">
        <w:rPr>
          <w:rFonts w:asciiTheme="minorHAnsi" w:hAnsiTheme="minorHAnsi" w:cstheme="minorHAnsi"/>
          <w:sz w:val="22"/>
          <w:szCs w:val="22"/>
        </w:rPr>
        <w:t xml:space="preserve">. - Dal 2009 nome editore: </w:t>
      </w:r>
      <w:proofErr w:type="spellStart"/>
      <w:r w:rsidRPr="00197E23">
        <w:rPr>
          <w:rFonts w:asciiTheme="minorHAnsi" w:hAnsiTheme="minorHAnsi" w:cstheme="minorHAnsi"/>
          <w:sz w:val="22"/>
          <w:szCs w:val="22"/>
        </w:rPr>
        <w:t>Utilitatis</w:t>
      </w:r>
      <w:proofErr w:type="spellEnd"/>
      <w:r w:rsidRPr="00197E23">
        <w:rPr>
          <w:rFonts w:asciiTheme="minorHAnsi" w:hAnsiTheme="minorHAnsi" w:cstheme="minorHAnsi"/>
          <w:sz w:val="22"/>
          <w:szCs w:val="22"/>
        </w:rPr>
        <w:t xml:space="preserve"> pro acqua energia ambiente. - CFI0742455</w:t>
      </w:r>
    </w:p>
    <w:p w:rsidR="00453CB8" w:rsidRPr="00197E23" w:rsidRDefault="00197E23" w:rsidP="00453CB8">
      <w:pPr>
        <w:jc w:val="both"/>
        <w:rPr>
          <w:rFonts w:asciiTheme="minorHAnsi" w:hAnsiTheme="minorHAnsi" w:cstheme="minorHAnsi"/>
          <w:sz w:val="22"/>
          <w:szCs w:val="22"/>
        </w:rPr>
      </w:pPr>
      <w:r w:rsidRPr="00197E23">
        <w:rPr>
          <w:rFonts w:asciiTheme="minorHAnsi" w:hAnsiTheme="minorHAnsi" w:cstheme="minorHAnsi"/>
          <w:sz w:val="22"/>
          <w:szCs w:val="22"/>
        </w:rPr>
        <w:t>Autore</w:t>
      </w:r>
      <w:r w:rsidR="00453CB8" w:rsidRPr="00197E23">
        <w:rPr>
          <w:rFonts w:asciiTheme="minorHAnsi" w:hAnsiTheme="minorHAnsi" w:cstheme="minorHAnsi"/>
          <w:sz w:val="22"/>
          <w:szCs w:val="22"/>
        </w:rPr>
        <w:t>: Federazione italiana servizi pubblici igiene ambientale</w:t>
      </w:r>
    </w:p>
    <w:p w:rsidR="00197E23" w:rsidRPr="00197E23" w:rsidRDefault="00197E23" w:rsidP="00453CB8">
      <w:pPr>
        <w:jc w:val="both"/>
        <w:rPr>
          <w:rFonts w:asciiTheme="minorHAnsi" w:hAnsiTheme="minorHAnsi" w:cstheme="minorHAnsi"/>
          <w:sz w:val="22"/>
          <w:szCs w:val="22"/>
        </w:rPr>
      </w:pPr>
      <w:r w:rsidRPr="00197E23">
        <w:rPr>
          <w:rFonts w:asciiTheme="minorHAnsi" w:hAnsiTheme="minorHAnsi" w:cstheme="minorHAnsi"/>
          <w:sz w:val="22"/>
          <w:szCs w:val="22"/>
        </w:rPr>
        <w:t xml:space="preserve">Redattore: </w:t>
      </w:r>
      <w:proofErr w:type="spellStart"/>
      <w:r w:rsidRPr="00197E23">
        <w:rPr>
          <w:rFonts w:asciiTheme="minorHAnsi" w:hAnsiTheme="minorHAnsi" w:cstheme="minorHAnsi"/>
          <w:sz w:val="22"/>
          <w:szCs w:val="22"/>
        </w:rPr>
        <w:t>Utilitatis</w:t>
      </w:r>
      <w:proofErr w:type="spellEnd"/>
    </w:p>
    <w:p w:rsidR="00453CB8" w:rsidRPr="00197E23" w:rsidRDefault="00453CB8" w:rsidP="00453CB8">
      <w:pPr>
        <w:jc w:val="both"/>
        <w:rPr>
          <w:rFonts w:asciiTheme="minorHAnsi" w:hAnsiTheme="minorHAnsi" w:cstheme="minorHAnsi"/>
          <w:sz w:val="22"/>
          <w:szCs w:val="22"/>
        </w:rPr>
      </w:pPr>
      <w:r w:rsidRPr="00197E23">
        <w:rPr>
          <w:rFonts w:asciiTheme="minorHAnsi" w:hAnsiTheme="minorHAnsi" w:cstheme="minorHAnsi"/>
          <w:sz w:val="22"/>
          <w:szCs w:val="22"/>
        </w:rPr>
        <w:t>Soggetto: Rifiuti solidi urbani - Gestione - Aspetti economici - Italia</w:t>
      </w:r>
    </w:p>
    <w:p w:rsidR="00453CB8" w:rsidRPr="00197E23" w:rsidRDefault="00453CB8" w:rsidP="00453CB8">
      <w:pPr>
        <w:jc w:val="both"/>
        <w:rPr>
          <w:rFonts w:asciiTheme="minorHAnsi" w:hAnsiTheme="minorHAnsi" w:cstheme="minorHAnsi"/>
          <w:sz w:val="22"/>
          <w:szCs w:val="22"/>
        </w:rPr>
      </w:pPr>
      <w:r w:rsidRPr="00197E23">
        <w:rPr>
          <w:rFonts w:asciiTheme="minorHAnsi" w:hAnsiTheme="minorHAnsi" w:cstheme="minorHAnsi"/>
          <w:sz w:val="22"/>
          <w:szCs w:val="22"/>
        </w:rPr>
        <w:t>Classe: D363.7280945</w:t>
      </w:r>
    </w:p>
    <w:p w:rsidR="00453CB8" w:rsidRDefault="00453CB8" w:rsidP="00453CB8">
      <w:pPr>
        <w:jc w:val="both"/>
        <w:rPr>
          <w:rFonts w:asciiTheme="minorHAnsi" w:hAnsiTheme="minorHAnsi" w:cstheme="minorHAnsi"/>
          <w:sz w:val="22"/>
          <w:szCs w:val="22"/>
        </w:rPr>
      </w:pPr>
    </w:p>
    <w:p w:rsidR="00453CB8" w:rsidRPr="00815459" w:rsidRDefault="00453CB8" w:rsidP="00453CB8">
      <w:pPr>
        <w:jc w:val="both"/>
        <w:rPr>
          <w:rFonts w:asciiTheme="minorHAnsi" w:hAnsiTheme="minorHAnsi" w:cstheme="minorHAnsi"/>
          <w:color w:val="C00000"/>
          <w:sz w:val="44"/>
          <w:szCs w:val="44"/>
        </w:rPr>
      </w:pPr>
      <w:r w:rsidRPr="00815459">
        <w:rPr>
          <w:rFonts w:asciiTheme="minorHAnsi" w:hAnsiTheme="minorHAnsi" w:cstheme="minorHAnsi"/>
          <w:b/>
          <w:color w:val="C00000"/>
          <w:sz w:val="44"/>
          <w:szCs w:val="44"/>
        </w:rPr>
        <w:t>Volumi disponibili in rete</w:t>
      </w:r>
      <w:r w:rsidR="00197E23" w:rsidRPr="00815459">
        <w:rPr>
          <w:rFonts w:asciiTheme="minorHAnsi" w:hAnsiTheme="minorHAnsi" w:cstheme="minorHAnsi"/>
          <w:b/>
          <w:color w:val="C00000"/>
          <w:sz w:val="44"/>
          <w:szCs w:val="44"/>
        </w:rPr>
        <w:t xml:space="preserve">: </w:t>
      </w:r>
      <w:hyperlink r:id="rId6" w:history="1">
        <w:r w:rsidR="00197E23" w:rsidRPr="00815459">
          <w:rPr>
            <w:rStyle w:val="Collegamentoipertestuale"/>
            <w:rFonts w:asciiTheme="minorHAnsi" w:hAnsiTheme="minorHAnsi" w:cstheme="minorHAnsi"/>
            <w:sz w:val="44"/>
            <w:szCs w:val="44"/>
          </w:rPr>
          <w:t>2009</w:t>
        </w:r>
      </w:hyperlink>
    </w:p>
    <w:p w:rsidR="00197E23" w:rsidRPr="00197E23" w:rsidRDefault="00197E23" w:rsidP="00453CB8">
      <w:pPr>
        <w:jc w:val="both"/>
        <w:rPr>
          <w:rFonts w:asciiTheme="minorHAnsi" w:hAnsiTheme="minorHAnsi" w:cstheme="minorHAnsi"/>
          <w:b/>
          <w:color w:val="C00000"/>
          <w:sz w:val="22"/>
          <w:szCs w:val="22"/>
        </w:rPr>
      </w:pPr>
    </w:p>
    <w:p w:rsidR="00453CB8" w:rsidRPr="00815459" w:rsidRDefault="00453CB8" w:rsidP="00453CB8">
      <w:pPr>
        <w:jc w:val="both"/>
        <w:rPr>
          <w:rFonts w:asciiTheme="minorHAnsi" w:hAnsiTheme="minorHAnsi" w:cstheme="minorHAnsi"/>
          <w:b/>
          <w:color w:val="C00000"/>
          <w:sz w:val="44"/>
          <w:szCs w:val="44"/>
        </w:rPr>
      </w:pPr>
      <w:r w:rsidRPr="00815459">
        <w:rPr>
          <w:rFonts w:asciiTheme="minorHAnsi" w:hAnsiTheme="minorHAnsi" w:cstheme="minorHAnsi"/>
          <w:b/>
          <w:color w:val="C00000"/>
          <w:sz w:val="44"/>
          <w:szCs w:val="44"/>
        </w:rPr>
        <w:t>Informazioni storico-bibliografiche</w:t>
      </w:r>
    </w:p>
    <w:p w:rsidR="00197E23" w:rsidRPr="00197E23" w:rsidRDefault="00197E23" w:rsidP="00453CB8">
      <w:pPr>
        <w:jc w:val="both"/>
        <w:rPr>
          <w:rFonts w:asciiTheme="minorHAnsi" w:hAnsiTheme="minorHAnsi" w:cstheme="minorHAnsi"/>
          <w:sz w:val="22"/>
          <w:szCs w:val="22"/>
        </w:rPr>
      </w:pPr>
      <w:proofErr w:type="spellStart"/>
      <w:r w:rsidRPr="00197E23">
        <w:rPr>
          <w:rFonts w:asciiTheme="minorHAnsi" w:hAnsiTheme="minorHAnsi" w:cstheme="minorHAnsi"/>
          <w:sz w:val="22"/>
          <w:szCs w:val="22"/>
        </w:rPr>
        <w:t>Rifiutilab</w:t>
      </w:r>
      <w:proofErr w:type="spellEnd"/>
      <w:r w:rsidRPr="00197E23">
        <w:rPr>
          <w:rFonts w:asciiTheme="minorHAnsi" w:hAnsiTheme="minorHAnsi" w:cstheme="minorHAnsi"/>
          <w:sz w:val="22"/>
          <w:szCs w:val="22"/>
        </w:rPr>
        <w:t xml:space="preserve"> segnala la pubblicazione del </w:t>
      </w:r>
      <w:proofErr w:type="spellStart"/>
      <w:r w:rsidRPr="00197E23">
        <w:rPr>
          <w:rFonts w:asciiTheme="minorHAnsi" w:hAnsiTheme="minorHAnsi" w:cstheme="minorHAnsi"/>
          <w:sz w:val="22"/>
          <w:szCs w:val="22"/>
        </w:rPr>
        <w:t>GreenBOOK</w:t>
      </w:r>
      <w:proofErr w:type="spellEnd"/>
      <w:r w:rsidRPr="00197E23">
        <w:rPr>
          <w:rFonts w:asciiTheme="minorHAnsi" w:hAnsiTheme="minorHAnsi" w:cstheme="minorHAnsi"/>
          <w:sz w:val="22"/>
          <w:szCs w:val="22"/>
        </w:rPr>
        <w:t xml:space="preserve"> – edizione 2006, redatto da </w:t>
      </w:r>
      <w:proofErr w:type="spellStart"/>
      <w:r w:rsidRPr="00197E23">
        <w:rPr>
          <w:rFonts w:asciiTheme="minorHAnsi" w:hAnsiTheme="minorHAnsi" w:cstheme="minorHAnsi"/>
          <w:sz w:val="22"/>
          <w:szCs w:val="22"/>
        </w:rPr>
        <w:t>Utilitatis</w:t>
      </w:r>
      <w:proofErr w:type="spellEnd"/>
      <w:r w:rsidRPr="00197E23">
        <w:rPr>
          <w:rFonts w:asciiTheme="minorHAnsi" w:hAnsiTheme="minorHAnsi" w:cstheme="minorHAnsi"/>
          <w:sz w:val="22"/>
          <w:szCs w:val="22"/>
        </w:rPr>
        <w:t xml:space="preserve"> su incarico di </w:t>
      </w:r>
      <w:proofErr w:type="spellStart"/>
      <w:r w:rsidRPr="00197E23">
        <w:rPr>
          <w:rFonts w:asciiTheme="minorHAnsi" w:hAnsiTheme="minorHAnsi" w:cstheme="minorHAnsi"/>
          <w:sz w:val="22"/>
          <w:szCs w:val="22"/>
        </w:rPr>
        <w:t>Federambiente</w:t>
      </w:r>
      <w:proofErr w:type="spellEnd"/>
      <w:r w:rsidRPr="00197E23">
        <w:rPr>
          <w:rFonts w:asciiTheme="minorHAnsi" w:hAnsiTheme="minorHAnsi" w:cstheme="minorHAnsi"/>
          <w:sz w:val="22"/>
          <w:szCs w:val="22"/>
        </w:rPr>
        <w:t>, con l’intento di fornire un quadro completo ed esauriente dello stato dell’arte e dei possibili scenari di sviluppo del settore dell’igiene ambientale e, in particolare, della gestione del ciclo integrato dei rifiuti urbani sul territorio nazionale.</w:t>
      </w:r>
      <w:r w:rsidRPr="00197E23">
        <w:rPr>
          <w:rFonts w:asciiTheme="minorHAnsi" w:hAnsiTheme="minorHAnsi" w:cstheme="minorHAnsi"/>
          <w:sz w:val="22"/>
          <w:szCs w:val="22"/>
        </w:rPr>
        <w:t xml:space="preserve"> </w:t>
      </w:r>
      <w:hyperlink r:id="rId7" w:history="1">
        <w:r w:rsidRPr="00197E23">
          <w:rPr>
            <w:rStyle w:val="Collegamentoipertestuale"/>
            <w:rFonts w:asciiTheme="minorHAnsi" w:hAnsiTheme="minorHAnsi" w:cstheme="minorHAnsi"/>
            <w:sz w:val="22"/>
            <w:szCs w:val="22"/>
          </w:rPr>
          <w:t>https://www.labelab.it/blog/rifiutilab/greenbook-edizione-2006-aspetti-economici-della-gestione-dei-rifiuti-urbani-in-italia/</w:t>
        </w:r>
      </w:hyperlink>
    </w:p>
    <w:p w:rsidR="00815459" w:rsidRDefault="00815459" w:rsidP="00453CB8">
      <w:pPr>
        <w:jc w:val="both"/>
        <w:rPr>
          <w:rFonts w:asciiTheme="minorHAnsi" w:hAnsiTheme="minorHAnsi" w:cstheme="minorHAnsi"/>
          <w:sz w:val="22"/>
          <w:szCs w:val="22"/>
        </w:rPr>
      </w:pPr>
    </w:p>
    <w:p w:rsidR="00453CB8" w:rsidRPr="00197E23" w:rsidRDefault="00453CB8" w:rsidP="00453CB8">
      <w:pPr>
        <w:jc w:val="both"/>
        <w:rPr>
          <w:rFonts w:asciiTheme="minorHAnsi" w:hAnsiTheme="minorHAnsi" w:cstheme="minorHAnsi"/>
          <w:sz w:val="22"/>
          <w:szCs w:val="22"/>
        </w:rPr>
      </w:pPr>
      <w:r w:rsidRPr="00197E23">
        <w:rPr>
          <w:rFonts w:asciiTheme="minorHAnsi" w:hAnsiTheme="minorHAnsi" w:cstheme="minorHAnsi"/>
          <w:sz w:val="22"/>
          <w:szCs w:val="22"/>
        </w:rPr>
        <w:t xml:space="preserve">VI edizione </w:t>
      </w:r>
      <w:r w:rsidRPr="00197E23">
        <w:rPr>
          <w:rFonts w:asciiTheme="minorHAnsi" w:hAnsiTheme="minorHAnsi" w:cstheme="minorHAnsi"/>
          <w:sz w:val="22"/>
          <w:szCs w:val="22"/>
        </w:rPr>
        <w:t xml:space="preserve">[2018] </w:t>
      </w:r>
      <w:r w:rsidRPr="00197E23">
        <w:rPr>
          <w:rFonts w:asciiTheme="minorHAnsi" w:hAnsiTheme="minorHAnsi" w:cstheme="minorHAnsi"/>
          <w:sz w:val="22"/>
          <w:szCs w:val="22"/>
        </w:rPr>
        <w:t xml:space="preserve">per il Green Book, a cura della Fondazione </w:t>
      </w:r>
      <w:proofErr w:type="spellStart"/>
      <w:r w:rsidRPr="00197E23">
        <w:rPr>
          <w:rFonts w:asciiTheme="minorHAnsi" w:hAnsiTheme="minorHAnsi" w:cstheme="minorHAnsi"/>
          <w:sz w:val="22"/>
          <w:szCs w:val="22"/>
        </w:rPr>
        <w:t>Utilitatis</w:t>
      </w:r>
      <w:proofErr w:type="spellEnd"/>
      <w:r w:rsidRPr="00197E23">
        <w:rPr>
          <w:rFonts w:asciiTheme="minorHAnsi" w:hAnsiTheme="minorHAnsi" w:cstheme="minorHAnsi"/>
          <w:sz w:val="22"/>
          <w:szCs w:val="22"/>
        </w:rPr>
        <w:t xml:space="preserve"> in collaborazione con Cassa Depositi e Prestiti. La più completa monografia sul settore italiano dei rifiuti urbani, fornisce uno strumento utile ad operatori e analisti del settore. Una panoramica degli aspetti organizzativi ed economici della gestione del ciclo dei rifiuti urbani in Italia, con approfondimenti sulle principali grandezze tecniche e finanziarie, che permettono di comprenderne la dimensione, le caratteristiche e le tendenze evolutive. Un quadro completo ed esauriente sullo stato dell’arte e sugli scenari di sviluppo d’un settore strategico sia dal punto di vista ambientale che economico e industriale. E' prevista la partecipazione del Direttore Generale dell'ISPRA, Alessandro Bratti</w:t>
      </w:r>
      <w:r w:rsidRPr="00197E23">
        <w:rPr>
          <w:rFonts w:asciiTheme="minorHAnsi" w:hAnsiTheme="minorHAnsi" w:cstheme="minorHAnsi"/>
          <w:sz w:val="22"/>
          <w:szCs w:val="22"/>
        </w:rPr>
        <w:t xml:space="preserve">. </w:t>
      </w:r>
      <w:hyperlink r:id="rId8" w:history="1">
        <w:r w:rsidRPr="00197E23">
          <w:rPr>
            <w:rStyle w:val="Collegamentoipertestuale"/>
            <w:rFonts w:asciiTheme="minorHAnsi" w:hAnsiTheme="minorHAnsi" w:cstheme="minorHAnsi"/>
            <w:sz w:val="22"/>
            <w:szCs w:val="22"/>
          </w:rPr>
          <w:t>https://www.isprambiente.gov.it/it/archivio/notizie-e-novita-normative/notizie-ispra/2018/05/green-book-i-dati-sulla-gestione-dei-rifiuti-urbani-in-italia</w:t>
        </w:r>
      </w:hyperlink>
    </w:p>
    <w:p w:rsidR="00815459" w:rsidRDefault="00815459" w:rsidP="00453CB8">
      <w:pPr>
        <w:jc w:val="both"/>
        <w:rPr>
          <w:rFonts w:asciiTheme="minorHAnsi" w:hAnsiTheme="minorHAnsi" w:cstheme="minorHAnsi"/>
          <w:sz w:val="22"/>
          <w:szCs w:val="22"/>
        </w:rPr>
      </w:pPr>
    </w:p>
    <w:p w:rsidR="00453CB8" w:rsidRPr="00197E23" w:rsidRDefault="00453CB8" w:rsidP="00453CB8">
      <w:pPr>
        <w:jc w:val="both"/>
        <w:rPr>
          <w:rFonts w:asciiTheme="minorHAnsi" w:hAnsiTheme="minorHAnsi" w:cstheme="minorHAnsi"/>
          <w:sz w:val="22"/>
          <w:szCs w:val="22"/>
        </w:rPr>
      </w:pPr>
      <w:bookmarkStart w:id="0" w:name="_GoBack"/>
      <w:bookmarkEnd w:id="0"/>
      <w:r w:rsidRPr="00197E23">
        <w:rPr>
          <w:rFonts w:asciiTheme="minorHAnsi" w:hAnsiTheme="minorHAnsi" w:cstheme="minorHAnsi"/>
          <w:sz w:val="22"/>
          <w:szCs w:val="22"/>
        </w:rPr>
        <w:t xml:space="preserve">Giunto alla sua VIII edizione, il Green Book 2020, a cura della Fondazione </w:t>
      </w:r>
      <w:proofErr w:type="spellStart"/>
      <w:r w:rsidRPr="00197E23">
        <w:rPr>
          <w:rFonts w:asciiTheme="minorHAnsi" w:hAnsiTheme="minorHAnsi" w:cstheme="minorHAnsi"/>
          <w:sz w:val="22"/>
          <w:szCs w:val="22"/>
        </w:rPr>
        <w:t>Utilitatis</w:t>
      </w:r>
      <w:proofErr w:type="spellEnd"/>
      <w:r w:rsidRPr="00197E23">
        <w:rPr>
          <w:rFonts w:asciiTheme="minorHAnsi" w:hAnsiTheme="minorHAnsi" w:cstheme="minorHAnsi"/>
          <w:sz w:val="22"/>
          <w:szCs w:val="22"/>
        </w:rPr>
        <w:t xml:space="preserve">, si configura come un'importante monografia sul settore dei rifiuti urbani in Italia. Alla luce del ruolo sempre più centrale che il settore ricopre nell’ambito dei nuovi obiettivi in tema di economia circolare e del contributo che il comparto può apportare alla ripresa economica del Paese, il Green Book rappresenta uno strumento utile per gli operatori, analisti e </w:t>
      </w:r>
      <w:proofErr w:type="spellStart"/>
      <w:r w:rsidRPr="00197E23">
        <w:rPr>
          <w:rFonts w:asciiTheme="minorHAnsi" w:hAnsiTheme="minorHAnsi" w:cstheme="minorHAnsi"/>
          <w:sz w:val="22"/>
          <w:szCs w:val="22"/>
        </w:rPr>
        <w:t>stakeholders</w:t>
      </w:r>
      <w:proofErr w:type="spellEnd"/>
      <w:r w:rsidRPr="00197E23">
        <w:rPr>
          <w:rFonts w:asciiTheme="minorHAnsi" w:hAnsiTheme="minorHAnsi" w:cstheme="minorHAnsi"/>
          <w:sz w:val="22"/>
          <w:szCs w:val="22"/>
        </w:rPr>
        <w:t xml:space="preserve"> del settore.</w:t>
      </w:r>
      <w:r w:rsidR="00197E23">
        <w:rPr>
          <w:rFonts w:asciiTheme="minorHAnsi" w:hAnsiTheme="minorHAnsi" w:cstheme="minorHAnsi"/>
          <w:sz w:val="22"/>
          <w:szCs w:val="22"/>
        </w:rPr>
        <w:t xml:space="preserve"> </w:t>
      </w:r>
      <w:r w:rsidRPr="00197E23">
        <w:rPr>
          <w:rFonts w:asciiTheme="minorHAnsi" w:hAnsiTheme="minorHAnsi" w:cstheme="minorHAnsi"/>
          <w:sz w:val="22"/>
          <w:szCs w:val="22"/>
        </w:rPr>
        <w:t>La pubblicazione offre una panoramica sugli aspetti normativi, organizzativi ed economici della gestione del ciclo dei rifiuti urbani in Italia, con uno sguardo al contesto internazionale. Un quadro completo ed esauriente sullo stato dell’arte e sugli scenari di sviluppo d’un settore strategico interessato da recenti cambiamenti sia sugli aspetti ambientali che sugli aspetti normativi ed industriali.</w:t>
      </w:r>
      <w:r w:rsidRPr="00197E23">
        <w:rPr>
          <w:rFonts w:asciiTheme="minorHAnsi" w:hAnsiTheme="minorHAnsi" w:cstheme="minorHAnsi"/>
          <w:sz w:val="22"/>
          <w:szCs w:val="22"/>
        </w:rPr>
        <w:t xml:space="preserve"> </w:t>
      </w:r>
      <w:hyperlink r:id="rId9" w:history="1">
        <w:r w:rsidRPr="00197E23">
          <w:rPr>
            <w:rStyle w:val="Collegamentoipertestuale"/>
            <w:rFonts w:asciiTheme="minorHAnsi" w:hAnsiTheme="minorHAnsi" w:cstheme="minorHAnsi"/>
            <w:sz w:val="22"/>
            <w:szCs w:val="22"/>
          </w:rPr>
          <w:t>https://www.isprambiente.gov.it/it/archivio/notizie-e-novita-normative/notizie-ispra/2020/10/green-book-2020-i-dati-sulla-gestione-dei-rifiuti-urbani-in-italia-e-le-novita-introdotte-dalla-regolazione</w:t>
        </w:r>
      </w:hyperlink>
    </w:p>
    <w:p w:rsidR="00453CB8" w:rsidRPr="00197E23" w:rsidRDefault="00453CB8" w:rsidP="00453CB8">
      <w:pPr>
        <w:jc w:val="both"/>
        <w:rPr>
          <w:rFonts w:asciiTheme="minorHAnsi" w:hAnsiTheme="minorHAnsi" w:cstheme="minorHAnsi"/>
          <w:b/>
          <w:sz w:val="22"/>
          <w:szCs w:val="22"/>
        </w:rPr>
      </w:pPr>
    </w:p>
    <w:sectPr w:rsidR="00453CB8" w:rsidRPr="00197E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85"/>
    <w:rsid w:val="00197E23"/>
    <w:rsid w:val="00266885"/>
    <w:rsid w:val="00453CB8"/>
    <w:rsid w:val="00815459"/>
    <w:rsid w:val="009559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CB8"/>
    <w:pPr>
      <w:suppressAutoHyphens/>
      <w:spacing w:after="0" w:line="240" w:lineRule="auto"/>
    </w:pPr>
    <w:rPr>
      <w:rFonts w:ascii="Times New Roman" w:eastAsia="Calibri"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3CB8"/>
    <w:rPr>
      <w:color w:val="0000FF" w:themeColor="hyperlink"/>
      <w:u w:val="single"/>
    </w:rPr>
  </w:style>
  <w:style w:type="paragraph" w:styleId="Testofumetto">
    <w:name w:val="Balloon Text"/>
    <w:basedOn w:val="Normale"/>
    <w:link w:val="TestofumettoCarattere"/>
    <w:uiPriority w:val="99"/>
    <w:semiHidden/>
    <w:unhideWhenUsed/>
    <w:rsid w:val="00197E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E23"/>
    <w:rPr>
      <w:rFonts w:ascii="Tahoma" w:eastAsia="Calibri"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3CB8"/>
    <w:pPr>
      <w:suppressAutoHyphens/>
      <w:spacing w:after="0" w:line="240" w:lineRule="auto"/>
    </w:pPr>
    <w:rPr>
      <w:rFonts w:ascii="Times New Roman" w:eastAsia="Calibri"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53CB8"/>
    <w:rPr>
      <w:color w:val="0000FF" w:themeColor="hyperlink"/>
      <w:u w:val="single"/>
    </w:rPr>
  </w:style>
  <w:style w:type="paragraph" w:styleId="Testofumetto">
    <w:name w:val="Balloon Text"/>
    <w:basedOn w:val="Normale"/>
    <w:link w:val="TestofumettoCarattere"/>
    <w:uiPriority w:val="99"/>
    <w:semiHidden/>
    <w:unhideWhenUsed/>
    <w:rsid w:val="00197E2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E23"/>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rambiente.gov.it/it/archivio/notizie-e-novita-normative/notizie-ispra/2018/05/green-book-i-dati-sulla-gestione-dei-rifiuti-urbani-in-italia" TargetMode="External"/><Relationship Id="rId3" Type="http://schemas.openxmlformats.org/officeDocument/2006/relationships/settings" Target="settings.xml"/><Relationship Id="rId7" Type="http://schemas.openxmlformats.org/officeDocument/2006/relationships/hyperlink" Target="https://www.labelab.it/blog/rifiutilab/greenbook-edizione-2006-aspetti-economici-della-gestione-dei-rifiuti-urbani-in-ital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arcoinfussi.it/docs/rifiuti.archivio/2009_federambiente_aspetti_economici_gestione_rifiuti.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sprambiente.gov.it/it/archivio/notizie-e-novita-normative/notizie-ispra/2020/10/green-book-2020-i-dati-sulla-gestione-dei-rifiuti-urbani-in-italia-e-le-novita-introdotte-dalla-regol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561</Words>
  <Characters>3202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2022-04-22T04:09:00Z</dcterms:created>
  <dcterms:modified xsi:type="dcterms:W3CDTF">2022-04-22T04:38:00Z</dcterms:modified>
</cp:coreProperties>
</file>