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91" w:rsidRPr="00581F45" w:rsidRDefault="00942A91" w:rsidP="00581F4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81F45">
        <w:rPr>
          <w:rFonts w:cstheme="minorHAnsi"/>
          <w:b/>
          <w:color w:val="C00000"/>
          <w:sz w:val="32"/>
          <w:szCs w:val="32"/>
        </w:rPr>
        <w:t>XY5</w:t>
      </w:r>
      <w:r w:rsidR="001024A1">
        <w:rPr>
          <w:rFonts w:cstheme="minorHAnsi"/>
          <w:b/>
          <w:color w:val="C00000"/>
          <w:sz w:val="32"/>
          <w:szCs w:val="32"/>
        </w:rPr>
        <w:t>4</w:t>
      </w:r>
      <w:bookmarkStart w:id="0" w:name="_GoBack"/>
      <w:bookmarkEnd w:id="0"/>
      <w:r w:rsidRPr="00581F45">
        <w:rPr>
          <w:rFonts w:cstheme="minorHAnsi"/>
          <w:b/>
          <w:color w:val="C00000"/>
          <w:sz w:val="32"/>
          <w:szCs w:val="32"/>
        </w:rPr>
        <w:t xml:space="preserve"> </w:t>
      </w:r>
      <w:r w:rsidRPr="00581F45">
        <w:rPr>
          <w:rFonts w:cstheme="minorHAnsi"/>
          <w:i/>
          <w:sz w:val="16"/>
          <w:szCs w:val="16"/>
        </w:rPr>
        <w:tab/>
      </w:r>
      <w:r w:rsidRPr="00581F45">
        <w:rPr>
          <w:rFonts w:cstheme="minorHAnsi"/>
          <w:i/>
          <w:sz w:val="16"/>
          <w:szCs w:val="16"/>
        </w:rPr>
        <w:tab/>
      </w:r>
      <w:r w:rsidRPr="00581F45">
        <w:rPr>
          <w:rFonts w:cstheme="minorHAnsi"/>
          <w:i/>
          <w:sz w:val="16"/>
          <w:szCs w:val="16"/>
        </w:rPr>
        <w:tab/>
      </w:r>
      <w:r w:rsidRPr="00581F45">
        <w:rPr>
          <w:rFonts w:cstheme="minorHAnsi"/>
          <w:i/>
          <w:sz w:val="16"/>
          <w:szCs w:val="16"/>
        </w:rPr>
        <w:tab/>
      </w:r>
      <w:r w:rsidRPr="00581F45">
        <w:rPr>
          <w:rFonts w:cstheme="minorHAnsi"/>
          <w:i/>
          <w:sz w:val="16"/>
          <w:szCs w:val="16"/>
        </w:rPr>
        <w:tab/>
      </w:r>
      <w:r w:rsidRPr="00581F45">
        <w:rPr>
          <w:rFonts w:cstheme="minorHAnsi"/>
          <w:i/>
          <w:sz w:val="16"/>
          <w:szCs w:val="16"/>
        </w:rPr>
        <w:tab/>
      </w:r>
      <w:r w:rsidRPr="00581F45">
        <w:rPr>
          <w:rFonts w:cstheme="minorHAnsi"/>
          <w:i/>
          <w:sz w:val="16"/>
          <w:szCs w:val="16"/>
        </w:rPr>
        <w:tab/>
      </w:r>
      <w:r w:rsidRPr="00581F45">
        <w:rPr>
          <w:rFonts w:cstheme="minorHAnsi"/>
          <w:i/>
          <w:sz w:val="16"/>
          <w:szCs w:val="16"/>
        </w:rPr>
        <w:tab/>
      </w:r>
      <w:r w:rsidRPr="00581F45">
        <w:rPr>
          <w:rFonts w:cstheme="minorHAnsi"/>
          <w:i/>
          <w:sz w:val="16"/>
          <w:szCs w:val="16"/>
        </w:rPr>
        <w:tab/>
        <w:t>Scheda creata il 2</w:t>
      </w:r>
      <w:r w:rsidR="001024A1">
        <w:rPr>
          <w:rFonts w:cstheme="minorHAnsi"/>
          <w:i/>
          <w:sz w:val="16"/>
          <w:szCs w:val="16"/>
        </w:rPr>
        <w:t>8</w:t>
      </w:r>
      <w:r w:rsidRPr="00581F45">
        <w:rPr>
          <w:rFonts w:cstheme="minorHAnsi"/>
          <w:i/>
          <w:sz w:val="16"/>
          <w:szCs w:val="16"/>
        </w:rPr>
        <w:t xml:space="preserve"> maggio 2022</w:t>
      </w:r>
    </w:p>
    <w:p w:rsidR="00581F45" w:rsidRPr="00581F45" w:rsidRDefault="00581F45" w:rsidP="00581F45">
      <w:pPr>
        <w:spacing w:after="0" w:line="240" w:lineRule="auto"/>
        <w:jc w:val="both"/>
        <w:rPr>
          <w:rFonts w:cstheme="minorHAnsi"/>
          <w:sz w:val="16"/>
          <w:szCs w:val="16"/>
        </w:rPr>
        <w:sectPr w:rsidR="00581F45" w:rsidRPr="00581F4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42A91" w:rsidRPr="00581F45" w:rsidRDefault="00581F45" w:rsidP="00581F4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81F45">
        <w:rPr>
          <w:rFonts w:cstheme="minorHAnsi"/>
          <w:noProof/>
          <w:sz w:val="16"/>
          <w:szCs w:val="16"/>
          <w:lang w:eastAsia="it-IT"/>
        </w:rPr>
        <w:lastRenderedPageBreak/>
        <w:drawing>
          <wp:inline distT="0" distB="0" distL="0" distR="0" wp14:anchorId="2794EB49" wp14:editId="171320D2">
            <wp:extent cx="2545200" cy="3600000"/>
            <wp:effectExtent l="0" t="0" r="7620" b="635"/>
            <wp:docPr id="3" name="Immagine 3" descr="PDF) 2019. The Journal of Ancient Architecture. Presentation and Call for  Papers | Clemente Marconi - Academia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DF) 2019. The Journal of Ancient Architecture. Presentation and Call for  Papers | Clemente Marconi - Academia.e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45" w:rsidRPr="00581F45" w:rsidRDefault="00581F45" w:rsidP="00581F45">
      <w:pPr>
        <w:spacing w:after="0" w:line="240" w:lineRule="auto"/>
        <w:jc w:val="both"/>
        <w:rPr>
          <w:rFonts w:cstheme="minorHAnsi"/>
          <w:b/>
          <w:color w:val="C00000"/>
          <w:sz w:val="16"/>
          <w:szCs w:val="16"/>
        </w:rPr>
      </w:pPr>
      <w:r w:rsidRPr="00581F45">
        <w:rPr>
          <w:rFonts w:cstheme="minorHAnsi"/>
          <w:noProof/>
          <w:sz w:val="16"/>
          <w:szCs w:val="16"/>
          <w:lang w:eastAsia="it-IT"/>
        </w:rPr>
        <w:lastRenderedPageBreak/>
        <w:drawing>
          <wp:inline distT="0" distB="0" distL="0" distR="0" wp14:anchorId="53DECED6" wp14:editId="25B1CA93">
            <wp:extent cx="2458800" cy="3600000"/>
            <wp:effectExtent l="0" t="0" r="0" b="635"/>
            <wp:docPr id="2" name="Immagine 2" descr="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ert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F45">
        <w:rPr>
          <w:rFonts w:cstheme="minorHAnsi"/>
          <w:b/>
          <w:color w:val="C00000"/>
          <w:sz w:val="16"/>
          <w:szCs w:val="16"/>
        </w:rPr>
        <w:t xml:space="preserve"> </w:t>
      </w:r>
    </w:p>
    <w:p w:rsidR="00581F45" w:rsidRPr="00581F45" w:rsidRDefault="00581F45" w:rsidP="00581F45">
      <w:pPr>
        <w:spacing w:after="0" w:line="240" w:lineRule="auto"/>
        <w:jc w:val="both"/>
        <w:rPr>
          <w:rFonts w:cstheme="minorHAnsi"/>
          <w:b/>
          <w:color w:val="C00000"/>
          <w:sz w:val="16"/>
          <w:szCs w:val="16"/>
        </w:rPr>
        <w:sectPr w:rsidR="00581F45" w:rsidRPr="00581F45" w:rsidSect="00581F45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942A91" w:rsidRPr="001024A1" w:rsidRDefault="00942A91" w:rsidP="00581F45">
      <w:pPr>
        <w:spacing w:after="0" w:line="240" w:lineRule="auto"/>
        <w:jc w:val="both"/>
        <w:rPr>
          <w:rFonts w:cstheme="minorHAnsi"/>
          <w:b/>
          <w:color w:val="C00000"/>
          <w:sz w:val="32"/>
          <w:szCs w:val="32"/>
        </w:rPr>
      </w:pPr>
      <w:r w:rsidRPr="001024A1">
        <w:rPr>
          <w:rFonts w:cstheme="minorHAnsi"/>
          <w:b/>
          <w:color w:val="C00000"/>
          <w:sz w:val="32"/>
          <w:szCs w:val="32"/>
        </w:rPr>
        <w:lastRenderedPageBreak/>
        <w:t>Descrizione bibliografica</w:t>
      </w:r>
    </w:p>
    <w:p w:rsidR="000C45D2" w:rsidRPr="00581F45" w:rsidRDefault="00942A91" w:rsidP="00581F4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81F45">
        <w:rPr>
          <w:rFonts w:cstheme="minorHAnsi"/>
          <w:sz w:val="16"/>
          <w:szCs w:val="16"/>
        </w:rPr>
        <w:t xml:space="preserve">The </w:t>
      </w:r>
      <w:r w:rsidRPr="00581F45">
        <w:rPr>
          <w:rFonts w:cstheme="minorHAnsi"/>
          <w:sz w:val="16"/>
          <w:szCs w:val="16"/>
        </w:rPr>
        <w:t>*</w:t>
      </w:r>
      <w:r w:rsidRPr="00581F45">
        <w:rPr>
          <w:rFonts w:cstheme="minorHAnsi"/>
          <w:b/>
          <w:sz w:val="16"/>
          <w:szCs w:val="16"/>
        </w:rPr>
        <w:t>journal of ancient architecture</w:t>
      </w:r>
      <w:r w:rsidRPr="00581F45">
        <w:rPr>
          <w:rFonts w:cstheme="minorHAnsi"/>
          <w:sz w:val="16"/>
          <w:szCs w:val="16"/>
        </w:rPr>
        <w:t xml:space="preserve">. </w:t>
      </w:r>
      <w:r w:rsidRPr="00581F45">
        <w:rPr>
          <w:rFonts w:cstheme="minorHAnsi"/>
          <w:sz w:val="16"/>
          <w:szCs w:val="16"/>
        </w:rPr>
        <w:t>–</w:t>
      </w:r>
      <w:r w:rsidRPr="00581F45">
        <w:rPr>
          <w:rFonts w:cstheme="minorHAnsi"/>
          <w:sz w:val="16"/>
          <w:szCs w:val="16"/>
        </w:rPr>
        <w:t xml:space="preserve"> 1</w:t>
      </w:r>
      <w:r w:rsidRPr="00581F45">
        <w:rPr>
          <w:rFonts w:cstheme="minorHAnsi"/>
          <w:sz w:val="16"/>
          <w:szCs w:val="16"/>
        </w:rPr>
        <w:t xml:space="preserve"> </w:t>
      </w:r>
      <w:r w:rsidRPr="00581F45">
        <w:rPr>
          <w:rFonts w:cstheme="minorHAnsi"/>
          <w:sz w:val="16"/>
          <w:szCs w:val="16"/>
        </w:rPr>
        <w:t>(2022)-</w:t>
      </w:r>
      <w:r w:rsidRPr="00581F45">
        <w:rPr>
          <w:rFonts w:cstheme="minorHAnsi"/>
          <w:sz w:val="16"/>
          <w:szCs w:val="16"/>
        </w:rPr>
        <w:t xml:space="preserve">    </w:t>
      </w:r>
      <w:r w:rsidRPr="00581F45">
        <w:rPr>
          <w:rFonts w:cstheme="minorHAnsi"/>
          <w:sz w:val="16"/>
          <w:szCs w:val="16"/>
        </w:rPr>
        <w:t>. - Pisa ; Roma : Fabrizio Serra, 2022-</w:t>
      </w:r>
      <w:r w:rsidRPr="00581F45">
        <w:rPr>
          <w:rFonts w:cstheme="minorHAnsi"/>
          <w:sz w:val="16"/>
          <w:szCs w:val="16"/>
        </w:rPr>
        <w:t xml:space="preserve">    </w:t>
      </w:r>
      <w:r w:rsidRPr="00581F45">
        <w:rPr>
          <w:rFonts w:cstheme="minorHAnsi"/>
          <w:sz w:val="16"/>
          <w:szCs w:val="16"/>
        </w:rPr>
        <w:t xml:space="preserve">. - </w:t>
      </w:r>
      <w:r w:rsidRPr="00581F45">
        <w:rPr>
          <w:rFonts w:cstheme="minorHAnsi"/>
          <w:sz w:val="16"/>
          <w:szCs w:val="16"/>
        </w:rPr>
        <w:t>v</w:t>
      </w:r>
      <w:r w:rsidRPr="00581F45">
        <w:rPr>
          <w:rFonts w:cstheme="minorHAnsi"/>
          <w:sz w:val="16"/>
          <w:szCs w:val="16"/>
        </w:rPr>
        <w:t>olumi : ill. ; 3</w:t>
      </w:r>
      <w:r w:rsidR="00581F45" w:rsidRPr="00581F45">
        <w:rPr>
          <w:rFonts w:cstheme="minorHAnsi"/>
          <w:sz w:val="16"/>
          <w:szCs w:val="16"/>
        </w:rPr>
        <w:t>1x22</w:t>
      </w:r>
      <w:r w:rsidRPr="00581F45">
        <w:rPr>
          <w:rFonts w:cstheme="minorHAnsi"/>
          <w:sz w:val="16"/>
          <w:szCs w:val="16"/>
        </w:rPr>
        <w:t xml:space="preserve"> cm. </w:t>
      </w:r>
      <w:r w:rsidRPr="00581F45">
        <w:rPr>
          <w:rFonts w:cstheme="minorHAnsi"/>
          <w:sz w:val="16"/>
          <w:szCs w:val="16"/>
        </w:rPr>
        <w:t xml:space="preserve">((Annuale. </w:t>
      </w:r>
      <w:r w:rsidRPr="00581F45">
        <w:rPr>
          <w:rFonts w:cstheme="minorHAnsi"/>
          <w:sz w:val="16"/>
          <w:szCs w:val="16"/>
        </w:rPr>
        <w:t xml:space="preserve">- </w:t>
      </w:r>
      <w:r w:rsidRPr="00581F45">
        <w:rPr>
          <w:rFonts w:cstheme="minorHAnsi"/>
          <w:sz w:val="16"/>
          <w:szCs w:val="16"/>
        </w:rPr>
        <w:t xml:space="preserve">Pubblicata sia in forma cartacea che digitale, la prima in b/n e la seconda con riproduzioni a colori. - Il numeri digitali sono disponibili sulla piattaforma </w:t>
      </w:r>
      <w:hyperlink r:id="rId7" w:history="1">
        <w:r w:rsidRPr="00581F45">
          <w:rPr>
            <w:rStyle w:val="Collegamentoipertestuale"/>
            <w:rFonts w:cstheme="minorHAnsi"/>
            <w:sz w:val="16"/>
            <w:szCs w:val="16"/>
          </w:rPr>
          <w:t>www.libraweb.net</w:t>
        </w:r>
      </w:hyperlink>
      <w:r w:rsidRPr="00581F45">
        <w:rPr>
          <w:rFonts w:cstheme="minorHAnsi"/>
          <w:sz w:val="16"/>
          <w:szCs w:val="16"/>
        </w:rPr>
        <w:t xml:space="preserve">. - </w:t>
      </w:r>
      <w:r w:rsidRPr="00581F45">
        <w:rPr>
          <w:rFonts w:cstheme="minorHAnsi"/>
          <w:sz w:val="16"/>
          <w:szCs w:val="16"/>
        </w:rPr>
        <w:t>ISSN 2785-3861.</w:t>
      </w:r>
      <w:r w:rsidRPr="00581F45">
        <w:rPr>
          <w:rFonts w:cstheme="minorHAnsi"/>
          <w:sz w:val="16"/>
          <w:szCs w:val="16"/>
        </w:rPr>
        <w:t xml:space="preserve"> - TSA1740375</w:t>
      </w:r>
    </w:p>
    <w:p w:rsidR="00581F45" w:rsidRPr="00581F45" w:rsidRDefault="00581F45" w:rsidP="00581F4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81F45">
        <w:rPr>
          <w:rFonts w:cstheme="minorHAnsi"/>
          <w:sz w:val="16"/>
          <w:szCs w:val="16"/>
        </w:rPr>
        <w:t>Abstract del n. 1 (2022) a:</w:t>
      </w:r>
    </w:p>
    <w:p w:rsidR="00581F45" w:rsidRPr="00581F45" w:rsidRDefault="00581F45" w:rsidP="00581F45">
      <w:pPr>
        <w:spacing w:after="0" w:line="240" w:lineRule="auto"/>
        <w:jc w:val="both"/>
        <w:rPr>
          <w:rFonts w:cstheme="minorHAnsi"/>
          <w:sz w:val="16"/>
          <w:szCs w:val="16"/>
        </w:rPr>
      </w:pPr>
      <w:hyperlink r:id="rId8" w:history="1">
        <w:r w:rsidRPr="00581F45">
          <w:rPr>
            <w:rStyle w:val="Collegamentoipertestuale"/>
            <w:rFonts w:cstheme="minorHAnsi"/>
            <w:sz w:val="16"/>
            <w:szCs w:val="16"/>
          </w:rPr>
          <w:t>https://www.academia.edu/75014979/2022_The_Journal_of_Ancient_Architecture_Volume_1</w:t>
        </w:r>
      </w:hyperlink>
    </w:p>
    <w:p w:rsidR="00581F45" w:rsidRPr="00581F45" w:rsidRDefault="00581F45" w:rsidP="00581F4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81F45">
        <w:rPr>
          <w:rFonts w:cstheme="minorHAnsi"/>
          <w:sz w:val="16"/>
          <w:szCs w:val="16"/>
        </w:rPr>
        <w:t>Soggetto: Architettura – Antichità - Periodici</w:t>
      </w:r>
    </w:p>
    <w:p w:rsidR="001024A1" w:rsidRDefault="001024A1" w:rsidP="00581F45">
      <w:pPr>
        <w:spacing w:after="0" w:line="240" w:lineRule="auto"/>
        <w:jc w:val="both"/>
        <w:rPr>
          <w:rFonts w:cstheme="minorHAnsi"/>
          <w:b/>
          <w:color w:val="C00000"/>
          <w:sz w:val="16"/>
          <w:szCs w:val="16"/>
        </w:rPr>
      </w:pPr>
    </w:p>
    <w:p w:rsidR="00942A91" w:rsidRPr="001024A1" w:rsidRDefault="00942A91" w:rsidP="00581F45">
      <w:pPr>
        <w:spacing w:after="0" w:line="240" w:lineRule="auto"/>
        <w:jc w:val="both"/>
        <w:rPr>
          <w:rFonts w:cstheme="minorHAnsi"/>
          <w:b/>
          <w:color w:val="C00000"/>
          <w:sz w:val="32"/>
          <w:szCs w:val="32"/>
        </w:rPr>
      </w:pPr>
      <w:r w:rsidRPr="001024A1">
        <w:rPr>
          <w:rFonts w:cstheme="minorHAnsi"/>
          <w:b/>
          <w:color w:val="C00000"/>
          <w:sz w:val="32"/>
          <w:szCs w:val="32"/>
        </w:rPr>
        <w:t>Informazioni storico-bibliografiche</w:t>
      </w:r>
    </w:p>
    <w:p w:rsidR="00581F45" w:rsidRPr="001024A1" w:rsidRDefault="00581F45" w:rsidP="00581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1024A1">
        <w:rPr>
          <w:rFonts w:eastAsia="Times New Roman" w:cstheme="minorHAnsi"/>
          <w:sz w:val="16"/>
          <w:szCs w:val="16"/>
          <w:lang w:eastAsia="it-IT"/>
        </w:rPr>
        <w:t xml:space="preserve">La rivista avrebbe dovuto iniziare le pubblicazioni nel 2020, come si evince dalla copertina già pronta nel 2019 per il </w:t>
      </w:r>
      <w:r w:rsidRPr="001024A1">
        <w:rPr>
          <w:rFonts w:eastAsia="Times New Roman" w:cstheme="minorHAnsi"/>
          <w:i/>
          <w:sz w:val="16"/>
          <w:szCs w:val="16"/>
          <w:lang w:eastAsia="it-IT"/>
        </w:rPr>
        <w:t>Call for papers</w:t>
      </w:r>
      <w:r w:rsidRPr="001024A1">
        <w:rPr>
          <w:rFonts w:eastAsia="Times New Roman" w:cstheme="minorHAnsi"/>
          <w:sz w:val="16"/>
          <w:szCs w:val="16"/>
          <w:lang w:eastAsia="it-IT"/>
        </w:rPr>
        <w:t>.</w:t>
      </w:r>
    </w:p>
    <w:p w:rsidR="00581F45" w:rsidRPr="00581F45" w:rsidRDefault="00581F45" w:rsidP="00581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it-IT"/>
        </w:rPr>
      </w:pPr>
      <w:r w:rsidRPr="00581F45">
        <w:rPr>
          <w:rFonts w:eastAsia="Times New Roman" w:cstheme="minorHAnsi"/>
          <w:b/>
          <w:sz w:val="16"/>
          <w:szCs w:val="16"/>
          <w:lang w:eastAsia="it-IT"/>
        </w:rPr>
        <w:t xml:space="preserve"> </w:t>
      </w:r>
    </w:p>
    <w:p w:rsidR="00942A91" w:rsidRPr="00581F45" w:rsidRDefault="00942A91" w:rsidP="00581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581F45">
        <w:rPr>
          <w:rFonts w:eastAsia="Times New Roman" w:cstheme="minorHAnsi"/>
          <w:b/>
          <w:sz w:val="16"/>
          <w:szCs w:val="16"/>
          <w:lang w:eastAsia="it-IT"/>
        </w:rPr>
        <w:t xml:space="preserve">Call for papers. </w:t>
      </w:r>
      <w:r w:rsidRPr="00581F45">
        <w:rPr>
          <w:rFonts w:eastAsia="Times New Roman" w:cstheme="minorHAnsi"/>
          <w:sz w:val="16"/>
          <w:szCs w:val="16"/>
          <w:lang w:eastAsia="it-IT"/>
        </w:rPr>
        <w:t>Il Journal of Ancient Architecture cerca di colmare una lacuna nelle attuali pubblicazioni accademiche sul mondo antico e la storia dell'architettura. L'obiettivo principale del Journal è la regione del Mediterraneo antico, ampiamente definita (inclusa Europa, Asia occidentale e Nord Africa) e il periodo tra il 1000 a.C. e il 500 d.C. Sono graditi contributi relativi a diverse aree geografiche e periodi, specie se significativi da un punto di vista comparativo. Gli articoli possono concentrarsi su singoli edifici, inquadrando l'analisi all'interno di una prospettiva storica e metodologica più ampia, oppure possono affrontare questioni più ampie, tra cui teoria architettonica, scrittura specializzata e rappresentazioni di architettura, architetti, mecenatismo, materiali e tecniche, funzioni, antico e post- antiquariato, conservazione storica e storiografia.</w:t>
      </w:r>
    </w:p>
    <w:p w:rsidR="00942A91" w:rsidRPr="00581F45" w:rsidRDefault="00942A91" w:rsidP="00581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581F45">
        <w:rPr>
          <w:rFonts w:eastAsia="Times New Roman" w:cstheme="minorHAnsi"/>
          <w:sz w:val="16"/>
          <w:szCs w:val="16"/>
          <w:lang w:eastAsia="it-IT"/>
        </w:rPr>
        <w:t>In questa fase l'obiettivo della Rivista è di pubblicare un numero all'anno, con 5-6 contributi, per un totale di ca. 200 pp. La lingua preferita per i contributi è l'inglese, ma possono essere accettate altre lingue, tra cui tedesco, francese e italiano. La lunghezza preferita per i contributi è di 8.000 parole. Il formato del Journal sarà 21,5×31 cm. La Rivista sarà pubblicata sia in forma cartacea che digitale, la prima in b/n e la seconda con riproduzioni a colori. Il numero digitale sarà disponibile sulla piattaforma www.libraweb.net tramite indirizzo IP. I manoscritti devono essere inviati a cm135@nyu.edu e saranno soggetti a revisione tra pari da parte di due lettori anonimi. Il termine per la presentazione dei manoscritti per il primo numero è il 30 settembre 2019.</w:t>
      </w:r>
      <w:r w:rsidRPr="00581F45">
        <w:rPr>
          <w:rFonts w:cstheme="minorHAnsi"/>
          <w:sz w:val="16"/>
          <w:szCs w:val="16"/>
        </w:rPr>
        <w:t xml:space="preserve"> </w:t>
      </w:r>
      <w:hyperlink r:id="rId9" w:history="1">
        <w:r w:rsidRPr="00581F45">
          <w:rPr>
            <w:rStyle w:val="Collegamentoipertestuale"/>
            <w:rFonts w:eastAsia="Times New Roman" w:cstheme="minorHAnsi"/>
            <w:sz w:val="16"/>
            <w:szCs w:val="16"/>
            <w:lang w:eastAsia="it-IT"/>
          </w:rPr>
          <w:t>https://eahn.org/2019/05/cfp-the-journal-of-ancient-architecture/</w:t>
        </w:r>
      </w:hyperlink>
    </w:p>
    <w:p w:rsidR="001024A1" w:rsidRDefault="001024A1" w:rsidP="00581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81F45" w:rsidRPr="00581F45" w:rsidRDefault="00942A91" w:rsidP="00581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581F45">
        <w:rPr>
          <w:rFonts w:cstheme="minorHAnsi"/>
          <w:sz w:val="16"/>
          <w:szCs w:val="16"/>
        </w:rPr>
        <w:t>Direttore</w:t>
      </w:r>
      <w:r w:rsidRPr="00581F45">
        <w:rPr>
          <w:rStyle w:val="Enfasicorsivo"/>
          <w:rFonts w:cstheme="minorHAnsi"/>
          <w:sz w:val="16"/>
          <w:szCs w:val="16"/>
        </w:rPr>
        <w:t xml:space="preserve">: </w:t>
      </w:r>
      <w:r w:rsidRPr="00581F45">
        <w:rPr>
          <w:rFonts w:cstheme="minorHAnsi"/>
          <w:sz w:val="16"/>
          <w:szCs w:val="16"/>
        </w:rPr>
        <w:t>Clemente Marconi (Institute of Fine Arts-NYU and Università degli Studi di Milano)</w:t>
      </w:r>
    </w:p>
    <w:p w:rsidR="001024A1" w:rsidRDefault="00942A91" w:rsidP="00581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581F45">
        <w:rPr>
          <w:rFonts w:cstheme="minorHAnsi"/>
          <w:sz w:val="16"/>
          <w:szCs w:val="16"/>
        </w:rPr>
        <w:t>Comitato Scientifico</w:t>
      </w:r>
      <w:r w:rsidRPr="00581F45">
        <w:rPr>
          <w:rStyle w:val="Enfasicorsivo"/>
          <w:rFonts w:cstheme="minorHAnsi"/>
          <w:sz w:val="16"/>
          <w:szCs w:val="16"/>
        </w:rPr>
        <w:t xml:space="preserve">: </w:t>
      </w:r>
      <w:r w:rsidRPr="00581F45">
        <w:rPr>
          <w:rFonts w:cstheme="minorHAnsi"/>
          <w:sz w:val="16"/>
          <w:szCs w:val="16"/>
        </w:rPr>
        <w:t>Janet DeLaine (University of Oxford), Marco Galli (University of Rome "La Sapienza"), Pierre Gros (Institut de France, Académie des Inscriptions et Belles-Lettres, Paris), Henner von Hesberg (University of Cologne), Margaret Miles (University of California, Irvine), Jean-Charles Moretti (Centre national de la recherche scientifique, Institut de recherche sur l'architecture antique, Lyon), Bonna Wescoat (Emory University), Mark Wilson Jones (University of Bath), Mantha Zarmakoupi (University of Pennsylvania)</w:t>
      </w:r>
    </w:p>
    <w:p w:rsidR="00581F45" w:rsidRPr="00581F45" w:rsidRDefault="00942A91" w:rsidP="00581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581F45">
        <w:rPr>
          <w:rFonts w:cstheme="minorHAnsi"/>
          <w:sz w:val="16"/>
          <w:szCs w:val="16"/>
        </w:rPr>
        <w:t xml:space="preserve">Formato: cm 21,5 × 31 </w:t>
      </w:r>
    </w:p>
    <w:p w:rsidR="00581F45" w:rsidRPr="00581F45" w:rsidRDefault="00942A91" w:rsidP="00581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Enfasicorsivo"/>
          <w:rFonts w:cstheme="minorHAnsi"/>
          <w:sz w:val="16"/>
          <w:szCs w:val="16"/>
        </w:rPr>
      </w:pPr>
      <w:r w:rsidRPr="00581F45">
        <w:rPr>
          <w:rFonts w:cstheme="minorHAnsi"/>
          <w:sz w:val="16"/>
          <w:szCs w:val="16"/>
        </w:rPr>
        <w:t>Periodicità</w:t>
      </w:r>
      <w:r w:rsidR="00581F45" w:rsidRPr="00581F45">
        <w:rPr>
          <w:rFonts w:cstheme="minorHAnsi"/>
          <w:sz w:val="16"/>
          <w:szCs w:val="16"/>
        </w:rPr>
        <w:t>: Annuale</w:t>
      </w:r>
    </w:p>
    <w:p w:rsidR="00942A91" w:rsidRPr="00581F45" w:rsidRDefault="00942A91" w:rsidP="00581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581F45">
        <w:rPr>
          <w:rFonts w:cstheme="minorHAnsi"/>
          <w:sz w:val="16"/>
          <w:szCs w:val="16"/>
        </w:rPr>
        <w:t xml:space="preserve">The Journal of Ancient Architecture» </w:t>
      </w:r>
      <w:r w:rsidRPr="00581F45">
        <w:rPr>
          <w:rFonts w:cstheme="minorHAnsi"/>
          <w:sz w:val="16"/>
          <w:szCs w:val="16"/>
        </w:rPr>
        <w:t>è un periodico i</w:t>
      </w:r>
      <w:r w:rsidRPr="00581F45">
        <w:rPr>
          <w:rFonts w:cstheme="minorHAnsi"/>
          <w:sz w:val="16"/>
          <w:szCs w:val="16"/>
        </w:rPr>
        <w:t>nterna</w:t>
      </w:r>
      <w:r w:rsidRPr="00581F45">
        <w:rPr>
          <w:rFonts w:cstheme="minorHAnsi"/>
          <w:sz w:val="16"/>
          <w:szCs w:val="16"/>
        </w:rPr>
        <w:t>z</w:t>
      </w:r>
      <w:r w:rsidRPr="00581F45">
        <w:rPr>
          <w:rFonts w:cstheme="minorHAnsi"/>
          <w:sz w:val="16"/>
          <w:szCs w:val="16"/>
        </w:rPr>
        <w:t>ional</w:t>
      </w:r>
      <w:r w:rsidRPr="00581F45">
        <w:rPr>
          <w:rFonts w:cstheme="minorHAnsi"/>
          <w:sz w:val="16"/>
          <w:szCs w:val="16"/>
        </w:rPr>
        <w:t>e</w:t>
      </w:r>
      <w:r w:rsidRPr="00581F45">
        <w:rPr>
          <w:rFonts w:cstheme="minorHAnsi"/>
          <w:sz w:val="16"/>
          <w:szCs w:val="16"/>
        </w:rPr>
        <w:t xml:space="preserve"> Peer-Reviewed</w:t>
      </w:r>
      <w:r w:rsidRPr="00581F45">
        <w:rPr>
          <w:rFonts w:cstheme="minorHAnsi"/>
          <w:sz w:val="16"/>
          <w:szCs w:val="16"/>
        </w:rPr>
        <w:t>. Gli</w:t>
      </w:r>
      <w:r w:rsidRPr="00581F45">
        <w:rPr>
          <w:rFonts w:cstheme="minorHAnsi"/>
          <w:sz w:val="16"/>
          <w:szCs w:val="16"/>
        </w:rPr>
        <w:t xml:space="preserve"> eContent </w:t>
      </w:r>
      <w:r w:rsidRPr="00581F45">
        <w:rPr>
          <w:rFonts w:cstheme="minorHAnsi"/>
          <w:sz w:val="16"/>
          <w:szCs w:val="16"/>
        </w:rPr>
        <w:t>sono archiviati</w:t>
      </w:r>
      <w:r w:rsidRPr="00581F45">
        <w:rPr>
          <w:rFonts w:cstheme="minorHAnsi"/>
          <w:sz w:val="16"/>
          <w:szCs w:val="16"/>
        </w:rPr>
        <w:t xml:space="preserve"> </w:t>
      </w:r>
      <w:hyperlink r:id="rId10" w:tgtFrame="_blank" w:history="1">
        <w:r w:rsidRPr="00581F45">
          <w:rPr>
            <w:rStyle w:val="Collegamentoipertestuale"/>
            <w:rFonts w:cstheme="minorHAnsi"/>
            <w:sz w:val="16"/>
            <w:szCs w:val="16"/>
          </w:rPr>
          <w:t>Clockss</w:t>
        </w:r>
      </w:hyperlink>
      <w:r w:rsidRPr="00581F45">
        <w:rPr>
          <w:rFonts w:cstheme="minorHAnsi"/>
          <w:sz w:val="16"/>
          <w:szCs w:val="16"/>
        </w:rPr>
        <w:t xml:space="preserve"> and </w:t>
      </w:r>
      <w:hyperlink r:id="rId11" w:tgtFrame="_blank" w:history="1">
        <w:r w:rsidRPr="00581F45">
          <w:rPr>
            <w:rStyle w:val="Collegamentoipertestuale"/>
            <w:rFonts w:cstheme="minorHAnsi"/>
            <w:sz w:val="16"/>
            <w:szCs w:val="16"/>
          </w:rPr>
          <w:t>Portico</w:t>
        </w:r>
      </w:hyperlink>
      <w:r w:rsidRPr="00581F45">
        <w:rPr>
          <w:rFonts w:cstheme="minorHAnsi"/>
          <w:sz w:val="16"/>
          <w:szCs w:val="16"/>
        </w:rPr>
        <w:t>.</w:t>
      </w:r>
    </w:p>
    <w:p w:rsidR="001024A1" w:rsidRDefault="001024A1" w:rsidP="00581F4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942A91" w:rsidRPr="00581F45" w:rsidRDefault="00942A91" w:rsidP="00581F4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581F45">
        <w:rPr>
          <w:rFonts w:asciiTheme="minorHAnsi" w:hAnsiTheme="minorHAnsi" w:cstheme="minorHAnsi"/>
          <w:b/>
          <w:sz w:val="16"/>
          <w:szCs w:val="16"/>
        </w:rPr>
        <w:t>Abbonamenti</w:t>
      </w:r>
    </w:p>
    <w:p w:rsidR="00942A91" w:rsidRPr="00581F45" w:rsidRDefault="00942A91" w:rsidP="00581F4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16"/>
          <w:szCs w:val="16"/>
        </w:rPr>
      </w:pPr>
      <w:hyperlink r:id="rId12" w:history="1">
        <w:r w:rsidRPr="00581F45">
          <w:rPr>
            <w:rStyle w:val="Enfasigrassetto"/>
            <w:rFonts w:asciiTheme="minorHAnsi" w:hAnsiTheme="minorHAnsi" w:cstheme="minorHAnsi"/>
            <w:b w:val="0"/>
            <w:sz w:val="16"/>
            <w:szCs w:val="16"/>
          </w:rPr>
          <w:t>Euro 60.00 (Privati Italia, cartaceo)</w:t>
        </w:r>
      </w:hyperlink>
    </w:p>
    <w:p w:rsidR="00942A91" w:rsidRPr="00581F45" w:rsidRDefault="00942A91" w:rsidP="00581F4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16"/>
          <w:szCs w:val="16"/>
        </w:rPr>
      </w:pPr>
      <w:hyperlink r:id="rId13" w:history="1">
        <w:r w:rsidRPr="00581F45">
          <w:rPr>
            <w:rStyle w:val="Enfasigrassetto"/>
            <w:rFonts w:asciiTheme="minorHAnsi" w:hAnsiTheme="minorHAnsi" w:cstheme="minorHAnsi"/>
            <w:b w:val="0"/>
            <w:sz w:val="16"/>
            <w:szCs w:val="16"/>
          </w:rPr>
          <w:t>Euro 70.00 (Individuals Abroad, print)</w:t>
        </w:r>
      </w:hyperlink>
    </w:p>
    <w:p w:rsidR="00942A91" w:rsidRPr="00581F45" w:rsidRDefault="00942A91" w:rsidP="00581F4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16"/>
          <w:szCs w:val="16"/>
        </w:rPr>
      </w:pPr>
      <w:hyperlink r:id="rId14" w:history="1">
        <w:r w:rsidRPr="00581F45">
          <w:rPr>
            <w:rStyle w:val="Enfasigrassetto"/>
            <w:rFonts w:asciiTheme="minorHAnsi" w:hAnsiTheme="minorHAnsi" w:cstheme="minorHAnsi"/>
            <w:b w:val="0"/>
            <w:sz w:val="16"/>
            <w:szCs w:val="16"/>
          </w:rPr>
          <w:t>Euro 95.00 (Enti Italia, cartaceo, incluso online tramite 1 indirizzo IP)</w:t>
        </w:r>
      </w:hyperlink>
    </w:p>
    <w:p w:rsidR="00942A91" w:rsidRPr="00581F45" w:rsidRDefault="00942A91" w:rsidP="00581F4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16"/>
          <w:szCs w:val="16"/>
        </w:rPr>
      </w:pPr>
      <w:hyperlink r:id="rId15" w:history="1">
        <w:r w:rsidRPr="00581F45">
          <w:rPr>
            <w:rStyle w:val="Enfasigrassetto"/>
            <w:rFonts w:asciiTheme="minorHAnsi" w:hAnsiTheme="minorHAnsi" w:cstheme="minorHAnsi"/>
            <w:b w:val="0"/>
            <w:sz w:val="16"/>
            <w:szCs w:val="16"/>
          </w:rPr>
          <w:t>Euro 105.00 (Enti Italia, cartaceo, incluso online tramite IP (da 2 fino a 20 indirizzi)</w:t>
        </w:r>
      </w:hyperlink>
      <w:r w:rsidR="001024A1" w:rsidRPr="00581F45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:rsidR="00942A91" w:rsidRPr="00581F45" w:rsidRDefault="00942A91" w:rsidP="00581F4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16"/>
          <w:szCs w:val="16"/>
        </w:rPr>
      </w:pPr>
      <w:hyperlink r:id="rId16" w:history="1">
        <w:r w:rsidRPr="00581F45">
          <w:rPr>
            <w:rStyle w:val="Enfasigrassetto"/>
            <w:rFonts w:asciiTheme="minorHAnsi" w:hAnsiTheme="minorHAnsi" w:cstheme="minorHAnsi"/>
            <w:b w:val="0"/>
            <w:sz w:val="16"/>
            <w:szCs w:val="16"/>
          </w:rPr>
          <w:t>Euro 150.00 (Enti Italia, cartaceo, incluso online tramite IP (oltre 20 indirizzi)</w:t>
        </w:r>
      </w:hyperlink>
    </w:p>
    <w:p w:rsidR="00942A91" w:rsidRPr="00581F45" w:rsidRDefault="00942A91" w:rsidP="0010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sz w:val="16"/>
          <w:szCs w:val="16"/>
        </w:rPr>
      </w:pPr>
      <w:hyperlink r:id="rId17" w:history="1">
        <w:r w:rsidRPr="00581F45">
          <w:rPr>
            <w:rStyle w:val="Collegamentoipertestuale"/>
            <w:rFonts w:eastAsia="Times New Roman" w:cstheme="minorHAnsi"/>
            <w:sz w:val="16"/>
            <w:szCs w:val="16"/>
            <w:lang w:eastAsia="it-IT"/>
          </w:rPr>
          <w:t>http://www.libraweb.net/promoriv.php?chiave=143</w:t>
        </w:r>
      </w:hyperlink>
    </w:p>
    <w:sectPr w:rsidR="00942A91" w:rsidRPr="00581F45" w:rsidSect="00581F4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0E"/>
    <w:rsid w:val="000C45D2"/>
    <w:rsid w:val="001024A1"/>
    <w:rsid w:val="00581F45"/>
    <w:rsid w:val="0078500E"/>
    <w:rsid w:val="0094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A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42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42A9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942A91"/>
  </w:style>
  <w:style w:type="character" w:styleId="Collegamentoipertestuale">
    <w:name w:val="Hyperlink"/>
    <w:basedOn w:val="Carpredefinitoparagrafo"/>
    <w:uiPriority w:val="99"/>
    <w:unhideWhenUsed/>
    <w:rsid w:val="00942A91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942A9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94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42A9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A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42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42A9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942A91"/>
  </w:style>
  <w:style w:type="character" w:styleId="Collegamentoipertestuale">
    <w:name w:val="Hyperlink"/>
    <w:basedOn w:val="Carpredefinitoparagrafo"/>
    <w:uiPriority w:val="99"/>
    <w:unhideWhenUsed/>
    <w:rsid w:val="00942A91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942A9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94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42A9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75014979/2022_The_Journal_of_Ancient_Architecture_Volume_1" TargetMode="External"/><Relationship Id="rId13" Type="http://schemas.openxmlformats.org/officeDocument/2006/relationships/hyperlink" Target="http://www.libraweb.net/aggiungi.php?chiave=143&amp;tipo=Abb.%20%3cB%3eTHE%20JOURNAL%20OF%20ANCIENT%20ARCHITECTURE%3c/b%3e%3cbr%3eFabrizio%20Serra%20editore,%20Pisa%20-%20Roma&amp;prezzo=70.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raweb.net" TargetMode="External"/><Relationship Id="rId12" Type="http://schemas.openxmlformats.org/officeDocument/2006/relationships/hyperlink" Target="http://www.libraweb.net/aggiungi.php?chiave=143&amp;tipo=Abb.%20%3cB%3eTHE%20JOURNAL%20OF%20ANCIENT%20ARCHITECTURE%3c/b%3e%3cbr%3eFabrizio%20Serra%20editore,%20Pisa%20-%20Roma&amp;prezzo=60.00" TargetMode="External"/><Relationship Id="rId17" Type="http://schemas.openxmlformats.org/officeDocument/2006/relationships/hyperlink" Target="http://www.libraweb.net/promoriv.php?chiave=1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ibraweb.net/aggiungi.php?chiave=143&amp;tipo=Abb.%20%3cB%3eTHE%20JOURNAL%20OF%20ANCIENT%20ARCHITECTURE%3c/b%3e%3cbr%3eFabrizio%20Serra%20editore,%20Pisa%20-%20Roma&amp;prezzo=150.0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portico.org/digital-preservation/who-participates-in-portico/participating-publishers/serr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braweb.net/aggiungi.php?chiave=143&amp;tipo=Abb.%20%3cB%3eTHE%20JOURNAL%20OF%20ANCIENT%20ARCHITECTURE%3c/b%3e%3cbr%3eFabrizio%20Serra%20editore,%20Pisa%20-%20Roma&amp;prezzo=105.00" TargetMode="External"/><Relationship Id="rId10" Type="http://schemas.openxmlformats.org/officeDocument/2006/relationships/hyperlink" Target="http://www.clockss.org/clockss/Participating_Publishe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ahn.org/2019/05/cfp-the-journal-of-ancient-architecture/" TargetMode="External"/><Relationship Id="rId14" Type="http://schemas.openxmlformats.org/officeDocument/2006/relationships/hyperlink" Target="http://www.libraweb.net/aggiungi.php?chiave=143&amp;tipo=Abb.%20%3cB%3eTHE%20JOURNAL%20OF%20ANCIENT%20ARCHITECTURE%3c/b%3e%3cbr%3eFabrizio%20Serra%20editore,%20Pisa%20-%20Roma&amp;prezzo=95.0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2022-05-27T14:03:00Z</dcterms:created>
  <dcterms:modified xsi:type="dcterms:W3CDTF">2022-05-27T14:27:00Z</dcterms:modified>
</cp:coreProperties>
</file>