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1F11" w14:textId="06927092" w:rsidR="00435F66" w:rsidRPr="004C27F3" w:rsidRDefault="00435F66" w:rsidP="00435F66">
      <w:pPr>
        <w:jc w:val="both"/>
        <w:rPr>
          <w:rFonts w:cstheme="minorHAnsi"/>
          <w:bCs/>
          <w:i/>
          <w:sz w:val="16"/>
          <w:szCs w:val="16"/>
        </w:rPr>
      </w:pPr>
      <w:r w:rsidRPr="00757414">
        <w:rPr>
          <w:rFonts w:asciiTheme="minorHAnsi" w:hAnsiTheme="minorHAnsi" w:cstheme="minorHAnsi"/>
          <w:b/>
          <w:bCs/>
          <w:color w:val="C00000"/>
          <w:sz w:val="36"/>
          <w:szCs w:val="36"/>
        </w:rPr>
        <w:t>D</w:t>
      </w:r>
      <w:r w:rsidRPr="00757414">
        <w:rPr>
          <w:rFonts w:asciiTheme="minorHAnsi" w:hAnsiTheme="minorHAnsi" w:cstheme="minorHAnsi"/>
          <w:b/>
          <w:bCs/>
          <w:color w:val="C00000"/>
          <w:sz w:val="36"/>
          <w:szCs w:val="36"/>
        </w:rPr>
        <w:t>3120</w:t>
      </w:r>
      <w:r w:rsidRPr="00757414">
        <w:rPr>
          <w:rFonts w:asciiTheme="minorHAnsi" w:hAnsiTheme="minorHAnsi" w:cstheme="minorHAnsi"/>
          <w:bCs/>
          <w:color w:val="C00000"/>
          <w:sz w:val="36"/>
          <w:szCs w:val="36"/>
        </w:rPr>
        <w:t xml:space="preserve"> </w:t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</w:r>
      <w:r w:rsidRPr="004C27F3">
        <w:rPr>
          <w:rFonts w:cstheme="minorHAnsi"/>
          <w:bCs/>
          <w:i/>
          <w:sz w:val="16"/>
          <w:szCs w:val="16"/>
        </w:rPr>
        <w:tab/>
        <w:t>Scheda creata il 30 ottobre 2022</w:t>
      </w:r>
    </w:p>
    <w:p w14:paraId="416B6BF7" w14:textId="7ABDC016" w:rsidR="00757414" w:rsidRDefault="00435F66" w:rsidP="00757414">
      <w:pPr>
        <w:jc w:val="center"/>
        <w:rPr>
          <w:rFonts w:cstheme="minorHAnsi"/>
          <w:b/>
          <w:bCs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07D5585B" wp14:editId="62E58466">
            <wp:extent cx="3049200" cy="3049200"/>
            <wp:effectExtent l="0" t="0" r="0" b="0"/>
            <wp:docPr id="1" name="Immagine 1" descr="Quintessenza Internazionale Pubblica Uno Studio Del Dr. Bianconi E Del Dr. Tr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ntessenza Internazionale Pubblica Uno Studio Del Dr. Bianconi E Del Dr. Tri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96BD2" wp14:editId="3A383188">
            <wp:extent cx="2275200" cy="3049200"/>
            <wp:effectExtent l="0" t="0" r="0" b="0"/>
            <wp:docPr id="2" name="Immagine 2" descr="Quintessenza Internazionale, Rivista di Odontoiatria| Quintessenza Edi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ntessenza Internazionale, Rivista di Odontoiatria| Quintessenza Edizi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33B3" w14:textId="7543B45E" w:rsidR="00435F66" w:rsidRPr="00757414" w:rsidRDefault="00435F66" w:rsidP="00435F66">
      <w:pPr>
        <w:jc w:val="both"/>
        <w:rPr>
          <w:rFonts w:asciiTheme="minorHAnsi" w:hAnsiTheme="minorHAnsi" w:cstheme="minorHAnsi"/>
          <w:sz w:val="36"/>
          <w:szCs w:val="36"/>
        </w:rPr>
      </w:pPr>
      <w:r w:rsidRPr="00757414">
        <w:rPr>
          <w:rFonts w:asciiTheme="minorHAnsi" w:hAnsiTheme="minorHAnsi" w:cstheme="minorHAnsi"/>
          <w:b/>
          <w:bCs/>
          <w:color w:val="C00000"/>
          <w:sz w:val="36"/>
          <w:szCs w:val="36"/>
        </w:rPr>
        <w:t>Descrizione storico-bibliografica</w:t>
      </w:r>
      <w:r w:rsidRPr="0075741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DFC520A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b/>
          <w:sz w:val="18"/>
          <w:szCs w:val="18"/>
        </w:rPr>
        <w:t>*</w:t>
      </w:r>
      <w:proofErr w:type="spellStart"/>
      <w:r w:rsidRPr="00757414">
        <w:rPr>
          <w:rFonts w:ascii="Calibri" w:hAnsi="Calibri" w:cs="Calibri"/>
          <w:b/>
          <w:sz w:val="18"/>
          <w:szCs w:val="18"/>
        </w:rPr>
        <w:t>Quintessence</w:t>
      </w:r>
      <w:proofErr w:type="spellEnd"/>
      <w:r w:rsidRPr="00757414">
        <w:rPr>
          <w:rFonts w:ascii="Calibri" w:hAnsi="Calibri" w:cs="Calibri"/>
          <w:b/>
          <w:sz w:val="18"/>
          <w:szCs w:val="18"/>
        </w:rPr>
        <w:t xml:space="preserve"> international-</w:t>
      </w:r>
      <w:proofErr w:type="spellStart"/>
      <w:r w:rsidRPr="00757414">
        <w:rPr>
          <w:rFonts w:ascii="Calibri" w:hAnsi="Calibri" w:cs="Calibri"/>
          <w:b/>
          <w:sz w:val="18"/>
          <w:szCs w:val="18"/>
        </w:rPr>
        <w:t>Dental</w:t>
      </w:r>
      <w:proofErr w:type="spellEnd"/>
      <w:r w:rsidRPr="00757414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757414">
        <w:rPr>
          <w:rFonts w:ascii="Calibri" w:hAnsi="Calibri" w:cs="Calibri"/>
          <w:b/>
          <w:sz w:val="18"/>
          <w:szCs w:val="18"/>
        </w:rPr>
        <w:t xml:space="preserve">digest </w:t>
      </w:r>
      <w:r w:rsidRPr="00757414">
        <w:rPr>
          <w:rFonts w:ascii="Calibri" w:hAnsi="Calibri" w:cs="Calibri"/>
          <w:sz w:val="18"/>
          <w:szCs w:val="18"/>
        </w:rPr>
        <w:t>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rivista mensile di odontostomatologia pratica. – Ed. italiana. - Anno 1, n. 1 (gennaio </w:t>
      </w:r>
      <w:proofErr w:type="gramStart"/>
      <w:r w:rsidRPr="00757414">
        <w:rPr>
          <w:rFonts w:ascii="Calibri" w:hAnsi="Calibri" w:cs="Calibri"/>
          <w:sz w:val="18"/>
          <w:szCs w:val="18"/>
        </w:rPr>
        <w:t>1985)-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anno 19, 5/6 (mag.-giu. 2003). - </w:t>
      </w:r>
      <w:proofErr w:type="gramStart"/>
      <w:r w:rsidRPr="00757414">
        <w:rPr>
          <w:rFonts w:ascii="Calibri" w:hAnsi="Calibri" w:cs="Calibri"/>
          <w:sz w:val="18"/>
          <w:szCs w:val="18"/>
        </w:rPr>
        <w:t>Verona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Resch, 1985-2003. – 19 </w:t>
      </w:r>
      <w:proofErr w:type="gramStart"/>
      <w:r w:rsidRPr="00757414">
        <w:rPr>
          <w:rFonts w:ascii="Calibri" w:hAnsi="Calibri" w:cs="Calibri"/>
          <w:sz w:val="18"/>
          <w:szCs w:val="18"/>
        </w:rPr>
        <w:t>volumi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ill. ; 21 cm. - CFI0244471</w:t>
      </w:r>
    </w:p>
    <w:p w14:paraId="63E4347B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Soggetto: Odontoiatria – Periodici; Stomatologia - Periodici</w:t>
      </w:r>
    </w:p>
    <w:p w14:paraId="44BE2D46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Classe: 617.6005</w:t>
      </w:r>
    </w:p>
    <w:p w14:paraId="094A5851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4EDBA10F" w14:textId="4BEAC9BE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b/>
          <w:sz w:val="18"/>
          <w:szCs w:val="18"/>
        </w:rPr>
        <w:t>*Quintessenza internazionale</w:t>
      </w:r>
      <w:r w:rsidRPr="00757414">
        <w:rPr>
          <w:rFonts w:ascii="Calibri" w:hAnsi="Calibri" w:cs="Calibri"/>
          <w:sz w:val="18"/>
          <w:szCs w:val="18"/>
        </w:rPr>
        <w:t xml:space="preserve">. – Anno 19, 4 (lug.-ago </w:t>
      </w:r>
      <w:proofErr w:type="gramStart"/>
      <w:r w:rsidRPr="00757414">
        <w:rPr>
          <w:rFonts w:ascii="Calibri" w:hAnsi="Calibri" w:cs="Calibri"/>
          <w:sz w:val="18"/>
          <w:szCs w:val="18"/>
        </w:rPr>
        <w:t>2003)-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anno 28, n. 4 (ott.-dic. 2012). - </w:t>
      </w:r>
      <w:proofErr w:type="gramStart"/>
      <w:r w:rsidRPr="00757414">
        <w:rPr>
          <w:rFonts w:ascii="Calibri" w:hAnsi="Calibri" w:cs="Calibri"/>
          <w:sz w:val="18"/>
          <w:szCs w:val="18"/>
        </w:rPr>
        <w:t>Milano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Quintessenza, 2003-2012. – 10 </w:t>
      </w:r>
      <w:proofErr w:type="gramStart"/>
      <w:r w:rsidRPr="00757414">
        <w:rPr>
          <w:rFonts w:ascii="Calibri" w:hAnsi="Calibri" w:cs="Calibri"/>
          <w:sz w:val="18"/>
          <w:szCs w:val="18"/>
        </w:rPr>
        <w:t>volumi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ill. ; 28 cm. ((Bimestrale. - Dal 2010 trimestrale. - ISSN 1723-7793. - CFI0573350</w:t>
      </w:r>
    </w:p>
    <w:p w14:paraId="5ABE92FD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Soggetto: Odontoiatria – Periodici; Stomatologia - Periodici</w:t>
      </w:r>
    </w:p>
    <w:p w14:paraId="5C19EC3E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Classe: 617.6005</w:t>
      </w:r>
    </w:p>
    <w:p w14:paraId="74367C21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6988FBC9" w14:textId="309CE895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b/>
          <w:sz w:val="18"/>
          <w:szCs w:val="18"/>
        </w:rPr>
        <w:t xml:space="preserve">*I &amp; </w:t>
      </w:r>
      <w:proofErr w:type="gramStart"/>
      <w:r w:rsidRPr="00757414">
        <w:rPr>
          <w:rFonts w:ascii="Calibri" w:hAnsi="Calibri" w:cs="Calibri"/>
          <w:b/>
          <w:sz w:val="18"/>
          <w:szCs w:val="18"/>
        </w:rPr>
        <w:t>J :</w:t>
      </w:r>
      <w:proofErr w:type="gramEnd"/>
      <w:r w:rsidRPr="00757414">
        <w:rPr>
          <w:rFonts w:ascii="Calibri" w:hAnsi="Calibri" w:cs="Calibri"/>
          <w:b/>
          <w:sz w:val="18"/>
          <w:szCs w:val="18"/>
        </w:rPr>
        <w:t xml:space="preserve"> *Quintessenza internazionale &amp; JOMI </w:t>
      </w:r>
      <w:r w:rsidRPr="00757414">
        <w:rPr>
          <w:rFonts w:ascii="Calibri" w:hAnsi="Calibri" w:cs="Calibri"/>
          <w:sz w:val="18"/>
          <w:szCs w:val="18"/>
        </w:rPr>
        <w:t>: la rivista internazionale di implantologia, chirurgia orale e maxillo-facciale. – Anno 29, n. 1 (</w:t>
      </w:r>
      <w:proofErr w:type="gramStart"/>
      <w:r w:rsidRPr="00757414">
        <w:rPr>
          <w:rFonts w:ascii="Calibri" w:hAnsi="Calibri" w:cs="Calibri"/>
          <w:sz w:val="18"/>
          <w:szCs w:val="18"/>
        </w:rPr>
        <w:t>2013)-</w:t>
      </w:r>
      <w:proofErr w:type="gramEnd"/>
      <w:r w:rsidR="00CE0AEC" w:rsidRPr="00757414">
        <w:rPr>
          <w:rFonts w:ascii="Calibri" w:hAnsi="Calibri" w:cs="Calibri"/>
          <w:sz w:val="18"/>
          <w:szCs w:val="18"/>
        </w:rPr>
        <w:t>vol. 34</w:t>
      </w:r>
      <w:r w:rsidR="00CE0AEC" w:rsidRPr="00757414">
        <w:rPr>
          <w:rFonts w:ascii="Calibri" w:hAnsi="Calibri" w:cs="Calibri"/>
          <w:sz w:val="18"/>
          <w:szCs w:val="18"/>
        </w:rPr>
        <w:t xml:space="preserve">, n. </w:t>
      </w:r>
      <w:r w:rsidR="00435F66" w:rsidRPr="00757414">
        <w:rPr>
          <w:rFonts w:ascii="Calibri" w:hAnsi="Calibri" w:cs="Calibri"/>
          <w:sz w:val="18"/>
          <w:szCs w:val="18"/>
        </w:rPr>
        <w:t>01</w:t>
      </w:r>
      <w:r w:rsidR="00CE0AEC" w:rsidRPr="00757414">
        <w:rPr>
          <w:rFonts w:ascii="Calibri" w:hAnsi="Calibri" w:cs="Calibri"/>
          <w:sz w:val="18"/>
          <w:szCs w:val="18"/>
        </w:rPr>
        <w:t xml:space="preserve"> (</w:t>
      </w:r>
      <w:r w:rsidR="00435F66" w:rsidRPr="00757414">
        <w:rPr>
          <w:rFonts w:ascii="Calibri" w:hAnsi="Calibri" w:cs="Calibri"/>
          <w:sz w:val="18"/>
          <w:szCs w:val="18"/>
        </w:rPr>
        <w:t>marzo</w:t>
      </w:r>
      <w:r w:rsidR="00CE0AEC" w:rsidRPr="00757414">
        <w:rPr>
          <w:rFonts w:ascii="Calibri" w:hAnsi="Calibri" w:cs="Calibri"/>
          <w:sz w:val="18"/>
          <w:szCs w:val="18"/>
        </w:rPr>
        <w:t xml:space="preserve"> 20</w:t>
      </w:r>
      <w:r w:rsidR="00435F66" w:rsidRPr="00757414">
        <w:rPr>
          <w:rFonts w:ascii="Calibri" w:hAnsi="Calibri" w:cs="Calibri"/>
          <w:sz w:val="18"/>
          <w:szCs w:val="18"/>
        </w:rPr>
        <w:t>20</w:t>
      </w:r>
      <w:r w:rsidR="00CE0AEC" w:rsidRPr="00757414">
        <w:rPr>
          <w:rFonts w:ascii="Calibri" w:hAnsi="Calibri" w:cs="Calibri"/>
          <w:sz w:val="18"/>
          <w:szCs w:val="18"/>
        </w:rPr>
        <w:t>)</w:t>
      </w:r>
      <w:r w:rsidRPr="00757414">
        <w:rPr>
          <w:rFonts w:ascii="Calibri" w:hAnsi="Calibri" w:cs="Calibri"/>
          <w:sz w:val="18"/>
          <w:szCs w:val="18"/>
        </w:rPr>
        <w:t xml:space="preserve">. - </w:t>
      </w:r>
      <w:proofErr w:type="gramStart"/>
      <w:r w:rsidRPr="00757414">
        <w:rPr>
          <w:rFonts w:ascii="Calibri" w:hAnsi="Calibri" w:cs="Calibri"/>
          <w:sz w:val="18"/>
          <w:szCs w:val="18"/>
        </w:rPr>
        <w:t>Rho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Quintessenza, 2013-</w:t>
      </w:r>
      <w:r w:rsidR="00CE0AEC" w:rsidRPr="00757414">
        <w:rPr>
          <w:rFonts w:ascii="Calibri" w:hAnsi="Calibri" w:cs="Calibri"/>
          <w:sz w:val="18"/>
          <w:szCs w:val="18"/>
        </w:rPr>
        <w:t>20</w:t>
      </w:r>
      <w:r w:rsidR="00435F66" w:rsidRPr="00757414">
        <w:rPr>
          <w:rFonts w:ascii="Calibri" w:hAnsi="Calibri" w:cs="Calibri"/>
          <w:sz w:val="18"/>
          <w:szCs w:val="18"/>
        </w:rPr>
        <w:t>20</w:t>
      </w:r>
      <w:r w:rsidRPr="00757414">
        <w:rPr>
          <w:rFonts w:ascii="Calibri" w:hAnsi="Calibri" w:cs="Calibri"/>
          <w:sz w:val="18"/>
          <w:szCs w:val="18"/>
        </w:rPr>
        <w:t xml:space="preserve">. </w:t>
      </w:r>
      <w:r w:rsidR="00CE0AEC" w:rsidRPr="00757414">
        <w:rPr>
          <w:rFonts w:ascii="Calibri" w:hAnsi="Calibri" w:cs="Calibri"/>
          <w:sz w:val="18"/>
          <w:szCs w:val="18"/>
        </w:rPr>
        <w:t>–</w:t>
      </w:r>
      <w:r w:rsidRPr="00757414">
        <w:rPr>
          <w:rFonts w:ascii="Calibri" w:hAnsi="Calibri" w:cs="Calibri"/>
          <w:sz w:val="18"/>
          <w:szCs w:val="18"/>
        </w:rPr>
        <w:t xml:space="preserve"> </w:t>
      </w:r>
      <w:r w:rsidR="00CE0AEC" w:rsidRPr="00757414">
        <w:rPr>
          <w:rFonts w:ascii="Calibri" w:hAnsi="Calibri" w:cs="Calibri"/>
          <w:sz w:val="18"/>
          <w:szCs w:val="18"/>
        </w:rPr>
        <w:t xml:space="preserve">6 </w:t>
      </w:r>
      <w:proofErr w:type="gramStart"/>
      <w:r w:rsidRPr="00757414">
        <w:rPr>
          <w:rFonts w:ascii="Calibri" w:hAnsi="Calibri" w:cs="Calibri"/>
          <w:sz w:val="18"/>
          <w:szCs w:val="18"/>
        </w:rPr>
        <w:t>volumi :</w:t>
      </w:r>
      <w:proofErr w:type="gramEnd"/>
      <w:r w:rsidRPr="00757414">
        <w:rPr>
          <w:rFonts w:ascii="Calibri" w:hAnsi="Calibri" w:cs="Calibri"/>
          <w:sz w:val="18"/>
          <w:szCs w:val="18"/>
        </w:rPr>
        <w:t xml:space="preserve"> ill. ; 28 cm. ((Trimestrale. - BNI 2013-368S. - CFI0809821</w:t>
      </w:r>
    </w:p>
    <w:p w14:paraId="47303220" w14:textId="1DF897E9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 xml:space="preserve">Fusione di: *Quintessenza internazionale; *International journal of </w:t>
      </w:r>
      <w:proofErr w:type="spellStart"/>
      <w:r w:rsidRPr="00757414">
        <w:rPr>
          <w:rFonts w:ascii="Calibri" w:hAnsi="Calibri" w:cs="Calibri"/>
          <w:sz w:val="18"/>
          <w:szCs w:val="18"/>
        </w:rPr>
        <w:t>oral</w:t>
      </w:r>
      <w:proofErr w:type="spellEnd"/>
      <w:r w:rsidRPr="00757414">
        <w:rPr>
          <w:rFonts w:ascii="Calibri" w:hAnsi="Calibri" w:cs="Calibri"/>
          <w:sz w:val="18"/>
          <w:szCs w:val="18"/>
        </w:rPr>
        <w:t xml:space="preserve"> &amp; </w:t>
      </w:r>
      <w:proofErr w:type="spellStart"/>
      <w:r w:rsidRPr="00757414">
        <w:rPr>
          <w:rFonts w:ascii="Calibri" w:hAnsi="Calibri" w:cs="Calibri"/>
          <w:sz w:val="18"/>
          <w:szCs w:val="18"/>
        </w:rPr>
        <w:t>maxillofacial</w:t>
      </w:r>
      <w:proofErr w:type="spellEnd"/>
      <w:r w:rsidRPr="00757414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57414">
        <w:rPr>
          <w:rFonts w:ascii="Calibri" w:hAnsi="Calibri" w:cs="Calibri"/>
          <w:sz w:val="18"/>
          <w:szCs w:val="18"/>
        </w:rPr>
        <w:t>implants</w:t>
      </w:r>
      <w:proofErr w:type="spellEnd"/>
      <w:r w:rsidRPr="00757414">
        <w:rPr>
          <w:rFonts w:ascii="Calibri" w:hAnsi="Calibri" w:cs="Calibri"/>
          <w:sz w:val="18"/>
          <w:szCs w:val="18"/>
        </w:rPr>
        <w:t xml:space="preserve"> [</w:t>
      </w:r>
      <w:r w:rsidR="00435F66" w:rsidRPr="00757414">
        <w:rPr>
          <w:rFonts w:ascii="Calibri" w:hAnsi="Calibri" w:cs="Calibri"/>
          <w:sz w:val="18"/>
          <w:szCs w:val="18"/>
        </w:rPr>
        <w:t>Periodico dell’Illinois</w:t>
      </w:r>
      <w:r w:rsidRPr="00757414">
        <w:rPr>
          <w:rFonts w:ascii="Calibri" w:hAnsi="Calibri" w:cs="Calibri"/>
          <w:sz w:val="18"/>
          <w:szCs w:val="18"/>
        </w:rPr>
        <w:t>]</w:t>
      </w:r>
    </w:p>
    <w:p w14:paraId="1EFFC2E1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Soggetto: Implantologia – Periodici; Ortodontia - Periodici</w:t>
      </w:r>
    </w:p>
    <w:p w14:paraId="54E3EFA1" w14:textId="77777777" w:rsidR="0038660C" w:rsidRPr="00757414" w:rsidRDefault="0038660C" w:rsidP="0038660C">
      <w:pPr>
        <w:tabs>
          <w:tab w:val="right" w:pos="6660"/>
        </w:tabs>
        <w:jc w:val="both"/>
        <w:rPr>
          <w:rFonts w:ascii="Calibri" w:hAnsi="Calibri" w:cs="Calibri"/>
          <w:sz w:val="18"/>
          <w:szCs w:val="18"/>
        </w:rPr>
      </w:pPr>
      <w:r w:rsidRPr="00757414">
        <w:rPr>
          <w:rFonts w:ascii="Calibri" w:hAnsi="Calibri" w:cs="Calibri"/>
          <w:sz w:val="18"/>
          <w:szCs w:val="18"/>
        </w:rPr>
        <w:t>Classe: 617.69305</w:t>
      </w:r>
    </w:p>
    <w:p w14:paraId="10A2C808" w14:textId="6945017C" w:rsidR="00B4367E" w:rsidRPr="00757414" w:rsidRDefault="00B4367E">
      <w:pPr>
        <w:rPr>
          <w:sz w:val="18"/>
          <w:szCs w:val="18"/>
        </w:rPr>
      </w:pPr>
    </w:p>
    <w:p w14:paraId="1756E9DC" w14:textId="14225B10" w:rsidR="0038660C" w:rsidRPr="00757414" w:rsidRDefault="0038660C" w:rsidP="0038660C">
      <w:pPr>
        <w:jc w:val="both"/>
        <w:rPr>
          <w:rFonts w:asciiTheme="minorHAnsi" w:hAnsiTheme="minorHAnsi" w:cstheme="minorHAnsi"/>
          <w:sz w:val="18"/>
          <w:szCs w:val="18"/>
        </w:rPr>
      </w:pPr>
      <w:r w:rsidRPr="00757414">
        <w:rPr>
          <w:rFonts w:asciiTheme="minorHAnsi" w:hAnsiTheme="minorHAnsi" w:cstheme="minorHAnsi"/>
          <w:sz w:val="18"/>
          <w:szCs w:val="18"/>
        </w:rPr>
        <w:t>*</w:t>
      </w:r>
      <w:r w:rsidRPr="00757414">
        <w:rPr>
          <w:rFonts w:asciiTheme="minorHAnsi" w:hAnsiTheme="minorHAnsi" w:cstheme="minorHAnsi"/>
          <w:b/>
          <w:bCs/>
          <w:sz w:val="18"/>
          <w:szCs w:val="18"/>
        </w:rPr>
        <w:t>Quintessenza internazionale</w:t>
      </w:r>
      <w:r w:rsidRPr="00757414">
        <w:rPr>
          <w:rFonts w:asciiTheme="minorHAnsi" w:hAnsiTheme="minorHAnsi" w:cstheme="minorHAnsi"/>
          <w:sz w:val="18"/>
          <w:szCs w:val="18"/>
        </w:rPr>
        <w:t>. - Vol. 35, n. 01 (mar. 2021)-</w:t>
      </w:r>
      <w:r w:rsidRPr="00757414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Pr="00757414">
        <w:rPr>
          <w:rFonts w:asciiTheme="minorHAnsi" w:hAnsiTheme="minorHAnsi" w:cstheme="minorHAnsi"/>
          <w:sz w:val="18"/>
          <w:szCs w:val="18"/>
        </w:rPr>
        <w:t xml:space="preserve">  </w:t>
      </w:r>
      <w:r w:rsidRPr="00757414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757414">
        <w:rPr>
          <w:rFonts w:asciiTheme="minorHAnsi" w:hAnsiTheme="minorHAnsi" w:cstheme="minorHAnsi"/>
          <w:sz w:val="18"/>
          <w:szCs w:val="18"/>
        </w:rPr>
        <w:t xml:space="preserve"> - </w:t>
      </w:r>
      <w:proofErr w:type="gramStart"/>
      <w:r w:rsidRPr="00757414">
        <w:rPr>
          <w:rFonts w:asciiTheme="minorHAnsi" w:hAnsiTheme="minorHAnsi" w:cstheme="minorHAnsi"/>
          <w:sz w:val="18"/>
          <w:szCs w:val="18"/>
        </w:rPr>
        <w:t>Rho :</w:t>
      </w:r>
      <w:proofErr w:type="gramEnd"/>
      <w:r w:rsidRPr="00757414">
        <w:rPr>
          <w:rFonts w:asciiTheme="minorHAnsi" w:hAnsiTheme="minorHAnsi" w:cstheme="minorHAnsi"/>
          <w:sz w:val="18"/>
          <w:szCs w:val="18"/>
        </w:rPr>
        <w:t xml:space="preserve"> Quintessenza, 2021-</w:t>
      </w:r>
      <w:r w:rsidRPr="00757414">
        <w:rPr>
          <w:rFonts w:asciiTheme="minorHAnsi" w:hAnsiTheme="minorHAnsi" w:cstheme="minorHAnsi"/>
          <w:sz w:val="18"/>
          <w:szCs w:val="18"/>
        </w:rPr>
        <w:t xml:space="preserve">    </w:t>
      </w:r>
      <w:r w:rsidRPr="00757414">
        <w:rPr>
          <w:rFonts w:asciiTheme="minorHAnsi" w:hAnsiTheme="minorHAnsi" w:cstheme="minorHAnsi"/>
          <w:sz w:val="18"/>
          <w:szCs w:val="18"/>
        </w:rPr>
        <w:t xml:space="preserve">. - </w:t>
      </w:r>
      <w:proofErr w:type="gramStart"/>
      <w:r w:rsidRPr="00757414">
        <w:rPr>
          <w:rFonts w:asciiTheme="minorHAnsi" w:hAnsiTheme="minorHAnsi" w:cstheme="minorHAnsi"/>
          <w:sz w:val="18"/>
          <w:szCs w:val="18"/>
        </w:rPr>
        <w:t>volumi :</w:t>
      </w:r>
      <w:proofErr w:type="gramEnd"/>
      <w:r w:rsidRPr="00757414">
        <w:rPr>
          <w:rFonts w:asciiTheme="minorHAnsi" w:hAnsiTheme="minorHAnsi" w:cstheme="minorHAnsi"/>
          <w:sz w:val="18"/>
          <w:szCs w:val="18"/>
        </w:rPr>
        <w:t xml:space="preserve"> ill. ; 28 cm. </w:t>
      </w:r>
      <w:r w:rsidRPr="00757414">
        <w:rPr>
          <w:rFonts w:asciiTheme="minorHAnsi" w:hAnsiTheme="minorHAnsi" w:cstheme="minorHAnsi"/>
          <w:sz w:val="18"/>
          <w:szCs w:val="18"/>
        </w:rPr>
        <w:t>((</w:t>
      </w:r>
      <w:r w:rsidRPr="00757414">
        <w:rPr>
          <w:rFonts w:asciiTheme="minorHAnsi" w:hAnsiTheme="minorHAnsi" w:cstheme="minorHAnsi"/>
          <w:sz w:val="18"/>
          <w:szCs w:val="18"/>
        </w:rPr>
        <w:t xml:space="preserve">Trimestrale. - Organo ufficiale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Italian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 Academy of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Osseointegration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. </w:t>
      </w:r>
      <w:r w:rsidR="00435F66" w:rsidRPr="00757414">
        <w:rPr>
          <w:rFonts w:asciiTheme="minorHAnsi" w:hAnsiTheme="minorHAnsi" w:cstheme="minorHAnsi"/>
          <w:sz w:val="18"/>
          <w:szCs w:val="18"/>
        </w:rPr>
        <w:t>–</w:t>
      </w:r>
      <w:r w:rsidRPr="00757414">
        <w:rPr>
          <w:rFonts w:asciiTheme="minorHAnsi" w:hAnsiTheme="minorHAnsi" w:cstheme="minorHAnsi"/>
          <w:sz w:val="18"/>
          <w:szCs w:val="18"/>
        </w:rPr>
        <w:t xml:space="preserve"> </w:t>
      </w:r>
      <w:r w:rsidR="00435F66" w:rsidRPr="00757414">
        <w:rPr>
          <w:rFonts w:asciiTheme="minorHAnsi" w:hAnsiTheme="minorHAnsi" w:cstheme="minorHAnsi"/>
          <w:sz w:val="18"/>
          <w:szCs w:val="18"/>
        </w:rPr>
        <w:t xml:space="preserve">Indici a: </w:t>
      </w:r>
      <w:hyperlink r:id="rId6" w:history="1">
        <w:r w:rsidR="00435F66" w:rsidRPr="00757414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https://www.quintessenzaedizioni.com/riviste/quintessenza-internazionale/quintessenza-internazionale/p/1237.html</w:t>
        </w:r>
      </w:hyperlink>
      <w:r w:rsidR="00435F66" w:rsidRPr="00757414">
        <w:rPr>
          <w:rFonts w:asciiTheme="minorHAnsi" w:hAnsiTheme="minorHAnsi" w:cstheme="minorHAnsi"/>
          <w:sz w:val="18"/>
          <w:szCs w:val="18"/>
        </w:rPr>
        <w:t xml:space="preserve">. - </w:t>
      </w:r>
      <w:r w:rsidRPr="00757414">
        <w:rPr>
          <w:rFonts w:asciiTheme="minorHAnsi" w:hAnsiTheme="minorHAnsi" w:cstheme="minorHAnsi"/>
          <w:sz w:val="18"/>
          <w:szCs w:val="18"/>
        </w:rPr>
        <w:t>ISSN 2724-5381. - ISSN 2724-6000, online</w:t>
      </w:r>
      <w:r w:rsidRPr="00757414">
        <w:rPr>
          <w:rFonts w:asciiTheme="minorHAnsi" w:hAnsiTheme="minorHAnsi" w:cstheme="minorHAnsi"/>
          <w:sz w:val="18"/>
          <w:szCs w:val="18"/>
        </w:rPr>
        <w:t xml:space="preserve">. - </w:t>
      </w:r>
      <w:r w:rsidRPr="00757414">
        <w:rPr>
          <w:rFonts w:asciiTheme="minorHAnsi" w:hAnsiTheme="minorHAnsi" w:cstheme="minorHAnsi"/>
          <w:sz w:val="18"/>
          <w:szCs w:val="18"/>
        </w:rPr>
        <w:t>CFI1059454</w:t>
      </w:r>
    </w:p>
    <w:p w14:paraId="102697F8" w14:textId="7B40AF39" w:rsidR="0038660C" w:rsidRPr="00757414" w:rsidRDefault="0038660C">
      <w:pPr>
        <w:rPr>
          <w:rFonts w:asciiTheme="minorHAnsi" w:hAnsiTheme="minorHAnsi" w:cstheme="minorHAnsi"/>
          <w:sz w:val="18"/>
          <w:szCs w:val="18"/>
        </w:rPr>
      </w:pPr>
      <w:r w:rsidRPr="00757414">
        <w:rPr>
          <w:rFonts w:asciiTheme="minorHAnsi" w:hAnsiTheme="minorHAnsi" w:cstheme="minorHAnsi"/>
          <w:sz w:val="18"/>
          <w:szCs w:val="18"/>
        </w:rPr>
        <w:t xml:space="preserve">Variante del titolo: </w:t>
      </w:r>
      <w:r w:rsidR="00CE0AEC" w:rsidRPr="00757414">
        <w:rPr>
          <w:rFonts w:asciiTheme="minorHAnsi" w:hAnsiTheme="minorHAnsi" w:cstheme="minorHAnsi"/>
          <w:sz w:val="18"/>
          <w:szCs w:val="18"/>
        </w:rPr>
        <w:t>*</w:t>
      </w:r>
      <w:r w:rsidRPr="00757414">
        <w:rPr>
          <w:rFonts w:asciiTheme="minorHAnsi" w:hAnsiTheme="minorHAnsi" w:cstheme="minorHAnsi"/>
          <w:sz w:val="18"/>
          <w:szCs w:val="18"/>
        </w:rPr>
        <w:t>Quintessenza internazionale &amp; JOMI</w:t>
      </w:r>
    </w:p>
    <w:p w14:paraId="357A2CC1" w14:textId="7ACF1AD5" w:rsidR="0038660C" w:rsidRPr="00757414" w:rsidRDefault="0038660C">
      <w:pPr>
        <w:rPr>
          <w:rFonts w:asciiTheme="minorHAnsi" w:hAnsiTheme="minorHAnsi" w:cstheme="minorHAnsi"/>
          <w:sz w:val="18"/>
          <w:szCs w:val="18"/>
        </w:rPr>
      </w:pPr>
      <w:r w:rsidRPr="00757414">
        <w:rPr>
          <w:rFonts w:asciiTheme="minorHAnsi" w:hAnsiTheme="minorHAnsi" w:cstheme="minorHAnsi"/>
          <w:sz w:val="18"/>
          <w:szCs w:val="18"/>
        </w:rPr>
        <w:t xml:space="preserve">Autore: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Italian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 Academy of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Osseointegration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4568BE" w14:textId="5FD03B88" w:rsidR="00435F66" w:rsidRDefault="00435F66">
      <w:pPr>
        <w:rPr>
          <w:rFonts w:asciiTheme="minorHAnsi" w:hAnsiTheme="minorHAnsi" w:cstheme="minorHAnsi"/>
          <w:sz w:val="22"/>
          <w:szCs w:val="22"/>
        </w:rPr>
      </w:pPr>
    </w:p>
    <w:p w14:paraId="5288A9A5" w14:textId="10E88166" w:rsidR="00435F66" w:rsidRPr="00757414" w:rsidRDefault="00435F66">
      <w:pPr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757414">
        <w:rPr>
          <w:rFonts w:asciiTheme="minorHAnsi" w:hAnsiTheme="minorHAnsi" w:cstheme="minorHAnsi"/>
          <w:b/>
          <w:bCs/>
          <w:color w:val="C00000"/>
          <w:sz w:val="36"/>
          <w:szCs w:val="36"/>
        </w:rPr>
        <w:t>Informazioni storico-bibliografiche</w:t>
      </w:r>
    </w:p>
    <w:p w14:paraId="42B8D8C8" w14:textId="6C22608E" w:rsidR="00435F66" w:rsidRPr="00757414" w:rsidRDefault="00435F66" w:rsidP="00757414">
      <w:pPr>
        <w:jc w:val="both"/>
        <w:rPr>
          <w:rFonts w:asciiTheme="minorHAnsi" w:hAnsiTheme="minorHAnsi" w:cstheme="minorHAnsi"/>
          <w:sz w:val="18"/>
          <w:szCs w:val="18"/>
        </w:rPr>
      </w:pPr>
      <w:r w:rsidRPr="00757414">
        <w:rPr>
          <w:rFonts w:asciiTheme="minorHAnsi" w:hAnsiTheme="minorHAnsi" w:cstheme="minorHAnsi"/>
          <w:sz w:val="18"/>
          <w:szCs w:val="18"/>
        </w:rPr>
        <w:t xml:space="preserve">La rivista Quintessenza Internazionale pubblica contenuti scientifici dell’area implantologica, chirurgica e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implanto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-protesica, dando spazio inoltre alle altre tematiche multidisciplinari, con una notevole diversificazione dei contributi. </w:t>
      </w:r>
      <w:proofErr w:type="gramStart"/>
      <w:r w:rsidRPr="00757414">
        <w:rPr>
          <w:rFonts w:asciiTheme="minorHAnsi" w:hAnsiTheme="minorHAnsi" w:cstheme="minorHAnsi"/>
          <w:sz w:val="18"/>
          <w:szCs w:val="18"/>
        </w:rPr>
        <w:t>E’</w:t>
      </w:r>
      <w:proofErr w:type="gramEnd"/>
      <w:r w:rsidRPr="00757414">
        <w:rPr>
          <w:rFonts w:asciiTheme="minorHAnsi" w:hAnsiTheme="minorHAnsi" w:cstheme="minorHAnsi"/>
          <w:sz w:val="18"/>
          <w:szCs w:val="18"/>
        </w:rPr>
        <w:t xml:space="preserve"> un punto di riferimento autorevole nelle pubblicazioni odontoiatriche per l’elevata affidabilità scientifica dei suoi contenuti. Pubblica articoli scientifici originali e casi clinici di autori rinomati ed emergenti, rubriche di attualità scientifica e informazioni aggiornate su soluzioni, sistemi, prodotti innovativi, corsi ed eventi delle aziende leader del mondo del dentale.</w:t>
      </w:r>
    </w:p>
    <w:p w14:paraId="7DDF06BE" w14:textId="47CC1677" w:rsidR="00757414" w:rsidRPr="00757414" w:rsidRDefault="00757414" w:rsidP="00757414">
      <w:pPr>
        <w:jc w:val="both"/>
        <w:rPr>
          <w:rFonts w:asciiTheme="minorHAnsi" w:hAnsiTheme="minorHAnsi" w:cstheme="minorHAnsi"/>
          <w:sz w:val="18"/>
          <w:szCs w:val="18"/>
        </w:rPr>
      </w:pPr>
      <w:r w:rsidRPr="00757414">
        <w:rPr>
          <w:rFonts w:asciiTheme="minorHAnsi" w:hAnsiTheme="minorHAnsi" w:cstheme="minorHAnsi"/>
          <w:sz w:val="18"/>
          <w:szCs w:val="18"/>
        </w:rPr>
        <w:t>DIREZIONE SCIENTIFICA</w:t>
      </w:r>
      <w:r w:rsidRPr="00757414">
        <w:rPr>
          <w:rFonts w:asciiTheme="minorHAnsi" w:hAnsiTheme="minorHAnsi" w:cstheme="minorHAnsi"/>
          <w:sz w:val="18"/>
          <w:szCs w:val="18"/>
        </w:rPr>
        <w:t xml:space="preserve"> </w:t>
      </w:r>
      <w:r w:rsidRPr="00757414">
        <w:rPr>
          <w:rFonts w:asciiTheme="minorHAnsi" w:hAnsiTheme="minorHAnsi" w:cstheme="minorHAnsi"/>
          <w:sz w:val="18"/>
          <w:szCs w:val="18"/>
        </w:rPr>
        <w:t>Prof. Tiziano Testori</w:t>
      </w:r>
      <w:r w:rsidRPr="00757414">
        <w:rPr>
          <w:rFonts w:asciiTheme="minorHAnsi" w:hAnsiTheme="minorHAnsi" w:cstheme="minorHAnsi"/>
          <w:sz w:val="18"/>
          <w:szCs w:val="18"/>
        </w:rPr>
        <w:t xml:space="preserve">; </w:t>
      </w:r>
      <w:r w:rsidRPr="00757414">
        <w:rPr>
          <w:rFonts w:asciiTheme="minorHAnsi" w:hAnsiTheme="minorHAnsi" w:cstheme="minorHAnsi"/>
          <w:sz w:val="18"/>
          <w:szCs w:val="18"/>
        </w:rPr>
        <w:t>Prof. Loris Prosper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5F66" w:rsidRPr="00757414" w14:paraId="5ACB0199" w14:textId="77777777" w:rsidTr="00435F6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33814" w14:textId="243A502C" w:rsidR="00435F66" w:rsidRPr="00757414" w:rsidRDefault="00435F66" w:rsidP="0075741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E1A2C8" w14:textId="336A0A0F" w:rsidR="00435F66" w:rsidRPr="00757414" w:rsidRDefault="00757414" w:rsidP="00757414">
      <w:pPr>
        <w:jc w:val="both"/>
        <w:rPr>
          <w:rFonts w:asciiTheme="minorHAnsi" w:hAnsiTheme="minorHAnsi" w:cstheme="minorHAnsi"/>
          <w:sz w:val="18"/>
          <w:szCs w:val="18"/>
        </w:rPr>
      </w:pPr>
      <w:hyperlink r:id="rId7" w:history="1">
        <w:r w:rsidRPr="00757414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https://www.quintessenzaedizioni.com/riviste/quintessenza-internazionale/quintessenza-internazionale/p/1237.html</w:t>
        </w:r>
      </w:hyperlink>
    </w:p>
    <w:p w14:paraId="7CB65D3E" w14:textId="0685EFD8" w:rsidR="00757414" w:rsidRPr="00757414" w:rsidRDefault="00757414" w:rsidP="00757414">
      <w:pPr>
        <w:jc w:val="both"/>
        <w:rPr>
          <w:rFonts w:asciiTheme="minorHAnsi" w:hAnsiTheme="minorHAnsi" w:cstheme="minorHAnsi"/>
          <w:sz w:val="20"/>
          <w:szCs w:val="20"/>
        </w:rPr>
      </w:pPr>
      <w:r w:rsidRPr="00757414">
        <w:rPr>
          <w:rFonts w:asciiTheme="minorHAnsi" w:hAnsiTheme="minorHAnsi" w:cstheme="minorHAnsi"/>
          <w:sz w:val="18"/>
          <w:szCs w:val="18"/>
        </w:rPr>
        <w:t xml:space="preserve">La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Italian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 xml:space="preserve"> Academy of </w:t>
      </w:r>
      <w:proofErr w:type="spellStart"/>
      <w:r w:rsidRPr="00757414">
        <w:rPr>
          <w:rFonts w:asciiTheme="minorHAnsi" w:hAnsiTheme="minorHAnsi" w:cstheme="minorHAnsi"/>
          <w:sz w:val="18"/>
          <w:szCs w:val="18"/>
        </w:rPr>
        <w:t>Osseointegration</w:t>
      </w:r>
      <w:proofErr w:type="spellEnd"/>
      <w:r w:rsidRPr="00757414">
        <w:rPr>
          <w:rFonts w:asciiTheme="minorHAnsi" w:hAnsiTheme="minorHAnsi" w:cstheme="minorHAnsi"/>
          <w:sz w:val="18"/>
          <w:szCs w:val="18"/>
        </w:rPr>
        <w:t>, fondata il 14 dicembre 2015, nasce dalla confluenza di due forti Società Scientifiche - SICOI e SIO - che, sensibili all’evoluzione dell’attuale momento storico-culturale, hanno fatto propria la necessità di creare un’unica realtà scientifica, espressione moderna sia dei professionisti odontoiatri, che richiedono proposte culturali e formative di qualità e di contenuti mirati non sovrapposti a quelli già esistenti, sia delle aziende di settore, che vivono una particolare contrazione economica che si riflette anche sugli investimenti disponibili a supporto della Società Scientifiche.</w:t>
      </w:r>
      <w:r w:rsidRPr="00757414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757414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https://www.iao-online.com/iao/la-societa</w:t>
        </w:r>
      </w:hyperlink>
    </w:p>
    <w:sectPr w:rsidR="00757414" w:rsidRPr="0075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731E"/>
    <w:rsid w:val="0038660C"/>
    <w:rsid w:val="00435F66"/>
    <w:rsid w:val="00757414"/>
    <w:rsid w:val="00B4367E"/>
    <w:rsid w:val="00CE0AEC"/>
    <w:rsid w:val="00D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4E65"/>
  <w15:chartTrackingRefBased/>
  <w15:docId w15:val="{4B2F81B9-BF7E-45FA-90A0-C711621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60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o-online.com/iao/la-soci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ntessenzaedizioni.com/riviste/quintessenza-internazionale/quintessenza-internazionale/p/12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ntessenzaedizioni.com/riviste/quintessenza-internazionale/quintessenza-internazionale/p/1237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5</cp:revision>
  <dcterms:created xsi:type="dcterms:W3CDTF">2022-10-30T15:58:00Z</dcterms:created>
  <dcterms:modified xsi:type="dcterms:W3CDTF">2022-10-30T16:32:00Z</dcterms:modified>
</cp:coreProperties>
</file>