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A717" w14:textId="707D5759" w:rsidR="00FA4F14" w:rsidRPr="004E6CFD" w:rsidRDefault="00FA4F14" w:rsidP="004E6CF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4E6CFD">
        <w:rPr>
          <w:rFonts w:cstheme="minorHAnsi"/>
          <w:b/>
          <w:color w:val="C00000"/>
          <w:sz w:val="44"/>
          <w:szCs w:val="44"/>
        </w:rPr>
        <w:t>D</w:t>
      </w:r>
      <w:r w:rsidRPr="004E6CFD">
        <w:rPr>
          <w:rFonts w:cstheme="minorHAnsi"/>
          <w:b/>
          <w:color w:val="C00000"/>
          <w:sz w:val="44"/>
          <w:szCs w:val="44"/>
        </w:rPr>
        <w:t>9973</w:t>
      </w:r>
      <w:r w:rsidRPr="004E6CFD">
        <w:rPr>
          <w:rFonts w:cstheme="minorHAnsi"/>
          <w:b/>
          <w:color w:val="C00000"/>
        </w:rPr>
        <w:tab/>
      </w:r>
      <w:r w:rsidRPr="004E6CFD">
        <w:rPr>
          <w:rFonts w:cstheme="minorHAnsi"/>
          <w:b/>
          <w:color w:val="C00000"/>
        </w:rPr>
        <w:t xml:space="preserve"> </w:t>
      </w:r>
      <w:r w:rsidRPr="004E6CFD">
        <w:rPr>
          <w:rFonts w:cstheme="minorHAnsi"/>
          <w:i/>
          <w:sz w:val="16"/>
          <w:szCs w:val="16"/>
        </w:rPr>
        <w:tab/>
      </w:r>
      <w:r w:rsidRPr="004E6CFD">
        <w:rPr>
          <w:rFonts w:cstheme="minorHAnsi"/>
          <w:i/>
          <w:sz w:val="16"/>
          <w:szCs w:val="16"/>
        </w:rPr>
        <w:tab/>
      </w:r>
      <w:r w:rsidRPr="004E6CFD">
        <w:rPr>
          <w:rFonts w:cstheme="minorHAnsi"/>
          <w:i/>
          <w:sz w:val="16"/>
          <w:szCs w:val="16"/>
        </w:rPr>
        <w:tab/>
      </w:r>
      <w:r w:rsidRPr="004E6CFD">
        <w:rPr>
          <w:rFonts w:cstheme="minorHAnsi"/>
          <w:i/>
          <w:sz w:val="16"/>
          <w:szCs w:val="16"/>
        </w:rPr>
        <w:tab/>
      </w:r>
      <w:r w:rsidRPr="004E6CFD">
        <w:rPr>
          <w:rFonts w:cstheme="minorHAnsi"/>
          <w:i/>
          <w:sz w:val="16"/>
          <w:szCs w:val="16"/>
        </w:rPr>
        <w:tab/>
      </w:r>
      <w:r w:rsidRPr="004E6CFD">
        <w:rPr>
          <w:rFonts w:cstheme="minorHAnsi"/>
          <w:i/>
          <w:sz w:val="16"/>
          <w:szCs w:val="16"/>
        </w:rPr>
        <w:tab/>
      </w:r>
      <w:r w:rsidRPr="004E6CFD">
        <w:rPr>
          <w:rFonts w:cstheme="minorHAnsi"/>
          <w:i/>
          <w:sz w:val="16"/>
          <w:szCs w:val="16"/>
        </w:rPr>
        <w:tab/>
      </w:r>
      <w:r w:rsidRPr="004E6CFD">
        <w:rPr>
          <w:rFonts w:cstheme="minorHAnsi"/>
          <w:i/>
          <w:sz w:val="16"/>
          <w:szCs w:val="16"/>
        </w:rPr>
        <w:tab/>
        <w:t>Scheda creata il 20 dicembre 2022</w:t>
      </w:r>
    </w:p>
    <w:p w14:paraId="20F86812" w14:textId="7667DC24" w:rsidR="00FA4F14" w:rsidRPr="004E6CFD" w:rsidRDefault="00FA4F14" w:rsidP="004E6CF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E6CFD">
        <w:rPr>
          <w:rFonts w:cstheme="minorHAnsi"/>
          <w:noProof/>
        </w:rPr>
        <w:drawing>
          <wp:inline distT="0" distB="0" distL="0" distR="0" wp14:anchorId="2BB63A96" wp14:editId="2DBE158C">
            <wp:extent cx="6120130" cy="3090545"/>
            <wp:effectExtent l="0" t="0" r="0" b="0"/>
            <wp:docPr id="1" name="Immagine 1" descr="img PG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 PGZ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CFD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0C01265" w14:textId="2276D62B" w:rsidR="00FA4F14" w:rsidRPr="004E6CFD" w:rsidRDefault="00FA4F14" w:rsidP="004E6CF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CFD">
        <w:rPr>
          <w:rFonts w:asciiTheme="minorHAnsi" w:hAnsiTheme="minorHAnsi" w:cstheme="minorHAnsi"/>
          <w:b/>
          <w:sz w:val="22"/>
          <w:szCs w:val="22"/>
        </w:rPr>
        <w:t xml:space="preserve">*Piani giovani di zona Trento </w:t>
      </w:r>
      <w:proofErr w:type="spellStart"/>
      <w:r w:rsidRPr="004E6CFD">
        <w:rPr>
          <w:rFonts w:asciiTheme="minorHAnsi" w:hAnsiTheme="minorHAnsi" w:cstheme="minorHAnsi"/>
          <w:b/>
          <w:sz w:val="22"/>
          <w:szCs w:val="22"/>
        </w:rPr>
        <w:t>Arcimaga</w:t>
      </w:r>
      <w:proofErr w:type="spellEnd"/>
      <w:r w:rsidRPr="004E6CFD">
        <w:rPr>
          <w:rFonts w:asciiTheme="minorHAnsi" w:hAnsiTheme="minorHAnsi" w:cstheme="minorHAnsi"/>
          <w:sz w:val="22"/>
          <w:szCs w:val="22"/>
        </w:rPr>
        <w:t xml:space="preserve">. – 2020-  </w:t>
      </w:r>
      <w:proofErr w:type="gramStart"/>
      <w:r w:rsidRPr="004E6CFD">
        <w:rPr>
          <w:rFonts w:asciiTheme="minorHAnsi" w:hAnsiTheme="minorHAnsi" w:cstheme="minorHAnsi"/>
          <w:sz w:val="22"/>
          <w:szCs w:val="22"/>
        </w:rPr>
        <w:t xml:space="preserve">  .</w:t>
      </w:r>
      <w:proofErr w:type="gramEnd"/>
      <w:r w:rsidRPr="004E6CFD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4E6CFD">
        <w:rPr>
          <w:rFonts w:asciiTheme="minorHAnsi" w:hAnsiTheme="minorHAnsi" w:cstheme="minorHAnsi"/>
          <w:sz w:val="22"/>
          <w:szCs w:val="22"/>
        </w:rPr>
        <w:t>Trento :</w:t>
      </w:r>
      <w:proofErr w:type="gramEnd"/>
      <w:r w:rsidRPr="004E6CFD">
        <w:rPr>
          <w:rFonts w:asciiTheme="minorHAnsi" w:hAnsiTheme="minorHAnsi" w:cstheme="minorHAnsi"/>
          <w:sz w:val="22"/>
          <w:szCs w:val="22"/>
        </w:rPr>
        <w:t xml:space="preserve"> Comune di Trento, 2020-    . - </w:t>
      </w:r>
      <w:proofErr w:type="gramStart"/>
      <w:r w:rsidRPr="004E6CFD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4E6CFD">
        <w:rPr>
          <w:rFonts w:asciiTheme="minorHAnsi" w:hAnsiTheme="minorHAnsi" w:cstheme="minorHAnsi"/>
          <w:sz w:val="22"/>
          <w:szCs w:val="22"/>
        </w:rPr>
        <w:t xml:space="preserve"> ill. ; 15 cm. ((Annuale. – BVE0858510</w:t>
      </w:r>
    </w:p>
    <w:p w14:paraId="238E85DC" w14:textId="77777777" w:rsidR="00FA4F14" w:rsidRPr="004E6CFD" w:rsidRDefault="00FA4F14" w:rsidP="004E6CFD">
      <w:pPr>
        <w:pStyle w:val="fllef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E6CFD">
        <w:rPr>
          <w:rFonts w:asciiTheme="minorHAnsi" w:hAnsiTheme="minorHAnsi" w:cstheme="minorHAnsi"/>
          <w:sz w:val="22"/>
          <w:szCs w:val="22"/>
        </w:rPr>
        <w:t xml:space="preserve">Variante del titolo: *Piano giovani di zona Trento </w:t>
      </w:r>
      <w:proofErr w:type="spellStart"/>
      <w:r w:rsidRPr="004E6CFD">
        <w:rPr>
          <w:rFonts w:asciiTheme="minorHAnsi" w:hAnsiTheme="minorHAnsi" w:cstheme="minorHAnsi"/>
          <w:sz w:val="22"/>
          <w:szCs w:val="22"/>
        </w:rPr>
        <w:t>Arcimaga</w:t>
      </w:r>
      <w:proofErr w:type="spellEnd"/>
    </w:p>
    <w:p w14:paraId="2DB2023E" w14:textId="77777777" w:rsidR="00FA4F14" w:rsidRPr="004E6CFD" w:rsidRDefault="00FA4F14" w:rsidP="004E6CFD">
      <w:pPr>
        <w:pStyle w:val="fllef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E6CFD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4E6CFD">
        <w:rPr>
          <w:rFonts w:asciiTheme="minorHAnsi" w:eastAsia="Arial Unicode MS" w:hAnsiTheme="minorHAnsi" w:cstheme="minorHAnsi"/>
          <w:sz w:val="22"/>
          <w:szCs w:val="22"/>
        </w:rPr>
        <w:t>Giovani - Integrazione sociale - Progetti - Trentino - Periodici</w:t>
      </w:r>
    </w:p>
    <w:p w14:paraId="210CDCA4" w14:textId="77777777" w:rsidR="00FA4F14" w:rsidRPr="004E6CFD" w:rsidRDefault="00FA4F14" w:rsidP="004E6CFD">
      <w:pPr>
        <w:pStyle w:val="fllef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E6CFD">
        <w:rPr>
          <w:rFonts w:asciiTheme="minorHAnsi" w:hAnsiTheme="minorHAnsi" w:cstheme="minorHAnsi"/>
          <w:sz w:val="22"/>
          <w:szCs w:val="22"/>
        </w:rPr>
        <w:t>Classe: D305.2420945385</w:t>
      </w:r>
    </w:p>
    <w:p w14:paraId="0B3B3B8D" w14:textId="77777777" w:rsidR="004E6CFD" w:rsidRPr="004E6CFD" w:rsidRDefault="00FA4F14" w:rsidP="004E6CF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CFD">
        <w:rPr>
          <w:rFonts w:asciiTheme="minorHAnsi" w:hAnsiTheme="minorHAnsi" w:cstheme="minorHAnsi"/>
          <w:sz w:val="22"/>
          <w:szCs w:val="22"/>
        </w:rPr>
        <w:t xml:space="preserve">Disponibile anche in Internet: </w:t>
      </w:r>
    </w:p>
    <w:p w14:paraId="0617D632" w14:textId="2B5B1C7F" w:rsidR="004E6CFD" w:rsidRPr="004E6CFD" w:rsidRDefault="004E6CFD" w:rsidP="004E6CF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CFD">
        <w:rPr>
          <w:rFonts w:asciiTheme="minorHAnsi" w:hAnsiTheme="minorHAnsi" w:cstheme="minorHAnsi"/>
          <w:sz w:val="22"/>
          <w:szCs w:val="22"/>
        </w:rPr>
        <w:t xml:space="preserve">2020 </w:t>
      </w:r>
      <w:hyperlink r:id="rId6" w:history="1">
        <w:r w:rsidRPr="004E6CFD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https://trentogiovani.it/Novita/News/I-progetti-del-PGZ-Trento-Arcimaga-in-un-libretto</w:t>
        </w:r>
      </w:hyperlink>
      <w:r w:rsidRPr="004E6CF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625DD5" w14:textId="3EA14935" w:rsidR="00FA4F14" w:rsidRPr="004E6CFD" w:rsidRDefault="004E6CFD" w:rsidP="004E6CF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CFD">
        <w:rPr>
          <w:rFonts w:asciiTheme="minorHAnsi" w:hAnsiTheme="minorHAnsi" w:cstheme="minorHAnsi"/>
          <w:sz w:val="22"/>
          <w:szCs w:val="22"/>
        </w:rPr>
        <w:t xml:space="preserve">2022 </w:t>
      </w:r>
      <w:hyperlink r:id="rId7" w:history="1">
        <w:r w:rsidRPr="004E6CFD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https://trentog</w:t>
        </w:r>
        <w:r w:rsidRPr="004E6CFD">
          <w:rPr>
            <w:rStyle w:val="Collegamentoipertestuale"/>
            <w:rFonts w:asciiTheme="minorHAnsi" w:hAnsiTheme="minorHAnsi" w:cstheme="minorHAnsi"/>
            <w:sz w:val="22"/>
            <w:szCs w:val="22"/>
          </w:rPr>
          <w:t>iovani.it/Argomenti/PGZ-Piano-Giovani-di-Zona</w:t>
        </w:r>
      </w:hyperlink>
    </w:p>
    <w:p w14:paraId="38439A65" w14:textId="1486EE9C" w:rsidR="00FA4F14" w:rsidRPr="004E6CFD" w:rsidRDefault="00FA4F14" w:rsidP="004E6CF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7C88F4" w14:textId="05B1847B" w:rsidR="00FA4F14" w:rsidRPr="004E6CFD" w:rsidRDefault="00FA4F14" w:rsidP="004E6CF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4E6CFD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18146556" w14:textId="1F412643" w:rsidR="004E6CFD" w:rsidRPr="004E6CFD" w:rsidRDefault="004E6CFD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 xml:space="preserve">La prima sperimentazione del Comune di Trento sulla progettualità dei Piani Giovani di Zona è del 2008, mentre il Piano Giovani della Destra Adige comprendente i comuni di Aldeno, Cimone, Garniga Terme e le circoscrizioni di Mattarello e Ravina-Romagnano (da qui l’acronimo </w:t>
      </w:r>
      <w:proofErr w:type="spellStart"/>
      <w:r w:rsidRPr="004E6CFD">
        <w:rPr>
          <w:rFonts w:eastAsia="Times New Roman" w:cstheme="minorHAnsi"/>
          <w:sz w:val="20"/>
          <w:szCs w:val="20"/>
          <w:lang w:eastAsia="it-IT"/>
        </w:rPr>
        <w:t>A.R.Ci.</w:t>
      </w:r>
      <w:proofErr w:type="gramStart"/>
      <w:r w:rsidRPr="004E6CFD">
        <w:rPr>
          <w:rFonts w:eastAsia="Times New Roman" w:cstheme="minorHAnsi"/>
          <w:sz w:val="20"/>
          <w:szCs w:val="20"/>
          <w:lang w:eastAsia="it-IT"/>
        </w:rPr>
        <w:t>Ma.Ga</w:t>
      </w:r>
      <w:proofErr w:type="spellEnd"/>
      <w:proofErr w:type="gramEnd"/>
      <w:r w:rsidRPr="004E6CFD">
        <w:rPr>
          <w:rFonts w:eastAsia="Times New Roman" w:cstheme="minorHAnsi"/>
          <w:sz w:val="20"/>
          <w:szCs w:val="20"/>
          <w:lang w:eastAsia="it-IT"/>
        </w:rPr>
        <w:t>) è nato nel 2006.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Dal 2015 si è lavorato per uniformare la composizione dei tavoli, le linee guida e i criteri di valutazione dei progetti dei PGZ Trento e </w:t>
      </w:r>
      <w:proofErr w:type="spellStart"/>
      <w:r w:rsidRPr="004E6CFD">
        <w:rPr>
          <w:rFonts w:eastAsia="Times New Roman" w:cstheme="minorHAnsi"/>
          <w:sz w:val="20"/>
          <w:szCs w:val="20"/>
          <w:lang w:eastAsia="it-IT"/>
        </w:rPr>
        <w:t>A.R.Ci.Ma.Ga</w:t>
      </w:r>
      <w:proofErr w:type="spellEnd"/>
      <w:r w:rsidRPr="004E6CFD">
        <w:rPr>
          <w:rFonts w:eastAsia="Times New Roman" w:cstheme="minorHAnsi"/>
          <w:sz w:val="20"/>
          <w:szCs w:val="20"/>
          <w:lang w:eastAsia="it-IT"/>
        </w:rPr>
        <w:t>.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Attualmente il Piano Giovani Trento </w:t>
      </w:r>
      <w:proofErr w:type="spellStart"/>
      <w:r w:rsidRPr="004E6CFD">
        <w:rPr>
          <w:rFonts w:eastAsia="Times New Roman" w:cstheme="minorHAnsi"/>
          <w:sz w:val="20"/>
          <w:szCs w:val="20"/>
          <w:lang w:eastAsia="it-IT"/>
        </w:rPr>
        <w:t>Arcimaga</w:t>
      </w:r>
      <w:proofErr w:type="spellEnd"/>
      <w:r w:rsidRPr="004E6CFD">
        <w:rPr>
          <w:rFonts w:eastAsia="Times New Roman" w:cstheme="minorHAnsi"/>
          <w:sz w:val="20"/>
          <w:szCs w:val="20"/>
          <w:lang w:eastAsia="it-IT"/>
        </w:rPr>
        <w:t xml:space="preserve"> è unico e comprende il territorio dei comuni di Trento, Aldeno, Cimone e Garniga Terme.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E6CFD">
        <w:rPr>
          <w:rFonts w:eastAsia="Times New Roman" w:cstheme="minorHAnsi"/>
          <w:sz w:val="20"/>
          <w:szCs w:val="20"/>
          <w:lang w:eastAsia="it-IT"/>
        </w:rPr>
        <w:t>Il Tavolo PGZ è composto dall’Assessore/a con delega alle politiche giovanili del Comune di Trento (RI). un/a unico/a rappresentante politico/a dei Comuni di Aldeno, Cimone e Garniga Terme, il/la Presidente della Commissione consiliare del Comune di Trento con delega Giovani, il/la Dirigente del Servizio comunale competente in materia di politiche giovanili o suo/a delegato/a, il/la Dirigente del Servizio Attività sociali o suo/a delegato/a e un funzionario dell'ufficio Politiche Giovanili.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E6CFD">
        <w:rPr>
          <w:rFonts w:eastAsia="Times New Roman" w:cstheme="minorHAnsi"/>
          <w:sz w:val="20"/>
          <w:szCs w:val="20"/>
          <w:lang w:eastAsia="it-IT"/>
        </w:rPr>
        <w:t>Il Tavolo collabora per le sue funzioni di orientamento e monitoraggio con l’ufficio comunale politiche giovanili, il Servizio Attività Sociali, le Circoscrizioni, i Tavoli tematici sul territorio, mentre si occupa direttamente della scrittura del Piano Strategico giovani e della valutazione e approvazione dei progetti.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Per i progetti del PGZ di Trento </w:t>
      </w:r>
      <w:proofErr w:type="spellStart"/>
      <w:r w:rsidRPr="004E6CFD">
        <w:rPr>
          <w:rFonts w:eastAsia="Times New Roman" w:cstheme="minorHAnsi"/>
          <w:sz w:val="20"/>
          <w:szCs w:val="20"/>
          <w:lang w:eastAsia="it-IT"/>
        </w:rPr>
        <w:t>Arcimaga</w:t>
      </w:r>
      <w:proofErr w:type="spellEnd"/>
      <w:r w:rsidRPr="004E6CFD">
        <w:rPr>
          <w:rFonts w:eastAsia="Times New Roman" w:cstheme="minorHAnsi"/>
          <w:sz w:val="20"/>
          <w:szCs w:val="20"/>
          <w:lang w:eastAsia="it-IT"/>
        </w:rPr>
        <w:t xml:space="preserve"> da anni la priorità viene data ai progetti proposti dal "basso", ossia dai ragazzi stessi, riconoscendo la validità delle competenze trasversali che si acquisiscono tramite l'organizzazione e la realizzazione del progetto stesso.</w:t>
      </w:r>
    </w:p>
    <w:p w14:paraId="6180616B" w14:textId="77777777" w:rsidR="004E6CFD" w:rsidRPr="004E6CFD" w:rsidRDefault="004E6CFD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u w:val="single"/>
          <w:lang w:eastAsia="it-IT"/>
        </w:rPr>
        <w:t>AMBITI SU CUI PROGETTARE</w:t>
      </w:r>
    </w:p>
    <w:p w14:paraId="15262329" w14:textId="77777777" w:rsidR="004E6CFD" w:rsidRPr="004E6CFD" w:rsidRDefault="004E6CFD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 xml:space="preserve">Per il triennio 2019/2021 sono stati individuati cinque ambiti prioritari di progettazione sui PGZ di Trento e </w:t>
      </w:r>
      <w:proofErr w:type="spellStart"/>
      <w:r w:rsidRPr="004E6CFD">
        <w:rPr>
          <w:rFonts w:eastAsia="Times New Roman" w:cstheme="minorHAnsi"/>
          <w:sz w:val="20"/>
          <w:szCs w:val="20"/>
          <w:lang w:eastAsia="it-IT"/>
        </w:rPr>
        <w:t>Arcimaga</w:t>
      </w:r>
      <w:proofErr w:type="spellEnd"/>
      <w:r w:rsidRPr="004E6CFD">
        <w:rPr>
          <w:rFonts w:eastAsia="Times New Roman" w:cstheme="minorHAnsi"/>
          <w:sz w:val="20"/>
          <w:szCs w:val="20"/>
          <w:lang w:eastAsia="it-IT"/>
        </w:rPr>
        <w:t>:</w:t>
      </w:r>
    </w:p>
    <w:p w14:paraId="731F94D6" w14:textId="77777777" w:rsidR="004E6CFD" w:rsidRPr="004E6CFD" w:rsidRDefault="004E6CFD" w:rsidP="004E6C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Informazione e comunicazione: progetti che valorizzino le reti di collaborazione formali e informali esistenti, creando o rinforzando alleanze e sinergie nella comunicazione, promozione e diffusione dello strumento PGZ a ragazzi e giovani, soprattutto nell'accompagnamento di questi ultimi all'informazione, sia a livello cittadino sia a livello circoscrizionale.</w:t>
      </w:r>
    </w:p>
    <w:p w14:paraId="1D9DD7BF" w14:textId="77777777" w:rsidR="004E6CFD" w:rsidRPr="004E6CFD" w:rsidRDefault="004E6CFD" w:rsidP="004E6C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lastRenderedPageBreak/>
        <w:t>Target e partecipazione: progetti che promuovano l'inclusione sociale della fascia d'età 11/18, fetta sempre più rilevante di giovani fragili, favorendo la loro partecipazione e integrazione in gruppi di pari e lavorando sulla capacità di tali gruppi di accogliere e gestire la diversità.</w:t>
      </w:r>
    </w:p>
    <w:p w14:paraId="4B6A738E" w14:textId="77777777" w:rsidR="004E6CFD" w:rsidRPr="004E6CFD" w:rsidRDefault="004E6CFD" w:rsidP="004E6C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Innovazione sociale: progetti che mantengano e valorizzino le reti di collaborazione con le associazioni, i gruppi giovanili, il mondo della scuola, l'università, il terzo settore e gli attori della cultura.</w:t>
      </w:r>
    </w:p>
    <w:p w14:paraId="4DDFFF21" w14:textId="77777777" w:rsidR="004E6CFD" w:rsidRPr="004E6CFD" w:rsidRDefault="004E6CFD" w:rsidP="004E6C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Sostegno alla progettualità dei giovani in un'ottica di sviluppo all'</w:t>
      </w:r>
      <w:proofErr w:type="spellStart"/>
      <w:r w:rsidRPr="004E6CFD">
        <w:rPr>
          <w:rFonts w:eastAsia="Times New Roman" w:cstheme="minorHAnsi"/>
          <w:sz w:val="20"/>
          <w:szCs w:val="20"/>
          <w:lang w:eastAsia="it-IT"/>
        </w:rPr>
        <w:t>imprenditività</w:t>
      </w:r>
      <w:proofErr w:type="spellEnd"/>
      <w:r w:rsidRPr="004E6CFD">
        <w:rPr>
          <w:rFonts w:eastAsia="Times New Roman" w:cstheme="minorHAnsi"/>
          <w:sz w:val="20"/>
          <w:szCs w:val="20"/>
          <w:lang w:eastAsia="it-IT"/>
        </w:rPr>
        <w:t xml:space="preserve">: progetti che sostengano l'autonomia, l'acquisizione di competenze professionali dei giovani adulti e la capacità di tradurre le idee in azione </w:t>
      </w:r>
      <w:proofErr w:type="gramStart"/>
      <w:r w:rsidRPr="004E6CFD">
        <w:rPr>
          <w:rFonts w:eastAsia="Times New Roman" w:cstheme="minorHAnsi"/>
          <w:sz w:val="20"/>
          <w:szCs w:val="20"/>
          <w:lang w:eastAsia="it-IT"/>
        </w:rPr>
        <w:t>mettendo in campo</w:t>
      </w:r>
      <w:proofErr w:type="gramEnd"/>
      <w:r w:rsidRPr="004E6CFD">
        <w:rPr>
          <w:rFonts w:eastAsia="Times New Roman" w:cstheme="minorHAnsi"/>
          <w:sz w:val="20"/>
          <w:szCs w:val="20"/>
          <w:lang w:eastAsia="it-IT"/>
        </w:rPr>
        <w:t xml:space="preserve"> creatività, innovazione, assunzione di rischi, capacità di pianificare e di gestire progetti per raggiungere gli obiettivi.</w:t>
      </w:r>
    </w:p>
    <w:p w14:paraId="254B6816" w14:textId="77777777" w:rsidR="004E6CFD" w:rsidRPr="004E6CFD" w:rsidRDefault="004E6CFD" w:rsidP="004E6C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Cittadinanza attiva e globale: progetti che sostengano la crescita dei giovani come cittadini attivi e responsabili a livello locale e globale, incoraggiandoli a mettere a disposizione di sé stessi e della comunità il loro impegno civico, la loro forza innovatrice e le loro energie.</w:t>
      </w:r>
    </w:p>
    <w:p w14:paraId="58E4D853" w14:textId="77777777" w:rsidR="004E6CFD" w:rsidRPr="004E6CFD" w:rsidRDefault="004E6CFD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u w:val="single"/>
          <w:lang w:eastAsia="it-IT"/>
        </w:rPr>
        <w:t>PROGETTARE INSIEME</w:t>
      </w:r>
    </w:p>
    <w:p w14:paraId="5E4BDB2A" w14:textId="77777777" w:rsidR="004E6CFD" w:rsidRPr="004E6CFD" w:rsidRDefault="004E6CFD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I progetti dei Piani giovani di zona sono frutto del confronto su un'idea di progetto tra chi li propone, i Referenti Tecnico organizzativi e/o i referenti dei Comuni, Circoscrizioni e Poli socio-territoriali.</w:t>
      </w:r>
    </w:p>
    <w:p w14:paraId="1F23D37E" w14:textId="77777777" w:rsidR="004E6CFD" w:rsidRPr="004E6CFD" w:rsidRDefault="004E6CFD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u w:val="single"/>
          <w:lang w:eastAsia="it-IT"/>
        </w:rPr>
        <w:t>LE FASI DI PROGETTAZIONE</w:t>
      </w:r>
    </w:p>
    <w:p w14:paraId="3C755E91" w14:textId="77777777" w:rsidR="004E6CFD" w:rsidRPr="004E6CFD" w:rsidRDefault="004E6CFD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I passi da fare per trasformare l'idea in progetto:</w:t>
      </w:r>
    </w:p>
    <w:p w14:paraId="7DB9B9B0" w14:textId="77777777" w:rsidR="004E6CFD" w:rsidRPr="004E6CFD" w:rsidRDefault="004E6CFD" w:rsidP="004E6CF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contattare i RTO per parlare con loro dell'idea di progetto.</w:t>
      </w:r>
    </w:p>
    <w:p w14:paraId="59158D0C" w14:textId="77777777" w:rsidR="004E6CFD" w:rsidRPr="004E6CFD" w:rsidRDefault="004E6CFD" w:rsidP="004E6CF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partecipare ai LABORATORI gratuiti "LABORATORI DEE E PROGETTAZIONE" proposti dall'Ufficio politiche giovanili</w:t>
      </w:r>
    </w:p>
    <w:p w14:paraId="2AD0E5CB" w14:textId="77777777" w:rsidR="004E6CFD" w:rsidRPr="004E6CFD" w:rsidRDefault="004E6CFD" w:rsidP="004E6CF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 xml:space="preserve">inviare la SCHEDA IDEA per ricevere i </w:t>
      </w:r>
      <w:proofErr w:type="gramStart"/>
      <w:r w:rsidRPr="004E6CFD">
        <w:rPr>
          <w:rFonts w:eastAsia="Times New Roman" w:cstheme="minorHAnsi"/>
          <w:sz w:val="20"/>
          <w:szCs w:val="20"/>
          <w:lang w:eastAsia="it-IT"/>
        </w:rPr>
        <w:t>feedback</w:t>
      </w:r>
      <w:proofErr w:type="gramEnd"/>
      <w:r w:rsidRPr="004E6CFD">
        <w:rPr>
          <w:rFonts w:eastAsia="Times New Roman" w:cstheme="minorHAnsi"/>
          <w:sz w:val="20"/>
          <w:szCs w:val="20"/>
          <w:lang w:eastAsia="it-IT"/>
        </w:rPr>
        <w:t xml:space="preserve"> dai RTO</w:t>
      </w:r>
    </w:p>
    <w:p w14:paraId="2B0C6DD2" w14:textId="77777777" w:rsidR="004E6CFD" w:rsidRPr="004E6CFD" w:rsidRDefault="004E6CFD" w:rsidP="004E6CF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inviare la SCHEDA PROGETTO entro la data di scadenza</w:t>
      </w:r>
    </w:p>
    <w:p w14:paraId="16DDD94C" w14:textId="77777777" w:rsidR="004E6CFD" w:rsidRPr="004E6CFD" w:rsidRDefault="004E6CFD" w:rsidP="004E6CF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valutazione PROGETTI da parte del Tavolo</w:t>
      </w:r>
    </w:p>
    <w:p w14:paraId="57E60170" w14:textId="77777777" w:rsidR="004E6CFD" w:rsidRPr="004E6CFD" w:rsidRDefault="004E6CFD" w:rsidP="004E6CF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realizzazione progetti entro l’anno</w:t>
      </w:r>
    </w:p>
    <w:p w14:paraId="2DD214CF" w14:textId="77777777" w:rsidR="004E6CFD" w:rsidRPr="004E6CFD" w:rsidRDefault="004E6CFD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Date laboratori, modulistica, scadenze di presentazione delle proposte progettuali sui Piani Giovani di Zona e i contatti RTO sono pubblicati al sito www.trentogiovani.it</w:t>
      </w:r>
    </w:p>
    <w:p w14:paraId="6F750AFC" w14:textId="77777777" w:rsidR="004E6CFD" w:rsidRPr="004E6CFD" w:rsidRDefault="004E6CFD" w:rsidP="004E6CFD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4E6CFD">
        <w:rPr>
          <w:rFonts w:eastAsia="Times New Roman" w:cstheme="minorHAnsi"/>
          <w:b/>
          <w:bCs/>
          <w:sz w:val="20"/>
          <w:szCs w:val="20"/>
          <w:lang w:eastAsia="it-IT"/>
        </w:rPr>
        <w:t>Chi può richiedere</w:t>
      </w:r>
    </w:p>
    <w:p w14:paraId="16AD9264" w14:textId="7EF537A2" w:rsidR="004E6CFD" w:rsidRPr="004E6CFD" w:rsidRDefault="004E6CFD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>Ragazzi e giovani dagli 11 ai 29 anni.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E6CFD">
        <w:rPr>
          <w:rFonts w:eastAsia="Times New Roman" w:cstheme="minorHAnsi"/>
          <w:sz w:val="20"/>
          <w:szCs w:val="20"/>
          <w:lang w:eastAsia="it-IT"/>
        </w:rPr>
        <w:t>È possibile aderire sia come progettista, proponendo la propria idea di progetto, sia come partecipante ai progetti PGZ proposti sul territorio da altri giovani.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Le idee possono essere presentate da gruppi informali e singoli, associazioni giovanili o che lavorano con i giovani. I progetti approvati e finanziati devono essere gestiti da un soggetto responsabile con personalità giuridica costituito in forma associativa, cooperativa, fondazione, Comune o </w:t>
      </w:r>
      <w:proofErr w:type="spellStart"/>
      <w:r w:rsidRPr="004E6CFD">
        <w:rPr>
          <w:rFonts w:eastAsia="Times New Roman" w:cstheme="minorHAnsi"/>
          <w:sz w:val="20"/>
          <w:szCs w:val="20"/>
          <w:lang w:eastAsia="it-IT"/>
        </w:rPr>
        <w:t>altra</w:t>
      </w:r>
      <w:proofErr w:type="spellEnd"/>
      <w:r w:rsidRPr="004E6CFD">
        <w:rPr>
          <w:rFonts w:eastAsia="Times New Roman" w:cstheme="minorHAnsi"/>
          <w:sz w:val="20"/>
          <w:szCs w:val="20"/>
          <w:lang w:eastAsia="it-IT"/>
        </w:rPr>
        <w:t xml:space="preserve"> realtà legalmente costituita.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E6CFD">
        <w:rPr>
          <w:rFonts w:eastAsia="Times New Roman" w:cstheme="minorHAnsi"/>
          <w:sz w:val="20"/>
          <w:szCs w:val="20"/>
          <w:lang w:eastAsia="it-IT"/>
        </w:rPr>
        <w:t>I destinatari dei progetti possono essere ragazzi e giovani tra gli 11 e i 29 anni residenti nei Comuni di Trento, Aldeno, Cimone e Garniga Terme. I progetti possono essere anche destinati a genitori e/o ad altri adulti “significativi” (educatori, animatori, allenatori, insegnanti, ...).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E6CFD">
        <w:rPr>
          <w:rFonts w:eastAsia="Times New Roman" w:cstheme="minorHAnsi"/>
          <w:sz w:val="20"/>
          <w:szCs w:val="20"/>
          <w:lang w:eastAsia="it-IT"/>
        </w:rPr>
        <w:t xml:space="preserve">Vedi libretto o esempi di progetti già realizzati sul sito </w:t>
      </w:r>
      <w:hyperlink r:id="rId8" w:tooltip="Link a www.trentogiovani.it" w:history="1">
        <w:r w:rsidRPr="004E6CFD">
          <w:rPr>
            <w:rFonts w:eastAsia="Times New Roman" w:cstheme="minorHAnsi"/>
            <w:color w:val="0000FF"/>
            <w:sz w:val="20"/>
            <w:szCs w:val="20"/>
            <w:u w:val="single"/>
            <w:lang w:eastAsia="it-IT"/>
          </w:rPr>
          <w:t>www.trentogiovani.it</w:t>
        </w:r>
      </w:hyperlink>
      <w:r w:rsidRPr="004E6CFD">
        <w:rPr>
          <w:rFonts w:eastAsia="Times New Roman" w:cstheme="minorHAnsi"/>
          <w:sz w:val="20"/>
          <w:szCs w:val="20"/>
          <w:lang w:eastAsia="it-IT"/>
        </w:rPr>
        <w:t> </w:t>
      </w:r>
    </w:p>
    <w:p w14:paraId="1BD5CA37" w14:textId="77777777" w:rsidR="004E6CFD" w:rsidRPr="004E6CFD" w:rsidRDefault="004E6CFD" w:rsidP="004E6CFD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4E6CFD">
        <w:rPr>
          <w:rFonts w:eastAsia="Times New Roman" w:cstheme="minorHAnsi"/>
          <w:b/>
          <w:bCs/>
          <w:sz w:val="20"/>
          <w:szCs w:val="20"/>
          <w:lang w:eastAsia="it-IT"/>
        </w:rPr>
        <w:t>Come fare</w:t>
      </w:r>
    </w:p>
    <w:p w14:paraId="73BB692F" w14:textId="061707AE" w:rsidR="004E6CFD" w:rsidRPr="004E6CFD" w:rsidRDefault="004E6CFD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E6CFD">
        <w:rPr>
          <w:rFonts w:eastAsia="Times New Roman" w:cstheme="minorHAnsi"/>
          <w:sz w:val="20"/>
          <w:szCs w:val="20"/>
          <w:lang w:eastAsia="it-IT"/>
        </w:rPr>
        <w:t xml:space="preserve">Contattando RTO e visitando il sito </w:t>
      </w:r>
      <w:hyperlink r:id="rId9" w:tooltip="Link a www.trentogiovani.it" w:history="1">
        <w:r w:rsidRPr="004E6CFD">
          <w:rPr>
            <w:rFonts w:eastAsia="Times New Roman" w:cstheme="minorHAnsi"/>
            <w:color w:val="0000FF"/>
            <w:sz w:val="20"/>
            <w:szCs w:val="20"/>
            <w:u w:val="single"/>
            <w:lang w:eastAsia="it-IT"/>
          </w:rPr>
          <w:t>www.trentogiovani.it</w:t>
        </w:r>
      </w:hyperlink>
      <w:r w:rsidRPr="004E6CFD">
        <w:rPr>
          <w:rFonts w:eastAsia="Times New Roman" w:cstheme="minorHAnsi"/>
          <w:sz w:val="20"/>
          <w:szCs w:val="20"/>
          <w:lang w:eastAsia="it-IT"/>
        </w:rPr>
        <w:t xml:space="preserve"> alla pagina dedicata ai Piani Giovani di Zona.</w:t>
      </w:r>
      <w:r w:rsidRPr="004E6CFD">
        <w:rPr>
          <w:rFonts w:cstheme="minorHAnsi"/>
          <w:sz w:val="20"/>
          <w:szCs w:val="20"/>
        </w:rPr>
        <w:t xml:space="preserve"> </w:t>
      </w:r>
      <w:hyperlink r:id="rId10" w:history="1">
        <w:r w:rsidRPr="004E6CFD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https://www.sportellogiovanitrentino.it/Risorse-utili/Piani-Giovani/Piano-Giovani-di-Zona-Trento-E-Arcimaga#</w:t>
        </w:r>
      </w:hyperlink>
    </w:p>
    <w:p w14:paraId="484952C1" w14:textId="77777777" w:rsidR="004E6CFD" w:rsidRPr="004E6CFD" w:rsidRDefault="004E6CFD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25E5B0C" w14:textId="3F7819BB" w:rsidR="00FA4F14" w:rsidRPr="004E6CFD" w:rsidRDefault="00FA4F14" w:rsidP="004E6C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E6CFD">
        <w:rPr>
          <w:rFonts w:asciiTheme="minorHAnsi" w:hAnsiTheme="minorHAnsi" w:cstheme="minorHAnsi"/>
          <w:sz w:val="20"/>
          <w:szCs w:val="20"/>
        </w:rPr>
        <w:t>Il Piano Giovani di Zona è uno strumento attraverso cui istituzioni e mondo giovanile collaborano per realizzare progetti proposti dai giovani e dove i giovani sono protagonisti.</w:t>
      </w:r>
      <w:r w:rsidR="004E6CFD" w:rsidRPr="004E6CFD">
        <w:rPr>
          <w:rFonts w:asciiTheme="minorHAnsi" w:hAnsiTheme="minorHAnsi" w:cstheme="minorHAnsi"/>
          <w:sz w:val="20"/>
          <w:szCs w:val="20"/>
        </w:rPr>
        <w:t xml:space="preserve"> </w:t>
      </w:r>
      <w:r w:rsidRPr="004E6CFD">
        <w:rPr>
          <w:rFonts w:asciiTheme="minorHAnsi" w:hAnsiTheme="minorHAnsi" w:cstheme="minorHAnsi"/>
          <w:sz w:val="20"/>
          <w:szCs w:val="20"/>
        </w:rPr>
        <w:t xml:space="preserve">In questa categoria trovi tutti i progetti di </w:t>
      </w:r>
      <w:proofErr w:type="spellStart"/>
      <w:r w:rsidRPr="004E6CFD">
        <w:rPr>
          <w:rFonts w:asciiTheme="minorHAnsi" w:hAnsiTheme="minorHAnsi" w:cstheme="minorHAnsi"/>
          <w:sz w:val="20"/>
          <w:szCs w:val="20"/>
        </w:rPr>
        <w:t>Trentogiovani</w:t>
      </w:r>
      <w:proofErr w:type="spellEnd"/>
      <w:r w:rsidRPr="004E6CFD">
        <w:rPr>
          <w:rFonts w:asciiTheme="minorHAnsi" w:hAnsiTheme="minorHAnsi" w:cstheme="minorHAnsi"/>
          <w:sz w:val="20"/>
          <w:szCs w:val="20"/>
        </w:rPr>
        <w:t xml:space="preserve"> sviluppati nell'ambito del Piano Giovani Zona Trento </w:t>
      </w:r>
      <w:proofErr w:type="spellStart"/>
      <w:r w:rsidRPr="004E6CFD">
        <w:rPr>
          <w:rFonts w:asciiTheme="minorHAnsi" w:hAnsiTheme="minorHAnsi" w:cstheme="minorHAnsi"/>
          <w:sz w:val="20"/>
          <w:szCs w:val="20"/>
        </w:rPr>
        <w:t>Arcimaga</w:t>
      </w:r>
      <w:proofErr w:type="spellEnd"/>
      <w:r w:rsidRPr="004E6CFD">
        <w:rPr>
          <w:rFonts w:asciiTheme="minorHAnsi" w:hAnsiTheme="minorHAnsi" w:cstheme="minorHAnsi"/>
          <w:sz w:val="20"/>
          <w:szCs w:val="20"/>
        </w:rPr>
        <w:t xml:space="preserve"> (Comuni di Trento, Aldeno, Cimone e Garniga Terme).</w:t>
      </w:r>
      <w:r w:rsidRPr="004E6CFD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Pr="004E6CFD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https://trentogiovani.it/Argomenti/PGZ-Piano-Giovani-di-Zona</w:t>
        </w:r>
      </w:hyperlink>
    </w:p>
    <w:p w14:paraId="2ED5D903" w14:textId="77777777" w:rsidR="004E6CFD" w:rsidRPr="004E6CFD" w:rsidRDefault="004E6CFD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D1120F3" w14:textId="7327DEA2" w:rsidR="00FA4F14" w:rsidRPr="00FA4F14" w:rsidRDefault="00FA4F14" w:rsidP="004E6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F14">
        <w:rPr>
          <w:rFonts w:eastAsia="Times New Roman" w:cstheme="minorHAnsi"/>
          <w:sz w:val="20"/>
          <w:szCs w:val="20"/>
          <w:lang w:eastAsia="it-IT"/>
        </w:rPr>
        <w:t xml:space="preserve">Anche quest'anno il Piano Giovani di Zona Trento </w:t>
      </w:r>
      <w:proofErr w:type="spellStart"/>
      <w:r w:rsidRPr="00FA4F14">
        <w:rPr>
          <w:rFonts w:eastAsia="Times New Roman" w:cstheme="minorHAnsi"/>
          <w:sz w:val="20"/>
          <w:szCs w:val="20"/>
          <w:lang w:eastAsia="it-IT"/>
        </w:rPr>
        <w:t>Arcimaga</w:t>
      </w:r>
      <w:proofErr w:type="spellEnd"/>
      <w:r w:rsidRPr="00FA4F14">
        <w:rPr>
          <w:rFonts w:eastAsia="Times New Roman" w:cstheme="minorHAnsi"/>
          <w:sz w:val="20"/>
          <w:szCs w:val="20"/>
          <w:lang w:eastAsia="it-IT"/>
        </w:rPr>
        <w:t xml:space="preserve"> propone 6 progetti per ragazze e ragazzi di età compresa tra gli 11 ed i 29 anni, le attività prenderanno il via a partire dal mese di aprile e proseguiranno fino all'estate.</w:t>
      </w:r>
      <w:r w:rsidR="004E6CFD" w:rsidRPr="004E6CF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FA4F14">
        <w:rPr>
          <w:rFonts w:eastAsia="Times New Roman" w:cstheme="minorHAnsi"/>
          <w:sz w:val="20"/>
          <w:szCs w:val="20"/>
          <w:lang w:eastAsia="it-IT"/>
        </w:rPr>
        <w:t xml:space="preserve">Le proposte di quest'anno vertono attorno a </w:t>
      </w:r>
      <w:proofErr w:type="gramStart"/>
      <w:r w:rsidRPr="00FA4F14">
        <w:rPr>
          <w:rFonts w:eastAsia="Times New Roman" w:cstheme="minorHAnsi"/>
          <w:sz w:val="20"/>
          <w:szCs w:val="20"/>
          <w:lang w:eastAsia="it-IT"/>
        </w:rPr>
        <w:t>5</w:t>
      </w:r>
      <w:proofErr w:type="gramEnd"/>
      <w:r w:rsidRPr="00FA4F14">
        <w:rPr>
          <w:rFonts w:eastAsia="Times New Roman" w:cstheme="minorHAnsi"/>
          <w:sz w:val="20"/>
          <w:szCs w:val="20"/>
          <w:lang w:eastAsia="it-IT"/>
        </w:rPr>
        <w:t xml:space="preserve"> assi prioritari:</w:t>
      </w:r>
    </w:p>
    <w:p w14:paraId="7529F99E" w14:textId="77777777" w:rsidR="00FA4F14" w:rsidRPr="00FA4F14" w:rsidRDefault="00FA4F14" w:rsidP="004E6CF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F14">
        <w:rPr>
          <w:rFonts w:eastAsia="Times New Roman" w:cstheme="minorHAnsi"/>
          <w:sz w:val="20"/>
          <w:szCs w:val="20"/>
          <w:lang w:eastAsia="it-IT"/>
        </w:rPr>
        <w:t>informazione e comunicazione</w:t>
      </w:r>
    </w:p>
    <w:p w14:paraId="665A1F74" w14:textId="77777777" w:rsidR="00FA4F14" w:rsidRPr="00FA4F14" w:rsidRDefault="00FA4F14" w:rsidP="004E6CF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F14">
        <w:rPr>
          <w:rFonts w:eastAsia="Times New Roman" w:cstheme="minorHAnsi"/>
          <w:sz w:val="20"/>
          <w:szCs w:val="20"/>
          <w:lang w:eastAsia="it-IT"/>
        </w:rPr>
        <w:t>target e partecipazione</w:t>
      </w:r>
    </w:p>
    <w:p w14:paraId="2A758520" w14:textId="77777777" w:rsidR="00FA4F14" w:rsidRPr="00FA4F14" w:rsidRDefault="00FA4F14" w:rsidP="004E6CF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F14">
        <w:rPr>
          <w:rFonts w:eastAsia="Times New Roman" w:cstheme="minorHAnsi"/>
          <w:sz w:val="20"/>
          <w:szCs w:val="20"/>
          <w:lang w:eastAsia="it-IT"/>
        </w:rPr>
        <w:t>innovazione sociale</w:t>
      </w:r>
    </w:p>
    <w:p w14:paraId="7980EA3F" w14:textId="77777777" w:rsidR="00FA4F14" w:rsidRPr="00FA4F14" w:rsidRDefault="00FA4F14" w:rsidP="004E6CF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F14">
        <w:rPr>
          <w:rFonts w:eastAsia="Times New Roman" w:cstheme="minorHAnsi"/>
          <w:sz w:val="20"/>
          <w:szCs w:val="20"/>
          <w:lang w:eastAsia="it-IT"/>
        </w:rPr>
        <w:t>sostegno alla progettualità dei giovani</w:t>
      </w:r>
    </w:p>
    <w:p w14:paraId="61A779FB" w14:textId="77777777" w:rsidR="00FA4F14" w:rsidRPr="00FA4F14" w:rsidRDefault="00FA4F14" w:rsidP="004E6CF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F14">
        <w:rPr>
          <w:rFonts w:eastAsia="Times New Roman" w:cstheme="minorHAnsi"/>
          <w:sz w:val="20"/>
          <w:szCs w:val="20"/>
          <w:lang w:eastAsia="it-IT"/>
        </w:rPr>
        <w:t>cittadinanza attiva e globale</w:t>
      </w:r>
    </w:p>
    <w:p w14:paraId="06341C9B" w14:textId="478B6CC8" w:rsidR="00FA4F14" w:rsidRPr="004E6CFD" w:rsidRDefault="00FA4F14" w:rsidP="004E6CF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hyperlink r:id="rId12" w:history="1">
        <w:r w:rsidRPr="004E6CFD">
          <w:rPr>
            <w:rStyle w:val="Collegamentoipertestuale"/>
            <w:rFonts w:asciiTheme="minorHAnsi" w:hAnsiTheme="minorHAnsi" w:cstheme="minorHAnsi"/>
          </w:rPr>
          <w:t>https://trentogiovani.it/Attivita/Iniziative/Progetti-Piano-Giovani-di-Zona-2022#page-content</w:t>
        </w:r>
      </w:hyperlink>
    </w:p>
    <w:p w14:paraId="1E9F66E7" w14:textId="77777777" w:rsidR="00FA4F14" w:rsidRPr="004E6CFD" w:rsidRDefault="00FA4F14" w:rsidP="004E6CF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AE93CB" w14:textId="77777777" w:rsidR="000416C9" w:rsidRPr="004E6CFD" w:rsidRDefault="000416C9" w:rsidP="004E6CFD">
      <w:pPr>
        <w:spacing w:after="0" w:line="240" w:lineRule="auto"/>
        <w:jc w:val="both"/>
        <w:rPr>
          <w:rFonts w:cstheme="minorHAnsi"/>
        </w:rPr>
      </w:pPr>
    </w:p>
    <w:sectPr w:rsidR="000416C9" w:rsidRPr="004E6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DA7"/>
    <w:multiLevelType w:val="multilevel"/>
    <w:tmpl w:val="C4F8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85CEC"/>
    <w:multiLevelType w:val="multilevel"/>
    <w:tmpl w:val="2230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E116D"/>
    <w:multiLevelType w:val="multilevel"/>
    <w:tmpl w:val="4E24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699647">
    <w:abstractNumId w:val="2"/>
  </w:num>
  <w:num w:numId="2" w16cid:durableId="1787843190">
    <w:abstractNumId w:val="0"/>
  </w:num>
  <w:num w:numId="3" w16cid:durableId="79922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1B2A"/>
    <w:rsid w:val="000416C9"/>
    <w:rsid w:val="004E6CFD"/>
    <w:rsid w:val="00671B2A"/>
    <w:rsid w:val="00F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0714"/>
  <w15:chartTrackingRefBased/>
  <w15:docId w15:val="{BDA7A7A9-CE43-4D5A-9C6C-94E7ABE9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4E6C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A4F14"/>
    <w:rPr>
      <w:color w:val="0000FF"/>
      <w:u w:val="single"/>
    </w:rPr>
  </w:style>
  <w:style w:type="paragraph" w:customStyle="1" w:styleId="flleft">
    <w:name w:val="fl_left"/>
    <w:basedOn w:val="Normale"/>
    <w:rsid w:val="00FA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FA4F14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4F14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A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F1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E6CF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ogiovan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entogiovani.it/Argomenti/PGZ-Piano-Giovani-di-Zona" TargetMode="External"/><Relationship Id="rId12" Type="http://schemas.openxmlformats.org/officeDocument/2006/relationships/hyperlink" Target="https://trentogiovani.it/Attivita/Iniziative/Progetti-Piano-Giovani-di-Zona-2022#page-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ntogiovani.it/Novita/News/I-progetti-del-PGZ-Trento-Arcimaga-in-un-libretto" TargetMode="External"/><Relationship Id="rId11" Type="http://schemas.openxmlformats.org/officeDocument/2006/relationships/hyperlink" Target="https://trentogiovani.it/Argomenti/PGZ-Piano-Giovani-di-Zon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portellogiovanitrentino.it/Risorse-utili/Piani-Giovani/Piano-Giovani-di-Zona-Trento-E-Arcimaga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ntogiova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2022-12-20T14:44:00Z</dcterms:created>
  <dcterms:modified xsi:type="dcterms:W3CDTF">2022-12-20T14:59:00Z</dcterms:modified>
</cp:coreProperties>
</file>