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89B7" w14:textId="665F010A" w:rsidR="00C32932" w:rsidRPr="0012551B" w:rsidRDefault="00C32932" w:rsidP="00C32932">
      <w:pPr>
        <w:spacing w:after="0"/>
        <w:jc w:val="both"/>
        <w:rPr>
          <w:rFonts w:cstheme="minorHAnsi"/>
        </w:rPr>
      </w:pPr>
      <w:bookmarkStart w:id="0" w:name="_Hlk127777138"/>
      <w:r w:rsidRPr="007E6249">
        <w:rPr>
          <w:rFonts w:cstheme="minorHAnsi"/>
          <w:b/>
          <w:bCs/>
          <w:color w:val="C00000"/>
          <w:sz w:val="44"/>
          <w:szCs w:val="44"/>
        </w:rPr>
        <w:t>XX9</w:t>
      </w:r>
      <w:r>
        <w:rPr>
          <w:rFonts w:cstheme="minorHAnsi"/>
          <w:b/>
          <w:bCs/>
          <w:color w:val="C00000"/>
          <w:sz w:val="44"/>
          <w:szCs w:val="44"/>
        </w:rPr>
        <w:t>0</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7E6249">
        <w:rPr>
          <w:rFonts w:cstheme="minorHAnsi"/>
          <w:i/>
          <w:iCs/>
        </w:rPr>
        <w:t xml:space="preserve">Scheda creata il </w:t>
      </w:r>
      <w:r>
        <w:rPr>
          <w:rFonts w:cstheme="minorHAnsi"/>
          <w:i/>
          <w:iCs/>
        </w:rPr>
        <w:t>20</w:t>
      </w:r>
      <w:r w:rsidRPr="007E6249">
        <w:rPr>
          <w:rFonts w:cstheme="minorHAnsi"/>
          <w:i/>
          <w:iCs/>
        </w:rPr>
        <w:t xml:space="preserve"> febbraio 2023</w:t>
      </w:r>
    </w:p>
    <w:bookmarkEnd w:id="0"/>
    <w:p w14:paraId="28BB1CE4" w14:textId="4FC36408" w:rsidR="00BA6D93" w:rsidRDefault="00BA6D93" w:rsidP="00215E06">
      <w:pPr>
        <w:spacing w:after="0"/>
        <w:jc w:val="center"/>
        <w:rPr>
          <w:rFonts w:cstheme="minorHAnsi"/>
          <w:b/>
          <w:bCs/>
          <w:color w:val="C00000"/>
          <w:sz w:val="44"/>
          <w:szCs w:val="44"/>
        </w:rPr>
      </w:pPr>
      <w:r>
        <w:rPr>
          <w:rFonts w:cstheme="minorHAnsi"/>
          <w:b/>
          <w:bCs/>
          <w:noProof/>
          <w:color w:val="C00000"/>
          <w:sz w:val="44"/>
          <w:szCs w:val="44"/>
        </w:rPr>
        <w:drawing>
          <wp:inline distT="0" distB="0" distL="0" distR="0" wp14:anchorId="49AA284E" wp14:editId="24B198E6">
            <wp:extent cx="1404000" cy="2160000"/>
            <wp:effectExtent l="0" t="0" r="5715" b="0"/>
            <wp:docPr id="1" name="Immagine 1" descr="Immagine che contiene testo, quotidia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quotidiano&#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4000" cy="2160000"/>
                    </a:xfrm>
                    <a:prstGeom prst="rect">
                      <a:avLst/>
                    </a:prstGeom>
                    <a:noFill/>
                    <a:ln>
                      <a:noFill/>
                    </a:ln>
                  </pic:spPr>
                </pic:pic>
              </a:graphicData>
            </a:graphic>
          </wp:inline>
        </w:drawing>
      </w:r>
      <w:r w:rsidR="00416DC7" w:rsidRPr="00416DC7">
        <w:rPr>
          <w:noProof/>
        </w:rPr>
        <w:drawing>
          <wp:inline distT="0" distB="0" distL="0" distR="0" wp14:anchorId="4A05B4BB" wp14:editId="2A875416">
            <wp:extent cx="2880000" cy="2160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80000" cy="2160000"/>
                    </a:xfrm>
                    <a:prstGeom prst="rect">
                      <a:avLst/>
                    </a:prstGeom>
                  </pic:spPr>
                </pic:pic>
              </a:graphicData>
            </a:graphic>
          </wp:inline>
        </w:drawing>
      </w:r>
    </w:p>
    <w:p w14:paraId="5602390E" w14:textId="697781CA" w:rsidR="00C32932" w:rsidRPr="007D75B3" w:rsidRDefault="00C32932" w:rsidP="00C32932">
      <w:pPr>
        <w:spacing w:after="0"/>
        <w:jc w:val="both"/>
        <w:rPr>
          <w:rFonts w:cstheme="minorHAnsi"/>
          <w:b/>
          <w:bCs/>
          <w:color w:val="C00000"/>
          <w:sz w:val="32"/>
          <w:szCs w:val="32"/>
        </w:rPr>
      </w:pPr>
      <w:bookmarkStart w:id="1" w:name="_Hlk127777124"/>
      <w:r w:rsidRPr="007D75B3">
        <w:rPr>
          <w:rFonts w:cstheme="minorHAnsi"/>
          <w:b/>
          <w:bCs/>
          <w:color w:val="C00000"/>
          <w:sz w:val="32"/>
          <w:szCs w:val="32"/>
        </w:rPr>
        <w:t>Descrizione storico-bibliografica</w:t>
      </w:r>
    </w:p>
    <w:bookmarkEnd w:id="1"/>
    <w:p w14:paraId="7C4EE598" w14:textId="481EB670" w:rsidR="00BE0E99" w:rsidRDefault="00FE5CD8" w:rsidP="00FE5CD8">
      <w:pPr>
        <w:spacing w:after="0" w:line="240" w:lineRule="auto"/>
        <w:jc w:val="both"/>
      </w:pPr>
      <w:r>
        <w:t>*</w:t>
      </w:r>
      <w:r w:rsidR="00BE0E99" w:rsidRPr="00FE5CD8">
        <w:rPr>
          <w:b/>
          <w:bCs/>
        </w:rPr>
        <w:t xml:space="preserve">Gioventù </w:t>
      </w:r>
      <w:proofErr w:type="gramStart"/>
      <w:r w:rsidR="00BE0E99" w:rsidRPr="00FE5CD8">
        <w:rPr>
          <w:b/>
          <w:bCs/>
        </w:rPr>
        <w:t>nova</w:t>
      </w:r>
      <w:r w:rsidR="00BE0E99">
        <w:t xml:space="preserve"> :</w:t>
      </w:r>
      <w:proofErr w:type="gramEnd"/>
      <w:r w:rsidR="00BE0E99">
        <w:t xml:space="preserve"> periodico quindicinale per i circoli di studio. - Anno 1, n. 1 (febbraio </w:t>
      </w:r>
      <w:proofErr w:type="gramStart"/>
      <w:r w:rsidR="00BE0E99">
        <w:t>1905)-</w:t>
      </w:r>
      <w:proofErr w:type="gramEnd"/>
      <w:r w:rsidR="00BE0E99">
        <w:t>anno</w:t>
      </w:r>
      <w:r w:rsidR="00BE0E99" w:rsidRPr="00BE0E99">
        <w:t xml:space="preserve"> 8, n. 154 (feb</w:t>
      </w:r>
      <w:r w:rsidR="00BE0E99">
        <w:t>braio</w:t>
      </w:r>
      <w:r w:rsidR="00BE0E99" w:rsidRPr="00BE0E99">
        <w:t xml:space="preserve"> 1912)</w:t>
      </w:r>
      <w:r w:rsidR="00BE0E99">
        <w:t xml:space="preserve">. - Città di </w:t>
      </w:r>
      <w:proofErr w:type="gramStart"/>
      <w:r w:rsidR="00BE0E99">
        <w:t>Castello :</w:t>
      </w:r>
      <w:proofErr w:type="gramEnd"/>
      <w:r w:rsidR="00BE0E99">
        <w:t xml:space="preserve"> </w:t>
      </w:r>
      <w:proofErr w:type="spellStart"/>
      <w:r w:rsidR="00BE0E99" w:rsidRPr="00BE0E99">
        <w:t>Tip</w:t>
      </w:r>
      <w:proofErr w:type="spellEnd"/>
      <w:r w:rsidR="00BE0E99" w:rsidRPr="00BE0E99">
        <w:t xml:space="preserve">. Giuseppe </w:t>
      </w:r>
      <w:proofErr w:type="spellStart"/>
      <w:r w:rsidR="00BE0E99" w:rsidRPr="00BE0E99">
        <w:t>Grifani</w:t>
      </w:r>
      <w:proofErr w:type="spellEnd"/>
      <w:r w:rsidR="00BE0E99" w:rsidRPr="00BE0E99">
        <w:t xml:space="preserve"> Donati</w:t>
      </w:r>
      <w:r w:rsidR="00BE0E99">
        <w:t xml:space="preserve">, 1905-1912. – 8 volumi. ((La periodicità varia. – </w:t>
      </w:r>
      <w:r w:rsidR="00BA6D93">
        <w:t xml:space="preserve">Direttore: Enrico Giovagnoli. - </w:t>
      </w:r>
      <w:r w:rsidR="00BE0E99">
        <w:t xml:space="preserve">Dal 1906: </w:t>
      </w:r>
      <w:proofErr w:type="spellStart"/>
      <w:r w:rsidR="00BE0E99">
        <w:t>Tip</w:t>
      </w:r>
      <w:proofErr w:type="spellEnd"/>
      <w:r w:rsidR="00BE0E99">
        <w:t>. Cooperativa. - UM</w:t>
      </w:r>
      <w:proofErr w:type="gramStart"/>
      <w:r w:rsidR="00BE0E99">
        <w:t>10011711 ;</w:t>
      </w:r>
      <w:proofErr w:type="gramEnd"/>
      <w:r w:rsidR="00BE0E99">
        <w:t xml:space="preserve"> UM10238293</w:t>
      </w:r>
    </w:p>
    <w:p w14:paraId="7CA0226C" w14:textId="3EAF5509" w:rsidR="00BE0E99" w:rsidRDefault="00BE0E99" w:rsidP="00FE5CD8">
      <w:pPr>
        <w:spacing w:after="0" w:line="240" w:lineRule="auto"/>
        <w:jc w:val="both"/>
      </w:pPr>
      <w:r>
        <w:t xml:space="preserve">Autore: </w:t>
      </w:r>
      <w:r w:rsidRPr="00BE0E99">
        <w:t>Giovagnoli, Enrico</w:t>
      </w:r>
    </w:p>
    <w:p w14:paraId="675E227E" w14:textId="3D1C6D13" w:rsidR="00416DC7" w:rsidRDefault="00416DC7" w:rsidP="00FE5CD8">
      <w:pPr>
        <w:spacing w:after="0" w:line="240" w:lineRule="auto"/>
        <w:jc w:val="both"/>
      </w:pPr>
      <w:r>
        <w:t>Soggetto: Giovani cattolici – Umbria - Periodici</w:t>
      </w:r>
    </w:p>
    <w:p w14:paraId="5EFF0FBC" w14:textId="77777777" w:rsidR="00FE5CD8" w:rsidRDefault="00FE5CD8" w:rsidP="00FE5CD8">
      <w:pPr>
        <w:spacing w:after="0" w:line="240" w:lineRule="auto"/>
        <w:jc w:val="both"/>
      </w:pPr>
    </w:p>
    <w:p w14:paraId="40F198F6" w14:textId="5B8AAAE4" w:rsidR="00FE5CD8" w:rsidRDefault="00FE5CD8" w:rsidP="00FE5CD8">
      <w:pPr>
        <w:spacing w:after="0" w:line="240" w:lineRule="auto"/>
        <w:jc w:val="both"/>
      </w:pPr>
      <w:r>
        <w:t>*</w:t>
      </w:r>
      <w:r w:rsidRPr="00FE5CD8">
        <w:rPr>
          <w:b/>
          <w:bCs/>
        </w:rPr>
        <w:t xml:space="preserve">Gioventù </w:t>
      </w:r>
      <w:proofErr w:type="gramStart"/>
      <w:r w:rsidRPr="00FE5CD8">
        <w:rPr>
          <w:b/>
          <w:bCs/>
        </w:rPr>
        <w:t xml:space="preserve">nova </w:t>
      </w:r>
      <w:r>
        <w:t>:</w:t>
      </w:r>
      <w:proofErr w:type="gramEnd"/>
      <w:r>
        <w:t xml:space="preserve"> rivista sportiva, illustrata : pubblicazione mensile dello Sport club senese. - Anno 1, n. 1 (novembre </w:t>
      </w:r>
      <w:proofErr w:type="gramStart"/>
      <w:r>
        <w:t>1907)-</w:t>
      </w:r>
      <w:proofErr w:type="gramEnd"/>
      <w:r>
        <w:t xml:space="preserve">anno 2, n. 4 (aprile 1908). - </w:t>
      </w:r>
      <w:proofErr w:type="gramStart"/>
      <w:r>
        <w:t>Siena :</w:t>
      </w:r>
      <w:proofErr w:type="gramEnd"/>
      <w:r>
        <w:t xml:space="preserve"> </w:t>
      </w:r>
      <w:proofErr w:type="spellStart"/>
      <w:r>
        <w:t>Tip</w:t>
      </w:r>
      <w:proofErr w:type="spellEnd"/>
      <w:r>
        <w:t>. Nuova, 1907-1908. – 2 volumi in 8. - CUBI 274083. - BNI 1907-6389. - CFI0354177</w:t>
      </w:r>
    </w:p>
    <w:p w14:paraId="290A1929" w14:textId="43C2B60E" w:rsidR="00FE5CD8" w:rsidRDefault="00FE5CD8" w:rsidP="00FE5CD8">
      <w:pPr>
        <w:spacing w:after="0" w:line="240" w:lineRule="auto"/>
        <w:jc w:val="both"/>
      </w:pPr>
      <w:r>
        <w:t>Soggetto: Sport – Siena – Periodici</w:t>
      </w:r>
    </w:p>
    <w:p w14:paraId="07DE051C" w14:textId="77777777" w:rsidR="00FE5CD8" w:rsidRDefault="00FE5CD8" w:rsidP="00FE5CD8">
      <w:pPr>
        <w:spacing w:after="0" w:line="240" w:lineRule="auto"/>
        <w:jc w:val="both"/>
      </w:pPr>
    </w:p>
    <w:p w14:paraId="5125A31C" w14:textId="714270B5" w:rsidR="00FE5CD8" w:rsidRDefault="00FE5CD8" w:rsidP="00FE5CD8">
      <w:pPr>
        <w:spacing w:after="0" w:line="240" w:lineRule="auto"/>
        <w:jc w:val="both"/>
      </w:pPr>
      <w:r>
        <w:t>*</w:t>
      </w:r>
      <w:r w:rsidRPr="00FE5CD8">
        <w:rPr>
          <w:b/>
          <w:bCs/>
        </w:rPr>
        <w:t xml:space="preserve">Gioventù </w:t>
      </w:r>
      <w:proofErr w:type="gramStart"/>
      <w:r w:rsidRPr="00FE5CD8">
        <w:rPr>
          <w:b/>
          <w:bCs/>
        </w:rPr>
        <w:t>nova</w:t>
      </w:r>
      <w:r>
        <w:t xml:space="preserve"> :</w:t>
      </w:r>
      <w:proofErr w:type="gramEnd"/>
      <w:r>
        <w:t xml:space="preserve"> rivista mensile. - Anno 1, n. 1 (1 marzo </w:t>
      </w:r>
      <w:proofErr w:type="gramStart"/>
      <w:r>
        <w:t>1911)-</w:t>
      </w:r>
      <w:proofErr w:type="gramEnd"/>
      <w:r>
        <w:t xml:space="preserve">anno 1, n. 2 (aprile 1911). – </w:t>
      </w:r>
      <w:proofErr w:type="gramStart"/>
      <w:r>
        <w:t>Nola :</w:t>
      </w:r>
      <w:proofErr w:type="gramEnd"/>
      <w:r>
        <w:t xml:space="preserve"> [s.n., 1911] (Avella : </w:t>
      </w:r>
      <w:proofErr w:type="spellStart"/>
      <w:r>
        <w:t>Tip</w:t>
      </w:r>
      <w:proofErr w:type="spellEnd"/>
      <w:r>
        <w:t>. A. Ferrara). – 2 volumi in 8. - CUBI 274082. - BNI 1911-4164. - CFI0354176</w:t>
      </w:r>
    </w:p>
    <w:p w14:paraId="1CEACCA9" w14:textId="77777777" w:rsidR="00FE5CD8" w:rsidRDefault="00FE5CD8" w:rsidP="00FE5CD8">
      <w:pPr>
        <w:spacing w:after="0" w:line="240" w:lineRule="auto"/>
        <w:jc w:val="both"/>
      </w:pPr>
    </w:p>
    <w:p w14:paraId="6FADBF03" w14:textId="7A4DC98C" w:rsidR="00416DC7" w:rsidRPr="007D75B3" w:rsidRDefault="00416DC7" w:rsidP="00FE5CD8">
      <w:pPr>
        <w:spacing w:after="0" w:line="240" w:lineRule="auto"/>
        <w:jc w:val="both"/>
        <w:rPr>
          <w:b/>
          <w:bCs/>
          <w:color w:val="C00000"/>
          <w:sz w:val="32"/>
          <w:szCs w:val="32"/>
        </w:rPr>
      </w:pPr>
      <w:bookmarkStart w:id="2" w:name="_Hlk127777113"/>
      <w:r w:rsidRPr="007D75B3">
        <w:rPr>
          <w:b/>
          <w:bCs/>
          <w:color w:val="C00000"/>
          <w:sz w:val="32"/>
          <w:szCs w:val="32"/>
        </w:rPr>
        <w:t>Informazioni storico-bibliografiche</w:t>
      </w:r>
    </w:p>
    <w:bookmarkEnd w:id="2"/>
    <w:p w14:paraId="30080F07" w14:textId="549EAE71" w:rsidR="007D75B3" w:rsidRDefault="00416DC7" w:rsidP="00215E06">
      <w:pPr>
        <w:spacing w:after="0" w:line="240" w:lineRule="auto"/>
        <w:jc w:val="both"/>
        <w:rPr>
          <w:rFonts w:cstheme="minorHAnsi"/>
          <w:sz w:val="16"/>
          <w:szCs w:val="16"/>
        </w:rPr>
      </w:pPr>
      <w:r w:rsidRPr="00416DC7">
        <w:rPr>
          <w:rFonts w:eastAsia="Times New Roman" w:cstheme="minorHAnsi"/>
          <w:sz w:val="16"/>
          <w:szCs w:val="16"/>
          <w:lang w:eastAsia="it-IT"/>
        </w:rPr>
        <w:t xml:space="preserve">Sacerdote dai molteplici interessi </w:t>
      </w:r>
      <w:r w:rsidRPr="00416DC7">
        <w:rPr>
          <w:rFonts w:eastAsia="Times New Roman" w:cstheme="minorHAnsi"/>
          <w:b/>
          <w:bCs/>
          <w:sz w:val="16"/>
          <w:szCs w:val="16"/>
          <w:lang w:eastAsia="it-IT"/>
        </w:rPr>
        <w:t>Nel vortice delle polemiche</w:t>
      </w:r>
      <w:r w:rsidR="007D75B3">
        <w:rPr>
          <w:rFonts w:eastAsia="Times New Roman" w:cstheme="minorHAnsi"/>
          <w:b/>
          <w:bCs/>
          <w:sz w:val="16"/>
          <w:szCs w:val="16"/>
          <w:lang w:eastAsia="it-IT"/>
        </w:rPr>
        <w:t xml:space="preserve">. </w:t>
      </w:r>
      <w:r w:rsidRPr="00416DC7">
        <w:rPr>
          <w:rFonts w:eastAsia="Times New Roman" w:cstheme="minorHAnsi"/>
          <w:sz w:val="16"/>
          <w:szCs w:val="16"/>
          <w:lang w:eastAsia="it-IT"/>
        </w:rPr>
        <w:t xml:space="preserve">Nel maggio del 1907 si svolse a Gubbio un convegno della Gioventù Cattolica umbra, fortemente sostenuto da Nova Juventus. Giovagnoli era tra i relatori. L'assise fece traballare i delicati equilibri sui quali si reggeva la convivenza tra i settori conservatori e i più aperti all'innovazione. Il periodico cattolico spoletino "Il Risveglio" definì l'evento un palese atto di "ribellione all'autorità della Chiesa", finalizzato a "gettare le basi di una vera organizzazione autonoma e modernista". Le veementi accuse costrinsero Giovagnoli </w:t>
      </w:r>
      <w:proofErr w:type="gramStart"/>
      <w:r w:rsidRPr="00416DC7">
        <w:rPr>
          <w:rFonts w:eastAsia="Times New Roman" w:cstheme="minorHAnsi"/>
          <w:sz w:val="16"/>
          <w:szCs w:val="16"/>
          <w:lang w:eastAsia="it-IT"/>
        </w:rPr>
        <w:t>sulle difensiva</w:t>
      </w:r>
      <w:proofErr w:type="gramEnd"/>
      <w:r w:rsidRPr="00416DC7">
        <w:rPr>
          <w:rFonts w:eastAsia="Times New Roman" w:cstheme="minorHAnsi"/>
          <w:sz w:val="16"/>
          <w:szCs w:val="16"/>
          <w:lang w:eastAsia="it-IT"/>
        </w:rPr>
        <w:t xml:space="preserve">. Negò ancora ogni intento sovvertitore di Nova Juventus e proclamò: “Ribelli alla Chiesa e al Papa non ci vedrete mai, ribelli a voi </w:t>
      </w:r>
      <w:proofErr w:type="gramStart"/>
      <w:r w:rsidRPr="00416DC7">
        <w:rPr>
          <w:rFonts w:eastAsia="Times New Roman" w:cstheme="minorHAnsi"/>
          <w:sz w:val="16"/>
          <w:szCs w:val="16"/>
          <w:lang w:eastAsia="it-IT"/>
        </w:rPr>
        <w:t>si</w:t>
      </w:r>
      <w:proofErr w:type="gramEnd"/>
      <w:r w:rsidRPr="00416DC7">
        <w:rPr>
          <w:rFonts w:eastAsia="Times New Roman" w:cstheme="minorHAnsi"/>
          <w:sz w:val="16"/>
          <w:szCs w:val="16"/>
          <w:lang w:eastAsia="it-IT"/>
        </w:rPr>
        <w:t xml:space="preserve"> però, ai vostri metodi poco cristiani e insinceri, all'odio che seminate voi".</w:t>
      </w:r>
      <w:r w:rsidR="00215E06" w:rsidRPr="00215E06">
        <w:rPr>
          <w:rFonts w:eastAsia="Times New Roman" w:cstheme="minorHAnsi"/>
          <w:sz w:val="16"/>
          <w:szCs w:val="16"/>
          <w:lang w:eastAsia="it-IT"/>
        </w:rPr>
        <w:t xml:space="preserve"> </w:t>
      </w:r>
      <w:r w:rsidRPr="00416DC7">
        <w:rPr>
          <w:rFonts w:eastAsia="Times New Roman" w:cstheme="minorHAnsi"/>
          <w:sz w:val="16"/>
          <w:szCs w:val="16"/>
          <w:lang w:eastAsia="it-IT"/>
        </w:rPr>
        <w:t xml:space="preserve">Le dichiarazioni concilianti verso le autorità ecclesiastiche fecero crescere l'insoddisfazione e l'impazienza di qualche suo collaboratore, meno propenso ad accettare compromessi. Giovagnoli tentò di allontanare il sospetto che il suo movimento si stesse adagiando su una posizione di "passività" rispetto alla Chiesa, ma riaffermò a chiare lettere l'inconciliabilità tra cristianesimo e socialismo. Il suo carisma, però, non riusciva più a tenere compatta la schiera dei sostenitori. Nell’ottobre 1908 uno di essi, il sacerdote Nino </w:t>
      </w:r>
      <w:proofErr w:type="spellStart"/>
      <w:r w:rsidRPr="00416DC7">
        <w:rPr>
          <w:rFonts w:eastAsia="Times New Roman" w:cstheme="minorHAnsi"/>
          <w:sz w:val="16"/>
          <w:szCs w:val="16"/>
          <w:lang w:eastAsia="it-IT"/>
        </w:rPr>
        <w:t>Ruscitti</w:t>
      </w:r>
      <w:proofErr w:type="spellEnd"/>
      <w:r w:rsidRPr="00416DC7">
        <w:rPr>
          <w:rFonts w:eastAsia="Times New Roman" w:cstheme="minorHAnsi"/>
          <w:sz w:val="16"/>
          <w:szCs w:val="16"/>
          <w:lang w:eastAsia="it-IT"/>
        </w:rPr>
        <w:t xml:space="preserve">, si dimise da prete e da parroco. Poi fu la volta di don Urbano </w:t>
      </w:r>
      <w:proofErr w:type="spellStart"/>
      <w:r w:rsidRPr="00416DC7">
        <w:rPr>
          <w:rFonts w:eastAsia="Times New Roman" w:cstheme="minorHAnsi"/>
          <w:sz w:val="16"/>
          <w:szCs w:val="16"/>
          <w:lang w:eastAsia="it-IT"/>
        </w:rPr>
        <w:t>Segapeli</w:t>
      </w:r>
      <w:proofErr w:type="spellEnd"/>
      <w:r w:rsidRPr="00416DC7">
        <w:rPr>
          <w:rFonts w:eastAsia="Times New Roman" w:cstheme="minorHAnsi"/>
          <w:sz w:val="16"/>
          <w:szCs w:val="16"/>
          <w:lang w:eastAsia="it-IT"/>
        </w:rPr>
        <w:t xml:space="preserve"> di Lama: criticò apertamente le scelte moderate di "Gioventù Nova" e non nascose le sue simpatie per il socialismo</w:t>
      </w:r>
      <w:r w:rsidR="00215E06" w:rsidRPr="00215E06">
        <w:rPr>
          <w:rFonts w:eastAsia="Times New Roman" w:cstheme="minorHAnsi"/>
          <w:sz w:val="16"/>
          <w:szCs w:val="16"/>
          <w:lang w:eastAsia="it-IT"/>
        </w:rPr>
        <w:t xml:space="preserve">. </w:t>
      </w:r>
      <w:r w:rsidRPr="00416DC7">
        <w:rPr>
          <w:rFonts w:eastAsia="Times New Roman" w:cstheme="minorHAnsi"/>
          <w:sz w:val="16"/>
          <w:szCs w:val="16"/>
          <w:lang w:eastAsia="it-IT"/>
        </w:rPr>
        <w:t>Mentre tali defezioni provocavano un serio sbandamento nel circolo, si accentuarono gli attacchi a Giovagnoli. L'"Unità Cattolica" di Firenze accusò "Gioventù Nova" di modernismo ed indicò nella Scuola Tipografica Editrice, il laboratorio tipografico fondato dal sacerdote tifernate, la fucina che produceva stampa eretica. Anche "Civiltà Cattolica" prese posizione contro il periodico, biasimandolo per aver pubblicizzato libri "pericolosi" ed essersi così reso complice del modernismo.</w:t>
      </w:r>
      <w:r w:rsidR="00215E06" w:rsidRPr="00215E06">
        <w:rPr>
          <w:rFonts w:eastAsia="Times New Roman" w:cstheme="minorHAnsi"/>
          <w:sz w:val="16"/>
          <w:szCs w:val="16"/>
          <w:lang w:eastAsia="it-IT"/>
        </w:rPr>
        <w:t xml:space="preserve"> </w:t>
      </w:r>
      <w:r w:rsidRPr="00416DC7">
        <w:rPr>
          <w:rFonts w:eastAsia="Times New Roman" w:cstheme="minorHAnsi"/>
          <w:sz w:val="16"/>
          <w:szCs w:val="16"/>
          <w:lang w:eastAsia="it-IT"/>
        </w:rPr>
        <w:t xml:space="preserve">Più grave ancora apparve il danno arrecato a Nova Juventus dall'opuscolo di Cavallanti </w:t>
      </w:r>
      <w:r w:rsidRPr="00416DC7">
        <w:rPr>
          <w:rFonts w:eastAsia="Times New Roman" w:cstheme="minorHAnsi"/>
          <w:i/>
          <w:iCs/>
          <w:sz w:val="16"/>
          <w:szCs w:val="16"/>
          <w:lang w:eastAsia="it-IT"/>
        </w:rPr>
        <w:t>Letteratura modernistica: fatti e persone degli ultimi giorni</w:t>
      </w:r>
      <w:r w:rsidRPr="00416DC7">
        <w:rPr>
          <w:rFonts w:eastAsia="Times New Roman" w:cstheme="minorHAnsi"/>
          <w:sz w:val="16"/>
          <w:szCs w:val="16"/>
          <w:lang w:eastAsia="it-IT"/>
        </w:rPr>
        <w:t>, che, stampato ad alta tiratura, diffondeva le accuse tra un pubblico assai vasto. Giovagnoli dovette scendere apertamente in campo: "Modernisti non fummo mai ne siamo, per educazione e per libera accettazione della volontà nostra: condanniamo quello che il Papa ha condannato, sicuri che la parola sua ha l'assistenza di Cristo; ma da lui solo e non da altri prendiamo la regola della nostra fede e della nostra condotta".</w:t>
      </w:r>
      <w:r w:rsidRPr="00215E06">
        <w:rPr>
          <w:rFonts w:cstheme="minorHAnsi"/>
          <w:sz w:val="16"/>
          <w:szCs w:val="16"/>
        </w:rPr>
        <w:t xml:space="preserve"> </w:t>
      </w:r>
    </w:p>
    <w:p w14:paraId="3DA3C3F5" w14:textId="22F51A8B" w:rsidR="00416DC7" w:rsidRPr="00215E06" w:rsidRDefault="00000000" w:rsidP="00215E06">
      <w:pPr>
        <w:spacing w:after="0" w:line="240" w:lineRule="auto"/>
        <w:jc w:val="both"/>
        <w:rPr>
          <w:rFonts w:eastAsia="Times New Roman" w:cstheme="minorHAnsi"/>
          <w:sz w:val="16"/>
          <w:szCs w:val="16"/>
          <w:lang w:eastAsia="it-IT"/>
        </w:rPr>
      </w:pPr>
      <w:hyperlink r:id="rId6" w:history="1">
        <w:r w:rsidR="00215E06" w:rsidRPr="00386ACA">
          <w:rPr>
            <w:rStyle w:val="Collegamentoipertestuale"/>
            <w:rFonts w:eastAsia="Times New Roman" w:cstheme="minorHAnsi"/>
            <w:sz w:val="16"/>
            <w:szCs w:val="16"/>
            <w:lang w:eastAsia="it-IT"/>
          </w:rPr>
          <w:t>http://www.storiatifernate.it/pubblicazioni.php?&amp;cat=52&amp;subcat=133&amp;group=296&amp;id=856</w:t>
        </w:r>
      </w:hyperlink>
    </w:p>
    <w:p w14:paraId="20780A86" w14:textId="77777777" w:rsidR="00416DC7" w:rsidRPr="00416DC7" w:rsidRDefault="00416DC7" w:rsidP="00215E06">
      <w:pPr>
        <w:spacing w:after="0" w:line="240" w:lineRule="auto"/>
        <w:jc w:val="both"/>
        <w:rPr>
          <w:rFonts w:eastAsia="Times New Roman" w:cstheme="minorHAnsi"/>
          <w:sz w:val="16"/>
          <w:szCs w:val="16"/>
          <w:lang w:eastAsia="it-IT"/>
        </w:rPr>
      </w:pPr>
    </w:p>
    <w:p w14:paraId="10A5FA92" w14:textId="2AE6B4AB" w:rsidR="00BA6D93" w:rsidRPr="00215E06" w:rsidRDefault="00BA6D93" w:rsidP="00215E06">
      <w:pPr>
        <w:spacing w:after="0" w:line="240" w:lineRule="auto"/>
        <w:jc w:val="both"/>
        <w:rPr>
          <w:rFonts w:cstheme="minorHAnsi"/>
          <w:b/>
          <w:bCs/>
          <w:color w:val="C00000"/>
          <w:sz w:val="32"/>
          <w:szCs w:val="32"/>
        </w:rPr>
      </w:pPr>
      <w:r w:rsidRPr="00215E06">
        <w:rPr>
          <w:rFonts w:cstheme="minorHAnsi"/>
          <w:b/>
          <w:bCs/>
          <w:color w:val="C00000"/>
          <w:sz w:val="32"/>
          <w:szCs w:val="32"/>
        </w:rPr>
        <w:t>Note e riferimenti bibliografici</w:t>
      </w:r>
    </w:p>
    <w:p w14:paraId="6F7CBC42" w14:textId="3EA9DB41" w:rsidR="00BA6D93" w:rsidRDefault="00000000" w:rsidP="00215E06">
      <w:pPr>
        <w:spacing w:after="0" w:line="240" w:lineRule="auto"/>
        <w:jc w:val="both"/>
        <w:rPr>
          <w:rStyle w:val="Collegamentoipertestuale"/>
          <w:rFonts w:cstheme="minorHAnsi"/>
          <w:sz w:val="16"/>
          <w:szCs w:val="16"/>
        </w:rPr>
      </w:pPr>
      <w:hyperlink r:id="rId7" w:history="1">
        <w:r w:rsidR="00BA6D93" w:rsidRPr="00215E06">
          <w:rPr>
            <w:rStyle w:val="Collegamentoipertestuale"/>
            <w:rFonts w:cstheme="minorHAnsi"/>
            <w:sz w:val="16"/>
            <w:szCs w:val="16"/>
          </w:rPr>
          <w:t>Don Enrico Giovagnoli e il circolo Nova Juventus</w:t>
        </w:r>
      </w:hyperlink>
    </w:p>
    <w:p w14:paraId="559C5BEC" w14:textId="77777777" w:rsidR="007D75B3" w:rsidRPr="007D75B3" w:rsidRDefault="007D75B3" w:rsidP="007D75B3">
      <w:pPr>
        <w:spacing w:after="0" w:line="240" w:lineRule="auto"/>
        <w:rPr>
          <w:rStyle w:val="Collegamentoipertestuale"/>
          <w:sz w:val="16"/>
          <w:szCs w:val="16"/>
        </w:rPr>
      </w:pPr>
      <w:r w:rsidRPr="007D75B3">
        <w:rPr>
          <w:sz w:val="16"/>
          <w:szCs w:val="16"/>
        </w:rPr>
        <w:fldChar w:fldCharType="begin"/>
      </w:r>
      <w:r w:rsidRPr="007D75B3">
        <w:rPr>
          <w:sz w:val="16"/>
          <w:szCs w:val="16"/>
        </w:rPr>
        <w:instrText xml:space="preserve"> HYPERLINK "https://www.google.com/url?sa=t&amp;rct=j&amp;q=&amp;esrc=s&amp;source=web&amp;cd=&amp;ved=2ahUKEwiMgPPK16P9AhUnbPEDHVo7CQ4QFnoECCcQAQ&amp;url=http%3A%2F%2Fwww.bibliotecasperelliana.it%2Fpublic%2Ffile%2FT_Baccalaureato%2520Teologia_Cardoni%2520Giorgio.pdf&amp;usg=AOvVaw3T-i4p0JlJ9yt0YdihGpGF" </w:instrText>
      </w:r>
      <w:r w:rsidRPr="007D75B3">
        <w:rPr>
          <w:sz w:val="16"/>
          <w:szCs w:val="16"/>
        </w:rPr>
        <w:fldChar w:fldCharType="separate"/>
      </w:r>
    </w:p>
    <w:p w14:paraId="6A7F54BC" w14:textId="77777777" w:rsidR="007D75B3" w:rsidRPr="007D75B3" w:rsidRDefault="007D75B3" w:rsidP="007D75B3">
      <w:pPr>
        <w:pStyle w:val="Titolo3"/>
        <w:spacing w:before="0" w:line="240" w:lineRule="auto"/>
        <w:rPr>
          <w:rFonts w:asciiTheme="minorHAnsi" w:hAnsiTheme="minorHAnsi" w:cstheme="minorHAnsi"/>
          <w:sz w:val="16"/>
          <w:szCs w:val="16"/>
        </w:rPr>
      </w:pPr>
      <w:r w:rsidRPr="007D75B3">
        <w:rPr>
          <w:rFonts w:asciiTheme="minorHAnsi" w:hAnsiTheme="minorHAnsi" w:cstheme="minorHAnsi"/>
          <w:color w:val="0000FF"/>
          <w:sz w:val="16"/>
          <w:szCs w:val="16"/>
          <w:u w:val="single"/>
        </w:rPr>
        <w:t>G. Cardoni, L'Azione Cattolica nella Diocesi di Gubbio. Dalle ...</w:t>
      </w:r>
    </w:p>
    <w:p w14:paraId="154D2076" w14:textId="31E29A19" w:rsidR="007D75B3" w:rsidRPr="00215E06" w:rsidRDefault="007D75B3" w:rsidP="007D75B3">
      <w:pPr>
        <w:spacing w:after="0" w:line="240" w:lineRule="auto"/>
        <w:jc w:val="both"/>
        <w:rPr>
          <w:rFonts w:cstheme="minorHAnsi"/>
          <w:b/>
          <w:bCs/>
          <w:sz w:val="16"/>
          <w:szCs w:val="16"/>
        </w:rPr>
      </w:pPr>
      <w:r w:rsidRPr="007D75B3">
        <w:rPr>
          <w:sz w:val="16"/>
          <w:szCs w:val="16"/>
        </w:rPr>
        <w:fldChar w:fldCharType="end"/>
      </w:r>
    </w:p>
    <w:sectPr w:rsidR="007D75B3" w:rsidRPr="00215E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E386A"/>
    <w:rsid w:val="000006E6"/>
    <w:rsid w:val="00215E06"/>
    <w:rsid w:val="00416DC7"/>
    <w:rsid w:val="007D75B3"/>
    <w:rsid w:val="008801DB"/>
    <w:rsid w:val="008B7D89"/>
    <w:rsid w:val="008E386A"/>
    <w:rsid w:val="00BA6D93"/>
    <w:rsid w:val="00BE0E99"/>
    <w:rsid w:val="00C32932"/>
    <w:rsid w:val="00FE5C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CC25"/>
  <w15:chartTrackingRefBased/>
  <w15:docId w15:val="{7B03A605-66E9-4B3E-A030-3FB86B11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416DC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7D75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E0E99"/>
    <w:rPr>
      <w:color w:val="0000FF"/>
      <w:u w:val="single"/>
    </w:rPr>
  </w:style>
  <w:style w:type="character" w:styleId="Menzionenonrisolta">
    <w:name w:val="Unresolved Mention"/>
    <w:basedOn w:val="Carpredefinitoparagrafo"/>
    <w:uiPriority w:val="99"/>
    <w:semiHidden/>
    <w:unhideWhenUsed/>
    <w:rsid w:val="00416DC7"/>
    <w:rPr>
      <w:color w:val="605E5C"/>
      <w:shd w:val="clear" w:color="auto" w:fill="E1DFDD"/>
    </w:rPr>
  </w:style>
  <w:style w:type="character" w:customStyle="1" w:styleId="Titolo2Carattere">
    <w:name w:val="Titolo 2 Carattere"/>
    <w:basedOn w:val="Carpredefinitoparagrafo"/>
    <w:link w:val="Titolo2"/>
    <w:uiPriority w:val="9"/>
    <w:rsid w:val="00416DC7"/>
    <w:rPr>
      <w:rFonts w:ascii="Times New Roman" w:eastAsia="Times New Roman" w:hAnsi="Times New Roman" w:cs="Times New Roman"/>
      <w:b/>
      <w:bCs/>
      <w:sz w:val="36"/>
      <w:szCs w:val="36"/>
      <w:lang w:eastAsia="it-IT"/>
    </w:rPr>
  </w:style>
  <w:style w:type="character" w:styleId="Enfasicorsivo">
    <w:name w:val="Emphasis"/>
    <w:basedOn w:val="Carpredefinitoparagrafo"/>
    <w:uiPriority w:val="20"/>
    <w:qFormat/>
    <w:rsid w:val="00416DC7"/>
    <w:rPr>
      <w:i/>
      <w:iCs/>
    </w:rPr>
  </w:style>
  <w:style w:type="character" w:customStyle="1" w:styleId="Titolo3Carattere">
    <w:name w:val="Titolo 3 Carattere"/>
    <w:basedOn w:val="Carpredefinitoparagrafo"/>
    <w:link w:val="Titolo3"/>
    <w:uiPriority w:val="9"/>
    <w:semiHidden/>
    <w:rsid w:val="007D75B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645026">
      <w:bodyDiv w:val="1"/>
      <w:marLeft w:val="0"/>
      <w:marRight w:val="0"/>
      <w:marTop w:val="0"/>
      <w:marBottom w:val="0"/>
      <w:divBdr>
        <w:top w:val="none" w:sz="0" w:space="0" w:color="auto"/>
        <w:left w:val="none" w:sz="0" w:space="0" w:color="auto"/>
        <w:bottom w:val="none" w:sz="0" w:space="0" w:color="auto"/>
        <w:right w:val="none" w:sz="0" w:space="0" w:color="auto"/>
      </w:divBdr>
    </w:div>
    <w:div w:id="2071344586">
      <w:bodyDiv w:val="1"/>
      <w:marLeft w:val="0"/>
      <w:marRight w:val="0"/>
      <w:marTop w:val="0"/>
      <w:marBottom w:val="0"/>
      <w:divBdr>
        <w:top w:val="none" w:sz="0" w:space="0" w:color="auto"/>
        <w:left w:val="none" w:sz="0" w:space="0" w:color="auto"/>
        <w:bottom w:val="none" w:sz="0" w:space="0" w:color="auto"/>
        <w:right w:val="none" w:sz="0" w:space="0" w:color="auto"/>
      </w:divBdr>
      <w:divsChild>
        <w:div w:id="1095516574">
          <w:marLeft w:val="0"/>
          <w:marRight w:val="0"/>
          <w:marTop w:val="0"/>
          <w:marBottom w:val="0"/>
          <w:divBdr>
            <w:top w:val="none" w:sz="0" w:space="0" w:color="auto"/>
            <w:left w:val="none" w:sz="0" w:space="0" w:color="auto"/>
            <w:bottom w:val="none" w:sz="0" w:space="0" w:color="auto"/>
            <w:right w:val="none" w:sz="0" w:space="0" w:color="auto"/>
          </w:divBdr>
        </w:div>
        <w:div w:id="1557282265">
          <w:marLeft w:val="0"/>
          <w:marRight w:val="0"/>
          <w:marTop w:val="0"/>
          <w:marBottom w:val="0"/>
          <w:divBdr>
            <w:top w:val="none" w:sz="0" w:space="0" w:color="auto"/>
            <w:left w:val="none" w:sz="0" w:space="0" w:color="auto"/>
            <w:bottom w:val="none" w:sz="0" w:space="0" w:color="auto"/>
            <w:right w:val="none" w:sz="0" w:space="0" w:color="auto"/>
          </w:divBdr>
        </w:div>
        <w:div w:id="1077442804">
          <w:marLeft w:val="0"/>
          <w:marRight w:val="0"/>
          <w:marTop w:val="0"/>
          <w:marBottom w:val="0"/>
          <w:divBdr>
            <w:top w:val="none" w:sz="0" w:space="0" w:color="auto"/>
            <w:left w:val="none" w:sz="0" w:space="0" w:color="auto"/>
            <w:bottom w:val="none" w:sz="0" w:space="0" w:color="auto"/>
            <w:right w:val="none" w:sz="0" w:space="0" w:color="auto"/>
          </w:divBdr>
        </w:div>
        <w:div w:id="1316376172">
          <w:marLeft w:val="0"/>
          <w:marRight w:val="0"/>
          <w:marTop w:val="0"/>
          <w:marBottom w:val="0"/>
          <w:divBdr>
            <w:top w:val="none" w:sz="0" w:space="0" w:color="auto"/>
            <w:left w:val="none" w:sz="0" w:space="0" w:color="auto"/>
            <w:bottom w:val="none" w:sz="0" w:space="0" w:color="auto"/>
            <w:right w:val="none" w:sz="0" w:space="0" w:color="auto"/>
          </w:divBdr>
        </w:div>
        <w:div w:id="349795161">
          <w:marLeft w:val="0"/>
          <w:marRight w:val="0"/>
          <w:marTop w:val="0"/>
          <w:marBottom w:val="0"/>
          <w:divBdr>
            <w:top w:val="none" w:sz="0" w:space="0" w:color="auto"/>
            <w:left w:val="none" w:sz="0" w:space="0" w:color="auto"/>
            <w:bottom w:val="none" w:sz="0" w:space="0" w:color="auto"/>
            <w:right w:val="none" w:sz="0" w:space="0" w:color="auto"/>
          </w:divBdr>
        </w:div>
        <w:div w:id="1271745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url?sa=i&amp;url=http%3A%2F%2Fwww.storiatifernate.it%2Fallegati_prod%2Fgab-03-nova%2520juventus.pdf&amp;psig=AOvVaw0vzYnTPgplUJilAq0jzJbQ&amp;ust=1676966471874000&amp;source=images&amp;cd=vfe&amp;ved=0CBEQjhxqFwoTCKCS8IjRo_0CFQAAAAAdAAAAAB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oriatifernate.it/pubblicazioni.php?&amp;cat=52&amp;subcat=133&amp;group=296&amp;id=856"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671</Words>
  <Characters>3827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Rosita Palanga</dc:creator>
  <cp:keywords/>
  <dc:description/>
  <cp:lastModifiedBy>Giulia Rosita Palanga</cp:lastModifiedBy>
  <cp:revision>5</cp:revision>
  <dcterms:created xsi:type="dcterms:W3CDTF">2023-02-20T07:27:00Z</dcterms:created>
  <dcterms:modified xsi:type="dcterms:W3CDTF">2023-02-20T08:37:00Z</dcterms:modified>
</cp:coreProperties>
</file>