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F6BB9" w14:textId="3B7BD399" w:rsidR="00E7250E" w:rsidRPr="008D2CE1" w:rsidRDefault="00E7250E" w:rsidP="008D2CE1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31228674"/>
      <w:r w:rsidRPr="008D2CE1">
        <w:rPr>
          <w:rFonts w:cstheme="minorHAnsi"/>
          <w:b/>
          <w:color w:val="C00000"/>
          <w:sz w:val="44"/>
          <w:szCs w:val="44"/>
        </w:rPr>
        <w:t>IT56</w:t>
      </w:r>
      <w:r w:rsidRPr="008D2CE1">
        <w:rPr>
          <w:rFonts w:cstheme="minorHAnsi"/>
          <w:b/>
          <w:color w:val="C00000"/>
          <w:sz w:val="44"/>
          <w:szCs w:val="44"/>
        </w:rPr>
        <w:t xml:space="preserve"> </w:t>
      </w:r>
      <w:r w:rsidRPr="008D2CE1">
        <w:rPr>
          <w:rFonts w:cstheme="minorHAnsi"/>
          <w:bCs/>
          <w:i/>
          <w:iCs/>
        </w:rPr>
        <w:tab/>
      </w:r>
      <w:r w:rsidRPr="008D2CE1">
        <w:rPr>
          <w:rFonts w:cstheme="minorHAnsi"/>
          <w:bCs/>
          <w:i/>
          <w:iCs/>
          <w:sz w:val="16"/>
          <w:szCs w:val="16"/>
        </w:rPr>
        <w:tab/>
      </w:r>
      <w:r w:rsidRPr="008D2CE1">
        <w:rPr>
          <w:rFonts w:cstheme="minorHAnsi"/>
          <w:bCs/>
          <w:i/>
          <w:iCs/>
          <w:sz w:val="16"/>
          <w:szCs w:val="16"/>
        </w:rPr>
        <w:tab/>
      </w:r>
      <w:r w:rsidRPr="008D2CE1">
        <w:rPr>
          <w:rFonts w:cstheme="minorHAnsi"/>
          <w:bCs/>
          <w:i/>
          <w:iCs/>
          <w:sz w:val="16"/>
          <w:szCs w:val="16"/>
        </w:rPr>
        <w:tab/>
      </w:r>
      <w:r w:rsidRPr="008D2CE1">
        <w:rPr>
          <w:rFonts w:cstheme="minorHAnsi"/>
          <w:bCs/>
          <w:i/>
          <w:iCs/>
          <w:sz w:val="16"/>
          <w:szCs w:val="16"/>
        </w:rPr>
        <w:tab/>
      </w:r>
      <w:r w:rsidRPr="008D2CE1">
        <w:rPr>
          <w:rFonts w:cstheme="minorHAnsi"/>
          <w:bCs/>
          <w:i/>
          <w:iCs/>
          <w:sz w:val="16"/>
          <w:szCs w:val="16"/>
        </w:rPr>
        <w:tab/>
      </w:r>
      <w:r w:rsidRPr="008D2CE1">
        <w:rPr>
          <w:rFonts w:cstheme="minorHAnsi"/>
          <w:bCs/>
          <w:i/>
          <w:iCs/>
          <w:sz w:val="16"/>
          <w:szCs w:val="16"/>
        </w:rPr>
        <w:tab/>
      </w:r>
      <w:r w:rsidRPr="008D2CE1">
        <w:rPr>
          <w:rFonts w:cstheme="minorHAnsi"/>
          <w:bCs/>
          <w:i/>
          <w:iCs/>
          <w:sz w:val="16"/>
          <w:szCs w:val="16"/>
        </w:rPr>
        <w:tab/>
      </w:r>
      <w:r w:rsidRPr="008D2CE1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proofErr w:type="gramStart"/>
      <w:r w:rsidRPr="008D2CE1">
        <w:rPr>
          <w:rFonts w:cstheme="minorHAnsi"/>
          <w:bCs/>
          <w:i/>
          <w:iCs/>
          <w:sz w:val="16"/>
          <w:szCs w:val="16"/>
        </w:rPr>
        <w:t>1 aprile</w:t>
      </w:r>
      <w:proofErr w:type="gramEnd"/>
      <w:r w:rsidRPr="008D2CE1">
        <w:rPr>
          <w:rFonts w:cstheme="minorHAnsi"/>
          <w:bCs/>
          <w:i/>
          <w:iCs/>
          <w:sz w:val="16"/>
          <w:szCs w:val="16"/>
        </w:rPr>
        <w:t xml:space="preserve"> 2023</w:t>
      </w:r>
    </w:p>
    <w:bookmarkEnd w:id="0"/>
    <w:p w14:paraId="11760DE3" w14:textId="02F2A200" w:rsidR="008D2CE1" w:rsidRPr="008D2CE1" w:rsidRDefault="00E7250E" w:rsidP="008D2CE1">
      <w:pPr>
        <w:spacing w:after="0" w:line="240" w:lineRule="auto"/>
        <w:jc w:val="center"/>
        <w:rPr>
          <w:rFonts w:cstheme="minorHAnsi"/>
          <w:b/>
          <w:color w:val="C00000"/>
        </w:rPr>
      </w:pPr>
      <w:r w:rsidRPr="008D2CE1">
        <w:rPr>
          <w:rFonts w:cstheme="minorHAnsi"/>
          <w:noProof/>
        </w:rPr>
        <w:drawing>
          <wp:inline distT="0" distB="0" distL="0" distR="0" wp14:anchorId="195AF850" wp14:editId="028761C5">
            <wp:extent cx="1832400" cy="2880000"/>
            <wp:effectExtent l="0" t="0" r="0" b="0"/>
            <wp:docPr id="1" name="Immagine 1" descr="Foto 1 d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CE1">
        <w:rPr>
          <w:rFonts w:cstheme="minorHAnsi"/>
        </w:rPr>
        <w:drawing>
          <wp:inline distT="0" distB="0" distL="0" distR="0" wp14:anchorId="5B06AFEC" wp14:editId="3B77EB37">
            <wp:extent cx="1980000" cy="2880000"/>
            <wp:effectExtent l="0" t="0" r="1270" b="0"/>
            <wp:docPr id="2" name="Immagine 2" descr="Immagine che contiene test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lett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CE1" w:rsidRPr="008D2CE1">
        <w:rPr>
          <w:rFonts w:cstheme="minorHAnsi"/>
          <w:noProof/>
        </w:rPr>
        <w:drawing>
          <wp:inline distT="0" distB="0" distL="0" distR="0" wp14:anchorId="134DF8C2" wp14:editId="39A9A050">
            <wp:extent cx="2055600" cy="2880000"/>
            <wp:effectExtent l="0" t="0" r="1905" b="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5DE8" w14:textId="6926D2E8" w:rsidR="00E7250E" w:rsidRPr="008D2CE1" w:rsidRDefault="00E7250E" w:rsidP="008D2CE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8D2CE1">
        <w:rPr>
          <w:rFonts w:cstheme="minorHAnsi"/>
          <w:b/>
          <w:color w:val="C00000"/>
          <w:sz w:val="44"/>
          <w:szCs w:val="44"/>
        </w:rPr>
        <w:t>Descrizione storico bibliografica</w:t>
      </w:r>
    </w:p>
    <w:p w14:paraId="148D959F" w14:textId="77777777" w:rsidR="00E7250E" w:rsidRPr="008D2CE1" w:rsidRDefault="00E7250E" w:rsidP="008D2C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D2CE1">
        <w:rPr>
          <w:rFonts w:asciiTheme="minorHAnsi" w:hAnsiTheme="minorHAnsi" w:cstheme="minorHAnsi"/>
          <w:b/>
          <w:sz w:val="22"/>
          <w:szCs w:val="22"/>
        </w:rPr>
        <w:t>*Rivista penale di dottrina, legislazione e giurisprudenza</w:t>
      </w:r>
      <w:r w:rsidRPr="008D2CE1">
        <w:rPr>
          <w:rFonts w:asciiTheme="minorHAnsi" w:hAnsiTheme="minorHAnsi" w:cstheme="minorHAnsi"/>
          <w:sz w:val="22"/>
          <w:szCs w:val="22"/>
        </w:rPr>
        <w:t>. - Anno 1, vol. 1 (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1874)-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>anno 10, vol. 20 (1884); 2. serie, anno 11, vol. 21 (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1885)-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anno 55, vol. 110 (1929). - 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Padova :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D2CE1">
        <w:rPr>
          <w:rFonts w:asciiTheme="minorHAnsi" w:hAnsiTheme="minorHAnsi" w:cstheme="minorHAnsi"/>
          <w:sz w:val="22"/>
          <w:szCs w:val="22"/>
        </w:rPr>
        <w:t>Salmin</w:t>
      </w:r>
      <w:proofErr w:type="spellEnd"/>
      <w:r w:rsidRPr="008D2CE1">
        <w:rPr>
          <w:rFonts w:asciiTheme="minorHAnsi" w:hAnsiTheme="minorHAnsi" w:cstheme="minorHAnsi"/>
          <w:sz w:val="22"/>
          <w:szCs w:val="22"/>
        </w:rPr>
        <w:t xml:space="preserve">, 1874-1929. – 110 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 25 cm. ((Mensile. – Direttore: Luigi Lucchini. - L'editore varia almeno dal 1886 in: 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Torino :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 Unione tipografico-editrice; almeno  dal 1922 in: Roma : Pirola. - ISSN 1125-8802. - TO00194414</w:t>
      </w:r>
    </w:p>
    <w:p w14:paraId="16B1A2B2" w14:textId="452179E2" w:rsidR="00E7250E" w:rsidRPr="008D2CE1" w:rsidRDefault="00E7250E" w:rsidP="008D2C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D2CE1">
        <w:rPr>
          <w:rFonts w:asciiTheme="minorHAnsi" w:hAnsiTheme="minorHAnsi" w:cstheme="minorHAnsi"/>
          <w:sz w:val="22"/>
          <w:szCs w:val="22"/>
        </w:rPr>
        <w:t>Si fonde con: *Rassegna penale [IT430], formando: *Rivista penale</w:t>
      </w:r>
    </w:p>
    <w:p w14:paraId="304DA021" w14:textId="7D15F92E" w:rsidR="00E7250E" w:rsidRPr="008D2CE1" w:rsidRDefault="00E7250E" w:rsidP="008D2C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D2CE1">
        <w:rPr>
          <w:rFonts w:asciiTheme="minorHAnsi" w:hAnsiTheme="minorHAnsi" w:cstheme="minorHAnsi"/>
          <w:sz w:val="22"/>
          <w:szCs w:val="22"/>
        </w:rPr>
        <w:t xml:space="preserve">Direttore: </w:t>
      </w:r>
      <w:r w:rsidRPr="008D2CE1">
        <w:rPr>
          <w:rFonts w:asciiTheme="minorHAnsi" w:hAnsiTheme="minorHAnsi" w:cstheme="minorHAnsi"/>
          <w:sz w:val="22"/>
          <w:szCs w:val="22"/>
        </w:rPr>
        <w:t xml:space="preserve">Lucchini, Luigi &lt;1847-1929&gt; </w:t>
      </w:r>
    </w:p>
    <w:p w14:paraId="26AF11DC" w14:textId="77777777" w:rsidR="00E7250E" w:rsidRPr="008D2CE1" w:rsidRDefault="00E7250E" w:rsidP="008D2C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D2CE1">
        <w:rPr>
          <w:rFonts w:asciiTheme="minorHAnsi" w:hAnsiTheme="minorHAnsi" w:cstheme="minorHAnsi"/>
          <w:sz w:val="22"/>
          <w:szCs w:val="22"/>
        </w:rPr>
        <w:t xml:space="preserve">Copia digitale 1874-1910 a: </w:t>
      </w:r>
      <w:hyperlink r:id="rId7" w:history="1">
        <w:r w:rsidRPr="008D2CE1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http://digitale.bnc.roma.sbn.it/tecadigitale/emeroteca/classic/TO00194414</w:t>
        </w:r>
      </w:hyperlink>
    </w:p>
    <w:p w14:paraId="68F8A26B" w14:textId="77777777" w:rsidR="00E7250E" w:rsidRPr="008D2CE1" w:rsidRDefault="00E7250E" w:rsidP="008D2C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54CFDCA" w14:textId="6B4C4B7B" w:rsidR="00E7250E" w:rsidRPr="008D2CE1" w:rsidRDefault="00E7250E" w:rsidP="008D2C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D2CE1">
        <w:rPr>
          <w:rFonts w:asciiTheme="minorHAnsi" w:hAnsiTheme="minorHAnsi" w:cstheme="minorHAnsi"/>
          <w:b/>
          <w:sz w:val="22"/>
          <w:szCs w:val="22"/>
        </w:rPr>
        <w:t xml:space="preserve">*Rivista </w:t>
      </w:r>
      <w:proofErr w:type="gramStart"/>
      <w:r w:rsidRPr="008D2CE1">
        <w:rPr>
          <w:rFonts w:asciiTheme="minorHAnsi" w:hAnsiTheme="minorHAnsi" w:cstheme="minorHAnsi"/>
          <w:b/>
          <w:sz w:val="22"/>
          <w:szCs w:val="22"/>
        </w:rPr>
        <w:t>penale</w:t>
      </w:r>
      <w:r w:rsidRPr="008D2CE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 rassegna di dottrina, legislazione, giurisprudenza. - Anno 1, n. 1 (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1930)-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>anno 8 (1937); 3. serie, anno 64 (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1938)-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>anno 99 (1973); 4. serie, anno 100, n. 1 (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1974)-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 Libreria del Littorio, 1930-    . - 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 30 cm. ((Mensile. – Direttori: Filippo Ungano, poi Franco Coppi [et al.]. - Poi editore: </w:t>
      </w:r>
      <w:proofErr w:type="gramStart"/>
      <w:r w:rsidRPr="008D2CE1">
        <w:rPr>
          <w:rFonts w:asciiTheme="minorHAnsi" w:hAnsiTheme="minorHAnsi" w:cstheme="minorHAnsi"/>
          <w:sz w:val="22"/>
          <w:szCs w:val="22"/>
        </w:rPr>
        <w:t>Piacenza :</w:t>
      </w:r>
      <w:proofErr w:type="gramEnd"/>
      <w:r w:rsidRPr="008D2CE1">
        <w:rPr>
          <w:rFonts w:asciiTheme="minorHAnsi" w:hAnsiTheme="minorHAnsi" w:cstheme="minorHAnsi"/>
          <w:sz w:val="22"/>
          <w:szCs w:val="22"/>
        </w:rPr>
        <w:t xml:space="preserve"> La tribuna. - Non pubblicata nel 1944. - ISSN 0035-7022. - RML0026759</w:t>
      </w:r>
    </w:p>
    <w:p w14:paraId="15B0F232" w14:textId="67A2CAD5" w:rsidR="00E7250E" w:rsidRPr="008D2CE1" w:rsidRDefault="00E7250E" w:rsidP="008D2C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D2CE1">
        <w:rPr>
          <w:rFonts w:asciiTheme="minorHAnsi" w:hAnsiTheme="minorHAnsi" w:cstheme="minorHAnsi"/>
          <w:sz w:val="22"/>
          <w:szCs w:val="22"/>
        </w:rPr>
        <w:t>Fusione di: *Rassegna penale [IT430] e *Rivista penale di dottrina, legislazione e giurisprudenza</w:t>
      </w:r>
    </w:p>
    <w:p w14:paraId="3A65D11A" w14:textId="77777777" w:rsidR="00E7250E" w:rsidRPr="008D2CE1" w:rsidRDefault="00E7250E" w:rsidP="008D2C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D2CE1">
        <w:rPr>
          <w:rFonts w:asciiTheme="minorHAnsi" w:hAnsiTheme="minorHAnsi" w:cstheme="minorHAnsi"/>
          <w:sz w:val="22"/>
          <w:szCs w:val="22"/>
        </w:rPr>
        <w:t xml:space="preserve">Copia digitale 1931-1946 a: </w:t>
      </w:r>
      <w:hyperlink r:id="rId8" w:history="1">
        <w:r w:rsidRPr="008D2CE1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http://digitale.bnc.roma.sbn.it/tecadigitale/emeroteca/classic/RML0026759</w:t>
        </w:r>
      </w:hyperlink>
    </w:p>
    <w:p w14:paraId="42A40ADD" w14:textId="257BE313" w:rsidR="00C300B5" w:rsidRPr="008D2CE1" w:rsidRDefault="00C300B5" w:rsidP="008D2CE1">
      <w:pPr>
        <w:spacing w:after="0" w:line="240" w:lineRule="auto"/>
        <w:jc w:val="both"/>
        <w:rPr>
          <w:rFonts w:cstheme="minorHAnsi"/>
        </w:rPr>
      </w:pPr>
    </w:p>
    <w:p w14:paraId="1CC32194" w14:textId="2B1D4BC6" w:rsidR="00E7250E" w:rsidRPr="008D2CE1" w:rsidRDefault="00E7250E" w:rsidP="008D2CE1">
      <w:pPr>
        <w:spacing w:after="0" w:line="240" w:lineRule="auto"/>
        <w:jc w:val="both"/>
        <w:rPr>
          <w:rFonts w:cstheme="minorHAnsi"/>
        </w:rPr>
      </w:pPr>
      <w:r w:rsidRPr="008D2CE1">
        <w:rPr>
          <w:rFonts w:cstheme="minorHAnsi"/>
        </w:rPr>
        <w:t xml:space="preserve">Soggetto: </w:t>
      </w:r>
      <w:r w:rsidRPr="008D2CE1">
        <w:rPr>
          <w:rFonts w:cstheme="minorHAnsi"/>
        </w:rPr>
        <w:t xml:space="preserve">Diritto penale </w:t>
      </w:r>
      <w:r w:rsidRPr="008D2CE1">
        <w:rPr>
          <w:rFonts w:cstheme="minorHAnsi"/>
        </w:rPr>
        <w:t>–</w:t>
      </w:r>
      <w:r w:rsidRPr="008D2CE1">
        <w:rPr>
          <w:rFonts w:cstheme="minorHAnsi"/>
        </w:rPr>
        <w:t xml:space="preserve"> Periodici</w:t>
      </w:r>
    </w:p>
    <w:p w14:paraId="2BD677A9" w14:textId="357C4080" w:rsidR="00E7250E" w:rsidRDefault="00E7250E" w:rsidP="008D2CE1">
      <w:pPr>
        <w:spacing w:after="0" w:line="240" w:lineRule="auto"/>
        <w:jc w:val="both"/>
        <w:rPr>
          <w:rFonts w:cstheme="minorHAnsi"/>
        </w:rPr>
      </w:pPr>
      <w:r w:rsidRPr="008D2CE1">
        <w:rPr>
          <w:rFonts w:cstheme="minorHAnsi"/>
        </w:rPr>
        <w:t>Classe: D</w:t>
      </w:r>
      <w:r w:rsidRPr="008D2CE1">
        <w:rPr>
          <w:rFonts w:cstheme="minorHAnsi"/>
        </w:rPr>
        <w:t>345.45005</w:t>
      </w:r>
    </w:p>
    <w:p w14:paraId="7AC34D5B" w14:textId="77777777" w:rsidR="008D2CE1" w:rsidRPr="008D2CE1" w:rsidRDefault="008D2CE1" w:rsidP="008D2CE1">
      <w:pPr>
        <w:spacing w:after="0" w:line="240" w:lineRule="auto"/>
        <w:jc w:val="both"/>
        <w:rPr>
          <w:rFonts w:cstheme="minorHAnsi"/>
        </w:rPr>
      </w:pPr>
    </w:p>
    <w:p w14:paraId="60135C1C" w14:textId="4A0A2728" w:rsidR="00E7250E" w:rsidRPr="008D2CE1" w:rsidRDefault="00E7250E" w:rsidP="008D2CE1">
      <w:pPr>
        <w:spacing w:after="0" w:line="240" w:lineRule="auto"/>
        <w:jc w:val="both"/>
        <w:rPr>
          <w:rFonts w:cstheme="minorHAnsi"/>
          <w:color w:val="C00000"/>
          <w:sz w:val="44"/>
          <w:szCs w:val="44"/>
        </w:rPr>
      </w:pPr>
      <w:r w:rsidRPr="008D2CE1">
        <w:rPr>
          <w:rFonts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9" w:history="1">
        <w:r w:rsidRPr="008D2CE1">
          <w:rPr>
            <w:rStyle w:val="Collegamentoipertestuale"/>
            <w:rFonts w:cstheme="minorHAnsi"/>
            <w:sz w:val="44"/>
            <w:szCs w:val="44"/>
          </w:rPr>
          <w:t>1874-1910</w:t>
        </w:r>
      </w:hyperlink>
      <w:r w:rsidRPr="008D2CE1">
        <w:rPr>
          <w:rFonts w:cstheme="minorHAnsi"/>
          <w:color w:val="C00000"/>
          <w:sz w:val="44"/>
          <w:szCs w:val="44"/>
        </w:rPr>
        <w:t xml:space="preserve">; </w:t>
      </w:r>
      <w:hyperlink r:id="rId10" w:history="1">
        <w:r w:rsidRPr="008D2CE1">
          <w:rPr>
            <w:rStyle w:val="Collegamentoipertestuale"/>
            <w:rFonts w:cstheme="minorHAnsi"/>
            <w:sz w:val="44"/>
            <w:szCs w:val="44"/>
          </w:rPr>
          <w:t>1931-1946</w:t>
        </w:r>
      </w:hyperlink>
    </w:p>
    <w:p w14:paraId="5A190146" w14:textId="5FF8ABBA" w:rsidR="00E7250E" w:rsidRPr="008D2CE1" w:rsidRDefault="00E7250E" w:rsidP="008D2CE1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8D2CE1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B853102" w14:textId="4F1563AE" w:rsidR="008D2CE1" w:rsidRPr="008D2CE1" w:rsidRDefault="008D2CE1" w:rsidP="008D2CE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8D2CE1">
        <w:rPr>
          <w:rFonts w:asciiTheme="minorHAnsi" w:hAnsiTheme="minorHAnsi" w:cstheme="minorHAnsi"/>
          <w:sz w:val="18"/>
          <w:szCs w:val="18"/>
        </w:rPr>
        <w:t>La rivista si rivolge ai professionisti (avvocati e magistrati) che sono chiamati per motivi di lavoro a confrontarsi con la disciplina in oggetto, ed agli studenti che vogliano approfondire tematiche importanti nell’ambito penale, nella prospettiva di dover sostenere pubblici concorsi ed esami.</w:t>
      </w:r>
      <w:r w:rsidRPr="008D2CE1">
        <w:rPr>
          <w:rFonts w:asciiTheme="minorHAnsi" w:hAnsiTheme="minorHAnsi" w:cstheme="minorHAnsi"/>
          <w:sz w:val="18"/>
          <w:szCs w:val="18"/>
        </w:rPr>
        <w:t xml:space="preserve"> </w:t>
      </w:r>
      <w:r w:rsidRPr="008D2CE1">
        <w:rPr>
          <w:rFonts w:asciiTheme="minorHAnsi" w:hAnsiTheme="minorHAnsi" w:cstheme="minorHAnsi"/>
          <w:sz w:val="18"/>
          <w:szCs w:val="18"/>
        </w:rPr>
        <w:t>La Rivista penale si è rinnovata sia nella veste che nel contenuto, al fine di rendersi sempre più indispensabile, utile e d adeguata alle moderne necessità quotidiane degli operatori e degli studiosi del diritto e della procedura penale. La rivista pubblica, tra l’altro, tutte le massime ufficiali della Corte di Cassazione, oltre a riportare per esteso una selezionata rassegna di giurisprudenza costituzionale, di legittimità e di merito.</w:t>
      </w:r>
    </w:p>
    <w:p w14:paraId="0FB5D1C7" w14:textId="77777777" w:rsidR="008D2CE1" w:rsidRPr="008D2CE1" w:rsidRDefault="008D2CE1" w:rsidP="008D2CE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8D2CE1">
        <w:rPr>
          <w:rStyle w:val="Enfasigrassetto"/>
          <w:rFonts w:asciiTheme="minorHAnsi" w:hAnsiTheme="minorHAnsi" w:cstheme="minorHAnsi"/>
          <w:sz w:val="18"/>
          <w:szCs w:val="18"/>
        </w:rPr>
        <w:t>SERVIZIO ONLINE</w:t>
      </w:r>
    </w:p>
    <w:p w14:paraId="4D3D6DAC" w14:textId="77777777" w:rsidR="008D2CE1" w:rsidRPr="008D2CE1" w:rsidRDefault="008D2CE1" w:rsidP="008D2CE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8D2CE1">
        <w:rPr>
          <w:rFonts w:asciiTheme="minorHAnsi" w:hAnsiTheme="minorHAnsi" w:cstheme="minorHAnsi"/>
          <w:sz w:val="18"/>
          <w:szCs w:val="18"/>
        </w:rPr>
        <w:t>Tramite l’accesso con le proprie credenziali alla pagina riservata agli abbonati è possibile:</w:t>
      </w:r>
    </w:p>
    <w:p w14:paraId="48A54A08" w14:textId="77777777" w:rsidR="008D2CE1" w:rsidRPr="008D2CE1" w:rsidRDefault="008D2CE1" w:rsidP="008D2CE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8D2CE1">
        <w:rPr>
          <w:rFonts w:asciiTheme="minorHAnsi" w:hAnsiTheme="minorHAnsi" w:cstheme="minorHAnsi"/>
          <w:sz w:val="18"/>
          <w:szCs w:val="18"/>
        </w:rPr>
        <w:t>- Consultare in anteprima il PDF del nuovo fascicolo, arricchito con link al sommario, che ne renderanno agevole la consultazione;</w:t>
      </w:r>
    </w:p>
    <w:p w14:paraId="0815F9FD" w14:textId="77777777" w:rsidR="008D2CE1" w:rsidRPr="008D2CE1" w:rsidRDefault="008D2CE1" w:rsidP="008D2CE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8D2CE1">
        <w:rPr>
          <w:rFonts w:asciiTheme="minorHAnsi" w:hAnsiTheme="minorHAnsi" w:cstheme="minorHAnsi"/>
          <w:sz w:val="18"/>
          <w:szCs w:val="18"/>
        </w:rPr>
        <w:t>- Accedere all’archivio dei fascicoli arretrati a partire dall’anno 2010.</w:t>
      </w:r>
    </w:p>
    <w:p w14:paraId="61E0DFC0" w14:textId="1AE426A5" w:rsidR="008D2CE1" w:rsidRPr="008D2CE1" w:rsidRDefault="008D2CE1" w:rsidP="008D2CE1">
      <w:pPr>
        <w:spacing w:after="0" w:line="240" w:lineRule="auto"/>
        <w:jc w:val="both"/>
        <w:rPr>
          <w:rFonts w:cstheme="minorHAnsi"/>
          <w:color w:val="C00000"/>
          <w:sz w:val="18"/>
          <w:szCs w:val="18"/>
        </w:rPr>
      </w:pPr>
      <w:hyperlink r:id="rId11" w:history="1">
        <w:r w:rsidRPr="008D2CE1">
          <w:rPr>
            <w:rStyle w:val="Collegamentoipertestuale"/>
            <w:rFonts w:cstheme="minorHAnsi"/>
            <w:sz w:val="18"/>
            <w:szCs w:val="18"/>
          </w:rPr>
          <w:t>http://www.spazioquaglia.it/wp/rivista-penale/</w:t>
        </w:r>
      </w:hyperlink>
    </w:p>
    <w:sectPr w:rsidR="008D2CE1" w:rsidRPr="008D2C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1315D"/>
    <w:rsid w:val="0041315D"/>
    <w:rsid w:val="008D2CE1"/>
    <w:rsid w:val="00C300B5"/>
    <w:rsid w:val="00E7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663E6"/>
  <w15:chartTrackingRefBased/>
  <w15:docId w15:val="{1F4E4119-4DC8-4460-A7C1-E974BB3B8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7250E"/>
    <w:rPr>
      <w:color w:val="0000FF"/>
      <w:u w:val="single"/>
    </w:rPr>
  </w:style>
  <w:style w:type="paragraph" w:customStyle="1" w:styleId="Testonormale1">
    <w:name w:val="Testo normale1"/>
    <w:basedOn w:val="Normale"/>
    <w:uiPriority w:val="99"/>
    <w:rsid w:val="00E7250E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E7250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8D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D2C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2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e.bnc.roma.sbn.it/tecadigitale/emeroteca/classic/RML002675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igitale.bnc.roma.sbn.it/tecadigitale/emeroteca/classic/TO0019441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spazioquaglia.it/wp/rivista-penale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digitale.bnc.roma.sbn.it/tecadigitale/emeroteca/classic/RML002675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digitale.bnc.roma.sbn.it/tecadigitale/emeroteca/classic/TO0019441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2023-04-03T10:46:00Z</dcterms:created>
  <dcterms:modified xsi:type="dcterms:W3CDTF">2023-04-03T11:01:00Z</dcterms:modified>
</cp:coreProperties>
</file>