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330C3" w14:textId="7119CAC1" w:rsidR="00BA28B9" w:rsidRDefault="00BA28B9" w:rsidP="00BA28B9">
      <w:pPr>
        <w:jc w:val="both"/>
        <w:rPr>
          <w:rFonts w:asciiTheme="minorHAnsi" w:hAnsiTheme="minorHAnsi" w:cstheme="minorHAnsi"/>
          <w:bCs/>
          <w:i/>
          <w:iCs/>
          <w:sz w:val="16"/>
          <w:szCs w:val="16"/>
        </w:rPr>
      </w:pPr>
      <w:r>
        <w:rPr>
          <w:rFonts w:asciiTheme="minorHAnsi" w:hAnsiTheme="minorHAnsi" w:cstheme="minorHAnsi"/>
          <w:b/>
          <w:color w:val="C00000"/>
          <w:sz w:val="44"/>
          <w:szCs w:val="44"/>
        </w:rPr>
        <w:t>E12095</w:t>
      </w:r>
      <w:r w:rsidRPr="00052F78">
        <w:rPr>
          <w:rFonts w:asciiTheme="minorHAnsi" w:hAnsiTheme="minorHAnsi" w:cstheme="minorHAnsi"/>
          <w:bCs/>
          <w:i/>
          <w:iCs/>
        </w:rPr>
        <w:tab/>
      </w:r>
      <w:r w:rsidRPr="00052F78">
        <w:rPr>
          <w:rFonts w:asciiTheme="minorHAnsi" w:hAnsiTheme="minorHAnsi" w:cstheme="minorHAnsi"/>
          <w:bCs/>
          <w:i/>
          <w:iCs/>
          <w:sz w:val="16"/>
          <w:szCs w:val="16"/>
        </w:rPr>
        <w:tab/>
      </w:r>
      <w:r w:rsidRPr="00052F78">
        <w:rPr>
          <w:rFonts w:asciiTheme="minorHAnsi" w:hAnsiTheme="minorHAnsi" w:cstheme="minorHAnsi"/>
          <w:bCs/>
          <w:i/>
          <w:iCs/>
          <w:sz w:val="16"/>
          <w:szCs w:val="16"/>
        </w:rPr>
        <w:tab/>
      </w:r>
      <w:r w:rsidRPr="00052F78">
        <w:rPr>
          <w:rFonts w:asciiTheme="minorHAnsi" w:hAnsiTheme="minorHAnsi" w:cstheme="minorHAnsi"/>
          <w:bCs/>
          <w:i/>
          <w:iCs/>
          <w:sz w:val="16"/>
          <w:szCs w:val="16"/>
        </w:rPr>
        <w:tab/>
      </w:r>
      <w:r w:rsidRPr="00052F78">
        <w:rPr>
          <w:rFonts w:asciiTheme="minorHAnsi" w:hAnsiTheme="minorHAnsi" w:cstheme="minorHAnsi"/>
          <w:bCs/>
          <w:i/>
          <w:iCs/>
          <w:sz w:val="16"/>
          <w:szCs w:val="16"/>
        </w:rPr>
        <w:tab/>
      </w:r>
      <w:r w:rsidRPr="00052F78">
        <w:rPr>
          <w:rFonts w:asciiTheme="minorHAnsi" w:hAnsiTheme="minorHAnsi" w:cstheme="minorHAnsi"/>
          <w:bCs/>
          <w:i/>
          <w:iCs/>
          <w:sz w:val="16"/>
          <w:szCs w:val="16"/>
        </w:rPr>
        <w:tab/>
      </w:r>
      <w:r w:rsidRPr="00052F78">
        <w:rPr>
          <w:rFonts w:asciiTheme="minorHAnsi" w:hAnsiTheme="minorHAnsi" w:cstheme="minorHAnsi"/>
          <w:bCs/>
          <w:i/>
          <w:iCs/>
          <w:sz w:val="16"/>
          <w:szCs w:val="16"/>
        </w:rPr>
        <w:tab/>
      </w:r>
      <w:r w:rsidRPr="00052F78">
        <w:rPr>
          <w:rFonts w:asciiTheme="minorHAnsi" w:hAnsiTheme="minorHAnsi" w:cstheme="minorHAnsi"/>
          <w:bCs/>
          <w:i/>
          <w:iCs/>
          <w:sz w:val="16"/>
          <w:szCs w:val="16"/>
        </w:rPr>
        <w:tab/>
      </w:r>
      <w:r w:rsidRPr="00052F78">
        <w:rPr>
          <w:rFonts w:asciiTheme="minorHAnsi" w:hAnsiTheme="minorHAnsi" w:cstheme="minorHAnsi"/>
          <w:bCs/>
          <w:i/>
          <w:iCs/>
          <w:sz w:val="16"/>
          <w:szCs w:val="16"/>
        </w:rPr>
        <w:tab/>
        <w:t xml:space="preserve">Scheda creata il </w:t>
      </w:r>
      <w:r>
        <w:rPr>
          <w:rFonts w:asciiTheme="minorHAnsi" w:hAnsiTheme="minorHAnsi" w:cstheme="minorHAnsi"/>
          <w:bCs/>
          <w:i/>
          <w:iCs/>
          <w:sz w:val="16"/>
          <w:szCs w:val="16"/>
        </w:rPr>
        <w:t>17</w:t>
      </w:r>
      <w:r w:rsidRPr="00052F78">
        <w:rPr>
          <w:rFonts w:asciiTheme="minorHAnsi" w:hAnsiTheme="minorHAnsi" w:cstheme="minorHAnsi"/>
          <w:bCs/>
          <w:i/>
          <w:iCs/>
          <w:sz w:val="16"/>
          <w:szCs w:val="16"/>
        </w:rPr>
        <w:t xml:space="preserve"> maggio 2023</w:t>
      </w:r>
    </w:p>
    <w:p w14:paraId="34240456" w14:textId="77777777" w:rsidR="000958EC" w:rsidRDefault="000958EC" w:rsidP="00BA28B9">
      <w:pPr>
        <w:jc w:val="both"/>
        <w:rPr>
          <w:rFonts w:asciiTheme="minorHAnsi" w:hAnsiTheme="minorHAnsi" w:cstheme="minorHAnsi"/>
          <w:bCs/>
          <w:i/>
          <w:iCs/>
          <w:sz w:val="16"/>
          <w:szCs w:val="16"/>
        </w:rPr>
      </w:pPr>
    </w:p>
    <w:p w14:paraId="44792999" w14:textId="3F288B68" w:rsidR="00BA28B9" w:rsidRDefault="000958EC" w:rsidP="00BA28B9">
      <w:pPr>
        <w:jc w:val="both"/>
        <w:rPr>
          <w:rFonts w:asciiTheme="minorHAnsi" w:hAnsiTheme="minorHAnsi" w:cstheme="minorHAnsi"/>
          <w:b/>
          <w:color w:val="C00000"/>
          <w:sz w:val="40"/>
          <w:szCs w:val="40"/>
        </w:rPr>
      </w:pPr>
      <w:r>
        <w:rPr>
          <w:noProof/>
          <w:sz w:val="20"/>
          <w:szCs w:val="20"/>
        </w:rPr>
        <w:drawing>
          <wp:anchor distT="0" distB="0" distL="85725" distR="85725" simplePos="0" relativeHeight="251658240" behindDoc="0" locked="0" layoutInCell="1" allowOverlap="0" wp14:anchorId="4E9F46E6" wp14:editId="64C736EC">
            <wp:simplePos x="0" y="0"/>
            <wp:positionH relativeFrom="column">
              <wp:posOffset>0</wp:posOffset>
            </wp:positionH>
            <wp:positionV relativeFrom="line">
              <wp:posOffset>309880</wp:posOffset>
            </wp:positionV>
            <wp:extent cx="1609200" cy="2275200"/>
            <wp:effectExtent l="0" t="0" r="0" b="0"/>
            <wp:wrapSquare wrapText="bothSides"/>
            <wp:docPr id="906428844" name="Immagine 1" descr="Immagine che contiene testo, Contenitore dei rifiuti, muro, inter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428844" name="Immagine 1" descr="Immagine che contiene testo, Contenitore dei rifiuti, muro, intern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9200" cy="227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28B9" w:rsidRPr="001F7052">
        <w:rPr>
          <w:rFonts w:asciiTheme="minorHAnsi" w:hAnsiTheme="minorHAnsi" w:cstheme="minorHAnsi"/>
          <w:b/>
          <w:color w:val="C00000"/>
          <w:sz w:val="40"/>
          <w:szCs w:val="40"/>
        </w:rPr>
        <w:t>Descrizione bibliografica</w:t>
      </w:r>
    </w:p>
    <w:p w14:paraId="58E504DA" w14:textId="232EE9B5" w:rsidR="00BA28B9" w:rsidRPr="00BA28B9" w:rsidRDefault="00BA28B9" w:rsidP="00BA28B9">
      <w:pPr>
        <w:jc w:val="both"/>
        <w:rPr>
          <w:rFonts w:ascii="Calibri" w:hAnsi="Calibri" w:cs="Calibri"/>
          <w:sz w:val="22"/>
          <w:szCs w:val="22"/>
        </w:rPr>
      </w:pPr>
      <w:r w:rsidRPr="00BA28B9">
        <w:rPr>
          <w:rStyle w:val="Enfasigrassetto"/>
          <w:rFonts w:ascii="Calibri" w:hAnsi="Calibri" w:cs="Calibri"/>
          <w:sz w:val="22"/>
          <w:szCs w:val="22"/>
        </w:rPr>
        <w:t>*</w:t>
      </w:r>
      <w:proofErr w:type="gramStart"/>
      <w:r w:rsidRPr="00BA28B9">
        <w:rPr>
          <w:rStyle w:val="Enfasigrassetto"/>
          <w:rFonts w:ascii="Calibri" w:hAnsi="Calibri" w:cs="Calibri"/>
          <w:sz w:val="22"/>
          <w:szCs w:val="22"/>
        </w:rPr>
        <w:t>Vesper</w:t>
      </w:r>
      <w:r w:rsidRPr="00BA28B9">
        <w:rPr>
          <w:rStyle w:val="Enfasigrassetto"/>
          <w:rFonts w:ascii="Calibri" w:hAnsi="Calibri" w:cs="Calibri"/>
          <w:b w:val="0"/>
          <w:sz w:val="22"/>
          <w:szCs w:val="22"/>
        </w:rPr>
        <w:t xml:space="preserve"> :</w:t>
      </w:r>
      <w:proofErr w:type="gramEnd"/>
      <w:r w:rsidRPr="00BA28B9">
        <w:rPr>
          <w:rStyle w:val="Enfasigrassetto"/>
          <w:rFonts w:ascii="Calibri" w:hAnsi="Calibri" w:cs="Calibri"/>
          <w:b w:val="0"/>
          <w:sz w:val="22"/>
          <w:szCs w:val="22"/>
        </w:rPr>
        <w:t xml:space="preserve"> rivista di architettura, arti e teoria = journal of </w:t>
      </w:r>
      <w:proofErr w:type="spellStart"/>
      <w:r w:rsidRPr="00BA28B9">
        <w:rPr>
          <w:rStyle w:val="Enfasigrassetto"/>
          <w:rFonts w:ascii="Calibri" w:hAnsi="Calibri" w:cs="Calibri"/>
          <w:b w:val="0"/>
          <w:sz w:val="22"/>
          <w:szCs w:val="22"/>
        </w:rPr>
        <w:t>architecture</w:t>
      </w:r>
      <w:proofErr w:type="spellEnd"/>
      <w:r w:rsidRPr="00BA28B9">
        <w:rPr>
          <w:rStyle w:val="Enfasigrassetto"/>
          <w:rFonts w:ascii="Calibri" w:hAnsi="Calibri" w:cs="Calibri"/>
          <w:b w:val="0"/>
          <w:sz w:val="22"/>
          <w:szCs w:val="22"/>
        </w:rPr>
        <w:t xml:space="preserve">, </w:t>
      </w:r>
      <w:proofErr w:type="spellStart"/>
      <w:r w:rsidRPr="00BA28B9">
        <w:rPr>
          <w:rStyle w:val="Enfasigrassetto"/>
          <w:rFonts w:ascii="Calibri" w:hAnsi="Calibri" w:cs="Calibri"/>
          <w:b w:val="0"/>
          <w:sz w:val="22"/>
          <w:szCs w:val="22"/>
        </w:rPr>
        <w:t>arts</w:t>
      </w:r>
      <w:proofErr w:type="spellEnd"/>
      <w:r w:rsidRPr="00BA28B9">
        <w:rPr>
          <w:rStyle w:val="Enfasigrassetto"/>
          <w:rFonts w:ascii="Calibri" w:hAnsi="Calibri" w:cs="Calibri"/>
          <w:b w:val="0"/>
          <w:sz w:val="22"/>
          <w:szCs w:val="22"/>
        </w:rPr>
        <w:t xml:space="preserve"> &amp; theory.</w:t>
      </w:r>
      <w:r w:rsidRPr="00BA28B9">
        <w:rPr>
          <w:rStyle w:val="Enfasigrassetto"/>
          <w:rFonts w:ascii="Calibri" w:hAnsi="Calibri" w:cs="Calibri"/>
          <w:sz w:val="22"/>
          <w:szCs w:val="22"/>
        </w:rPr>
        <w:t xml:space="preserve"> </w:t>
      </w:r>
      <w:r w:rsidRPr="00BA28B9">
        <w:rPr>
          <w:rFonts w:ascii="Calibri" w:hAnsi="Calibri" w:cs="Calibri"/>
          <w:sz w:val="22"/>
          <w:szCs w:val="22"/>
        </w:rPr>
        <w:t xml:space="preserve">- N. 1 (autunno/inverno </w:t>
      </w:r>
      <w:proofErr w:type="gramStart"/>
      <w:r w:rsidRPr="00BA28B9">
        <w:rPr>
          <w:rFonts w:ascii="Calibri" w:hAnsi="Calibri" w:cs="Calibri"/>
          <w:sz w:val="22"/>
          <w:szCs w:val="22"/>
        </w:rPr>
        <w:t>2019)-</w:t>
      </w:r>
      <w:proofErr w:type="gramEnd"/>
      <w:r w:rsidRPr="00BA28B9">
        <w:rPr>
          <w:rFonts w:ascii="Calibri" w:hAnsi="Calibri" w:cs="Calibri"/>
          <w:sz w:val="22"/>
          <w:szCs w:val="22"/>
        </w:rPr>
        <w:t xml:space="preserve">    . - </w:t>
      </w:r>
      <w:proofErr w:type="gramStart"/>
      <w:r w:rsidRPr="00BA28B9">
        <w:rPr>
          <w:rFonts w:ascii="Calibri" w:hAnsi="Calibri" w:cs="Calibri"/>
          <w:sz w:val="22"/>
          <w:szCs w:val="22"/>
        </w:rPr>
        <w:t>Macerata :</w:t>
      </w:r>
      <w:proofErr w:type="gramEnd"/>
      <w:r w:rsidRPr="00BA28B9">
        <w:rPr>
          <w:rFonts w:ascii="Calibri" w:hAnsi="Calibri" w:cs="Calibri"/>
          <w:sz w:val="22"/>
          <w:szCs w:val="22"/>
        </w:rPr>
        <w:t xml:space="preserve"> Quodlibet, 2019-    . - </w:t>
      </w:r>
      <w:proofErr w:type="gramStart"/>
      <w:r w:rsidRPr="00BA28B9">
        <w:rPr>
          <w:rFonts w:ascii="Calibri" w:hAnsi="Calibri" w:cs="Calibri"/>
          <w:sz w:val="22"/>
          <w:szCs w:val="22"/>
        </w:rPr>
        <w:t>volumi :</w:t>
      </w:r>
      <w:proofErr w:type="gramEnd"/>
      <w:r w:rsidRPr="00BA28B9">
        <w:rPr>
          <w:rFonts w:ascii="Calibri" w:hAnsi="Calibri" w:cs="Calibri"/>
          <w:sz w:val="22"/>
          <w:szCs w:val="22"/>
        </w:rPr>
        <w:t xml:space="preserve"> ill. ; 29 cm. ((Semestrale. - In testa al frontespizio: Università IUAV di Venezia, Department of </w:t>
      </w:r>
      <w:proofErr w:type="spellStart"/>
      <w:r w:rsidRPr="00BA28B9">
        <w:rPr>
          <w:rFonts w:ascii="Calibri" w:hAnsi="Calibri" w:cs="Calibri"/>
          <w:sz w:val="22"/>
          <w:szCs w:val="22"/>
        </w:rPr>
        <w:t>architecture</w:t>
      </w:r>
      <w:proofErr w:type="spellEnd"/>
      <w:r w:rsidRPr="00BA28B9">
        <w:rPr>
          <w:rFonts w:ascii="Calibri" w:hAnsi="Calibri" w:cs="Calibri"/>
          <w:sz w:val="22"/>
          <w:szCs w:val="22"/>
        </w:rPr>
        <w:t xml:space="preserve"> and </w:t>
      </w:r>
      <w:proofErr w:type="spellStart"/>
      <w:r w:rsidRPr="00BA28B9">
        <w:rPr>
          <w:rFonts w:ascii="Calibri" w:hAnsi="Calibri" w:cs="Calibri"/>
          <w:sz w:val="22"/>
          <w:szCs w:val="22"/>
        </w:rPr>
        <w:t>arts</w:t>
      </w:r>
      <w:proofErr w:type="spellEnd"/>
      <w:r w:rsidRPr="00BA28B9">
        <w:rPr>
          <w:rFonts w:ascii="Calibri" w:hAnsi="Calibri" w:cs="Calibri"/>
          <w:sz w:val="22"/>
          <w:szCs w:val="22"/>
        </w:rPr>
        <w:t xml:space="preserve"> = Università IUAV di Venezia, Dipartimento di culture del progetto. </w:t>
      </w:r>
      <w:r>
        <w:rPr>
          <w:rFonts w:ascii="Calibri" w:hAnsi="Calibri" w:cs="Calibri"/>
          <w:sz w:val="22"/>
          <w:szCs w:val="22"/>
        </w:rPr>
        <w:t>–</w:t>
      </w:r>
      <w:r w:rsidRPr="00BA28B9">
        <w:rPr>
          <w:rFonts w:ascii="Calibri" w:hAnsi="Calibri" w:cs="Calibri"/>
          <w:sz w:val="22"/>
          <w:szCs w:val="22"/>
        </w:rPr>
        <w:t xml:space="preserve"> </w:t>
      </w:r>
      <w:r>
        <w:rPr>
          <w:rFonts w:ascii="Calibri" w:hAnsi="Calibri" w:cs="Calibri"/>
          <w:sz w:val="22"/>
          <w:szCs w:val="22"/>
        </w:rPr>
        <w:t xml:space="preserve">Disponibile </w:t>
      </w:r>
      <w:r w:rsidR="000958EC">
        <w:rPr>
          <w:rFonts w:ascii="Calibri" w:hAnsi="Calibri" w:cs="Calibri"/>
          <w:sz w:val="22"/>
          <w:szCs w:val="22"/>
        </w:rPr>
        <w:t xml:space="preserve">anche </w:t>
      </w:r>
      <w:r>
        <w:rPr>
          <w:rFonts w:ascii="Calibri" w:hAnsi="Calibri" w:cs="Calibri"/>
          <w:sz w:val="22"/>
          <w:szCs w:val="22"/>
        </w:rPr>
        <w:t xml:space="preserve">online. - </w:t>
      </w:r>
      <w:r w:rsidRPr="00BA28B9">
        <w:rPr>
          <w:rFonts w:ascii="Calibri" w:hAnsi="Calibri" w:cs="Calibri"/>
          <w:sz w:val="22"/>
          <w:szCs w:val="22"/>
        </w:rPr>
        <w:t>ISSN 2704-7598. – VEA1284970</w:t>
      </w:r>
    </w:p>
    <w:p w14:paraId="64F7FBE1" w14:textId="77777777" w:rsidR="00BA28B9" w:rsidRPr="00BA28B9" w:rsidRDefault="00BA28B9" w:rsidP="00BA28B9">
      <w:pPr>
        <w:jc w:val="both"/>
        <w:rPr>
          <w:rFonts w:ascii="Calibri" w:hAnsi="Calibri" w:cs="Calibri"/>
          <w:sz w:val="22"/>
          <w:szCs w:val="22"/>
        </w:rPr>
      </w:pPr>
      <w:r w:rsidRPr="00BA28B9">
        <w:rPr>
          <w:rFonts w:ascii="Calibri" w:hAnsi="Calibri" w:cs="Calibri"/>
          <w:sz w:val="22"/>
          <w:szCs w:val="22"/>
        </w:rPr>
        <w:t xml:space="preserve">Autore: Università IUAV di </w:t>
      </w:r>
      <w:proofErr w:type="gramStart"/>
      <w:r w:rsidRPr="00BA28B9">
        <w:rPr>
          <w:rFonts w:ascii="Calibri" w:hAnsi="Calibri" w:cs="Calibri"/>
          <w:sz w:val="22"/>
          <w:szCs w:val="22"/>
        </w:rPr>
        <w:t>Venezia :</w:t>
      </w:r>
      <w:proofErr w:type="gramEnd"/>
      <w:r w:rsidRPr="00BA28B9">
        <w:rPr>
          <w:rFonts w:ascii="Calibri" w:hAnsi="Calibri" w:cs="Calibri"/>
          <w:sz w:val="22"/>
          <w:szCs w:val="22"/>
        </w:rPr>
        <w:t xml:space="preserve"> Dipartimento di culture del progetto</w:t>
      </w:r>
    </w:p>
    <w:p w14:paraId="1886DB08" w14:textId="691C7A2C" w:rsidR="00BA28B9" w:rsidRPr="00BA28B9" w:rsidRDefault="00BA28B9" w:rsidP="00BA28B9">
      <w:pPr>
        <w:jc w:val="both"/>
        <w:rPr>
          <w:rFonts w:ascii="Calibri" w:hAnsi="Calibri" w:cs="Calibri"/>
          <w:sz w:val="22"/>
          <w:szCs w:val="22"/>
        </w:rPr>
      </w:pPr>
      <w:r w:rsidRPr="00BA28B9">
        <w:rPr>
          <w:rFonts w:ascii="Calibri" w:hAnsi="Calibri" w:cs="Calibri"/>
          <w:sz w:val="22"/>
          <w:szCs w:val="22"/>
        </w:rPr>
        <w:t xml:space="preserve">Soggetto: </w:t>
      </w:r>
      <w:r>
        <w:rPr>
          <w:rFonts w:ascii="Calibri" w:hAnsi="Calibri" w:cs="Calibri"/>
          <w:sz w:val="22"/>
          <w:szCs w:val="22"/>
        </w:rPr>
        <w:t xml:space="preserve">Architettura – Periodici; Arte – Periodici; </w:t>
      </w:r>
      <w:r w:rsidRPr="00BA28B9">
        <w:rPr>
          <w:rFonts w:ascii="Calibri" w:hAnsi="Calibri" w:cs="Calibri"/>
          <w:sz w:val="22"/>
          <w:szCs w:val="22"/>
        </w:rPr>
        <w:t>Progettazione architettonica - Periodici</w:t>
      </w:r>
    </w:p>
    <w:p w14:paraId="088D71CA" w14:textId="4756271D" w:rsidR="00BA28B9" w:rsidRPr="00BA28B9" w:rsidRDefault="00BA28B9" w:rsidP="00BA28B9">
      <w:pPr>
        <w:jc w:val="both"/>
        <w:rPr>
          <w:rFonts w:ascii="Calibri" w:hAnsi="Calibri" w:cs="Calibri"/>
          <w:sz w:val="22"/>
          <w:szCs w:val="22"/>
        </w:rPr>
      </w:pPr>
      <w:r w:rsidRPr="00BA28B9">
        <w:rPr>
          <w:rFonts w:ascii="Calibri" w:hAnsi="Calibri" w:cs="Calibri"/>
          <w:sz w:val="22"/>
          <w:szCs w:val="22"/>
        </w:rPr>
        <w:t>Classe: D72</w:t>
      </w:r>
      <w:r>
        <w:rPr>
          <w:rFonts w:ascii="Calibri" w:hAnsi="Calibri" w:cs="Calibri"/>
          <w:sz w:val="22"/>
          <w:szCs w:val="22"/>
        </w:rPr>
        <w:t>0</w:t>
      </w:r>
      <w:r w:rsidRPr="00BA28B9">
        <w:rPr>
          <w:rFonts w:ascii="Calibri" w:hAnsi="Calibri" w:cs="Calibri"/>
          <w:sz w:val="22"/>
          <w:szCs w:val="22"/>
        </w:rPr>
        <w:t>.5</w:t>
      </w:r>
    </w:p>
    <w:p w14:paraId="3553087B" w14:textId="77777777" w:rsidR="00BA28B9" w:rsidRPr="00BA28B9" w:rsidRDefault="00BA28B9" w:rsidP="00BA28B9">
      <w:pPr>
        <w:jc w:val="both"/>
        <w:rPr>
          <w:rFonts w:ascii="Calibri" w:hAnsi="Calibri" w:cs="Calibri"/>
          <w:sz w:val="22"/>
          <w:szCs w:val="22"/>
        </w:rPr>
      </w:pPr>
      <w:r w:rsidRPr="00BA28B9">
        <w:rPr>
          <w:rFonts w:ascii="Calibri" w:hAnsi="Calibri" w:cs="Calibri"/>
          <w:sz w:val="22"/>
          <w:szCs w:val="22"/>
        </w:rPr>
        <w:t>Comprende:</w:t>
      </w:r>
    </w:p>
    <w:p w14:paraId="117E7F50" w14:textId="1E630BDD" w:rsidR="000958EC" w:rsidRPr="000958EC" w:rsidRDefault="00BA28B9" w:rsidP="000958EC">
      <w:pPr>
        <w:suppressAutoHyphens w:val="0"/>
        <w:jc w:val="both"/>
        <w:rPr>
          <w:rFonts w:asciiTheme="minorHAnsi" w:hAnsiTheme="minorHAnsi" w:cstheme="minorHAnsi"/>
          <w:sz w:val="22"/>
          <w:szCs w:val="22"/>
          <w:lang w:eastAsia="it-IT"/>
        </w:rPr>
      </w:pPr>
      <w:r w:rsidRPr="00BA28B9">
        <w:rPr>
          <w:rFonts w:ascii="Calibri" w:hAnsi="Calibri" w:cs="Calibri"/>
          <w:sz w:val="22"/>
          <w:szCs w:val="22"/>
        </w:rPr>
        <w:t>1(2019): *</w:t>
      </w:r>
      <w:proofErr w:type="spellStart"/>
      <w:r w:rsidRPr="00BA28B9">
        <w:rPr>
          <w:rFonts w:ascii="Calibri" w:hAnsi="Calibri" w:cs="Calibri"/>
          <w:sz w:val="22"/>
          <w:szCs w:val="22"/>
        </w:rPr>
        <w:t>Supervenice</w:t>
      </w:r>
      <w:proofErr w:type="spellEnd"/>
      <w:r>
        <w:rPr>
          <w:rFonts w:ascii="Calibri" w:hAnsi="Calibri" w:cs="Calibri"/>
          <w:sz w:val="22"/>
          <w:szCs w:val="22"/>
        </w:rPr>
        <w:t xml:space="preserve">; 2(2020): *Materia-Autore; 3(2020): *Nella selva; 4(2021): *Esili </w:t>
      </w:r>
      <w:proofErr w:type="gramStart"/>
      <w:r>
        <w:rPr>
          <w:rFonts w:ascii="Calibri" w:hAnsi="Calibri" w:cs="Calibri"/>
          <w:sz w:val="22"/>
          <w:szCs w:val="22"/>
        </w:rPr>
        <w:t>e</w:t>
      </w:r>
      <w:proofErr w:type="gramEnd"/>
      <w:r>
        <w:rPr>
          <w:rFonts w:ascii="Calibri" w:hAnsi="Calibri" w:cs="Calibri"/>
          <w:sz w:val="22"/>
          <w:szCs w:val="22"/>
        </w:rPr>
        <w:t xml:space="preserve"> esodi; 5(2021): *Moby Dick; 6(2022): *Magic; 7(2022): *Cielo</w:t>
      </w:r>
      <w:r w:rsidR="000958EC">
        <w:rPr>
          <w:rFonts w:ascii="Calibri" w:hAnsi="Calibri" w:cs="Calibri"/>
          <w:sz w:val="22"/>
          <w:szCs w:val="22"/>
        </w:rPr>
        <w:t xml:space="preserve">; </w:t>
      </w:r>
      <w:r w:rsidR="000958EC" w:rsidRPr="000958EC">
        <w:rPr>
          <w:rFonts w:asciiTheme="minorHAnsi" w:hAnsiTheme="minorHAnsi" w:cstheme="minorHAnsi"/>
          <w:color w:val="000000"/>
          <w:sz w:val="22"/>
          <w:szCs w:val="22"/>
          <w:lang w:eastAsia="it-IT"/>
        </w:rPr>
        <w:t>8</w:t>
      </w:r>
      <w:r w:rsidR="000958EC">
        <w:rPr>
          <w:rFonts w:asciiTheme="minorHAnsi" w:hAnsiTheme="minorHAnsi" w:cstheme="minorHAnsi"/>
          <w:color w:val="000000"/>
          <w:sz w:val="22"/>
          <w:szCs w:val="22"/>
          <w:lang w:eastAsia="it-IT"/>
        </w:rPr>
        <w:t>(2023):</w:t>
      </w:r>
      <w:r w:rsidR="000958EC" w:rsidRPr="000958EC">
        <w:rPr>
          <w:rFonts w:asciiTheme="minorHAnsi" w:hAnsiTheme="minorHAnsi" w:cstheme="minorHAnsi"/>
          <w:b/>
          <w:color w:val="000000"/>
          <w:sz w:val="22"/>
          <w:szCs w:val="22"/>
          <w:lang w:eastAsia="it-IT"/>
        </w:rPr>
        <w:t xml:space="preserve"> </w:t>
      </w:r>
      <w:r w:rsidR="000958EC" w:rsidRPr="000958EC">
        <w:rPr>
          <w:rFonts w:asciiTheme="minorHAnsi" w:hAnsiTheme="minorHAnsi" w:cstheme="minorHAnsi"/>
          <w:bCs/>
          <w:color w:val="000000"/>
          <w:sz w:val="22"/>
          <w:szCs w:val="22"/>
          <w:lang w:eastAsia="it-IT"/>
        </w:rPr>
        <w:t>*</w:t>
      </w:r>
      <w:r w:rsidR="000958EC" w:rsidRPr="000958EC">
        <w:rPr>
          <w:rFonts w:asciiTheme="minorHAnsi" w:hAnsiTheme="minorHAnsi" w:cstheme="minorHAnsi"/>
          <w:bCs/>
          <w:color w:val="000000"/>
          <w:sz w:val="22"/>
          <w:szCs w:val="22"/>
          <w:lang w:eastAsia="it-IT"/>
        </w:rPr>
        <w:t>Vesper</w:t>
      </w:r>
      <w:r w:rsidR="000958EC">
        <w:rPr>
          <w:rFonts w:asciiTheme="minorHAnsi" w:hAnsiTheme="minorHAnsi" w:cstheme="minorHAnsi"/>
          <w:bCs/>
          <w:color w:val="000000"/>
          <w:sz w:val="22"/>
          <w:szCs w:val="22"/>
          <w:lang w:eastAsia="it-IT"/>
        </w:rPr>
        <w:t xml:space="preserve">; </w:t>
      </w:r>
      <w:r w:rsidR="000958EC" w:rsidRPr="000958EC">
        <w:rPr>
          <w:rFonts w:asciiTheme="minorHAnsi" w:hAnsiTheme="minorHAnsi" w:cstheme="minorHAnsi"/>
          <w:color w:val="000000"/>
          <w:sz w:val="22"/>
          <w:szCs w:val="22"/>
          <w:lang w:eastAsia="it-IT"/>
        </w:rPr>
        <w:t>9</w:t>
      </w:r>
      <w:r w:rsidR="000958EC">
        <w:rPr>
          <w:rFonts w:asciiTheme="minorHAnsi" w:hAnsiTheme="minorHAnsi" w:cstheme="minorHAnsi"/>
          <w:color w:val="000000"/>
          <w:sz w:val="22"/>
          <w:szCs w:val="22"/>
          <w:lang w:eastAsia="it-IT"/>
        </w:rPr>
        <w:t>(2023):</w:t>
      </w:r>
      <w:r w:rsidR="000958EC" w:rsidRPr="000958EC">
        <w:rPr>
          <w:rFonts w:asciiTheme="minorHAnsi" w:hAnsiTheme="minorHAnsi" w:cstheme="minorHAnsi"/>
          <w:color w:val="000000"/>
          <w:sz w:val="22"/>
          <w:szCs w:val="22"/>
          <w:lang w:eastAsia="it-IT"/>
        </w:rPr>
        <w:t xml:space="preserve"> </w:t>
      </w:r>
      <w:r w:rsidR="000958EC" w:rsidRPr="000958EC">
        <w:rPr>
          <w:rFonts w:asciiTheme="minorHAnsi" w:hAnsiTheme="minorHAnsi" w:cstheme="minorHAnsi"/>
          <w:sz w:val="22"/>
          <w:szCs w:val="22"/>
          <w:lang w:eastAsia="it-IT"/>
        </w:rPr>
        <w:t>L’</w:t>
      </w:r>
      <w:r w:rsidR="000958EC">
        <w:rPr>
          <w:rFonts w:asciiTheme="minorHAnsi" w:hAnsiTheme="minorHAnsi" w:cstheme="minorHAnsi"/>
          <w:sz w:val="22"/>
          <w:szCs w:val="22"/>
          <w:lang w:eastAsia="it-IT"/>
        </w:rPr>
        <w:t>*</w:t>
      </w:r>
      <w:r w:rsidR="000958EC" w:rsidRPr="000958EC">
        <w:rPr>
          <w:rFonts w:asciiTheme="minorHAnsi" w:hAnsiTheme="minorHAnsi" w:cstheme="minorHAnsi"/>
          <w:sz w:val="22"/>
          <w:szCs w:val="22"/>
          <w:lang w:eastAsia="it-IT"/>
        </w:rPr>
        <w:t xml:space="preserve">avversario | The </w:t>
      </w:r>
      <w:proofErr w:type="spellStart"/>
      <w:r w:rsidR="000958EC" w:rsidRPr="000958EC">
        <w:rPr>
          <w:rFonts w:asciiTheme="minorHAnsi" w:hAnsiTheme="minorHAnsi" w:cstheme="minorHAnsi"/>
          <w:sz w:val="22"/>
          <w:szCs w:val="22"/>
          <w:lang w:eastAsia="it-IT"/>
        </w:rPr>
        <w:t>Adversary</w:t>
      </w:r>
      <w:proofErr w:type="spellEnd"/>
    </w:p>
    <w:p w14:paraId="4D793611" w14:textId="3CE6D2A4" w:rsidR="00BA28B9" w:rsidRDefault="00BA28B9" w:rsidP="00BA28B9">
      <w:pPr>
        <w:jc w:val="both"/>
        <w:rPr>
          <w:rFonts w:ascii="Calibri" w:hAnsi="Calibri" w:cs="Calibri"/>
          <w:sz w:val="22"/>
          <w:szCs w:val="22"/>
        </w:rPr>
      </w:pPr>
    </w:p>
    <w:p w14:paraId="5B799BFE" w14:textId="678DA4AA" w:rsidR="00BA28B9" w:rsidRDefault="00BA28B9" w:rsidP="00BA28B9">
      <w:pPr>
        <w:jc w:val="both"/>
        <w:rPr>
          <w:rFonts w:ascii="Calibri" w:hAnsi="Calibri" w:cs="Calibri"/>
          <w:color w:val="C00000"/>
          <w:sz w:val="44"/>
          <w:szCs w:val="44"/>
        </w:rPr>
      </w:pPr>
      <w:r w:rsidRPr="000958EC">
        <w:rPr>
          <w:rFonts w:ascii="Calibri" w:hAnsi="Calibri" w:cs="Calibri"/>
          <w:b/>
          <w:bCs/>
          <w:color w:val="C00000"/>
          <w:sz w:val="44"/>
          <w:szCs w:val="44"/>
        </w:rPr>
        <w:t xml:space="preserve">Volumi disponibili in rete </w:t>
      </w:r>
      <w:hyperlink r:id="rId5" w:history="1">
        <w:r w:rsidRPr="000958EC">
          <w:rPr>
            <w:rStyle w:val="Collegamentoipertestuale"/>
            <w:rFonts w:ascii="Calibri" w:hAnsi="Calibri" w:cs="Calibri"/>
            <w:color w:val="C00000"/>
            <w:sz w:val="44"/>
            <w:szCs w:val="44"/>
          </w:rPr>
          <w:t>1(</w:t>
        </w:r>
        <w:proofErr w:type="gramStart"/>
        <w:r w:rsidRPr="000958EC">
          <w:rPr>
            <w:rStyle w:val="Collegamentoipertestuale"/>
            <w:rFonts w:ascii="Calibri" w:hAnsi="Calibri" w:cs="Calibri"/>
            <w:color w:val="C00000"/>
            <w:sz w:val="44"/>
            <w:szCs w:val="44"/>
          </w:rPr>
          <w:t>2019)-</w:t>
        </w:r>
        <w:proofErr w:type="gramEnd"/>
      </w:hyperlink>
    </w:p>
    <w:p w14:paraId="2695DAD6" w14:textId="45E3A173" w:rsidR="000958EC" w:rsidRPr="000958EC" w:rsidRDefault="000958EC" w:rsidP="00BA28B9">
      <w:pPr>
        <w:jc w:val="both"/>
        <w:rPr>
          <w:rFonts w:ascii="Calibri" w:hAnsi="Calibri" w:cs="Calibri"/>
          <w:b/>
          <w:bCs/>
          <w:color w:val="C00000"/>
          <w:sz w:val="44"/>
          <w:szCs w:val="44"/>
        </w:rPr>
      </w:pPr>
      <w:r w:rsidRPr="000958EC">
        <w:rPr>
          <w:rFonts w:ascii="Calibri" w:hAnsi="Calibri" w:cs="Calibri"/>
          <w:b/>
          <w:bCs/>
          <w:color w:val="C00000"/>
          <w:sz w:val="44"/>
          <w:szCs w:val="44"/>
        </w:rPr>
        <w:t>Informazioni storico-bibliografiche</w:t>
      </w:r>
    </w:p>
    <w:p w14:paraId="31B50860" w14:textId="77777777" w:rsidR="000958EC" w:rsidRPr="000958EC" w:rsidRDefault="000958EC" w:rsidP="000958EC">
      <w:pPr>
        <w:suppressAutoHyphens w:val="0"/>
        <w:jc w:val="both"/>
        <w:rPr>
          <w:rFonts w:asciiTheme="minorHAnsi" w:hAnsiTheme="minorHAnsi" w:cstheme="minorHAnsi"/>
          <w:sz w:val="18"/>
          <w:szCs w:val="18"/>
          <w:lang w:eastAsia="it-IT"/>
        </w:rPr>
      </w:pPr>
      <w:r w:rsidRPr="000958EC">
        <w:rPr>
          <w:rFonts w:asciiTheme="minorHAnsi" w:hAnsiTheme="minorHAnsi" w:cstheme="minorHAnsi"/>
          <w:i/>
          <w:iCs/>
          <w:color w:val="000000"/>
          <w:sz w:val="18"/>
          <w:szCs w:val="18"/>
          <w:lang w:eastAsia="it-IT"/>
        </w:rPr>
        <w:t>Vesper</w:t>
      </w:r>
      <w:r w:rsidRPr="000958EC">
        <w:rPr>
          <w:rFonts w:asciiTheme="minorHAnsi" w:hAnsiTheme="minorHAnsi" w:cstheme="minorHAnsi"/>
          <w:color w:val="000000"/>
          <w:sz w:val="18"/>
          <w:szCs w:val="18"/>
          <w:lang w:eastAsia="it-IT"/>
        </w:rPr>
        <w:t xml:space="preserve"> è una rivista scientifica semestrale Double-blind Peer </w:t>
      </w:r>
      <w:proofErr w:type="spellStart"/>
      <w:r w:rsidRPr="000958EC">
        <w:rPr>
          <w:rFonts w:asciiTheme="minorHAnsi" w:hAnsiTheme="minorHAnsi" w:cstheme="minorHAnsi"/>
          <w:color w:val="000000"/>
          <w:sz w:val="18"/>
          <w:szCs w:val="18"/>
          <w:lang w:eastAsia="it-IT"/>
        </w:rPr>
        <w:t>Reviewed</w:t>
      </w:r>
      <w:proofErr w:type="spellEnd"/>
      <w:r w:rsidRPr="000958EC">
        <w:rPr>
          <w:rFonts w:asciiTheme="minorHAnsi" w:hAnsiTheme="minorHAnsi" w:cstheme="minorHAnsi"/>
          <w:color w:val="000000"/>
          <w:sz w:val="18"/>
          <w:szCs w:val="18"/>
          <w:lang w:eastAsia="it-IT"/>
        </w:rPr>
        <w:t xml:space="preserve">, multidisciplinare e bilingue (italiano e inglese) che si occupa delle relazioni tra forme e processi del progetto e del pensiero. Ponendo lo sguardo al crepuscolo, quando la luce si confonde con il buio e l’oggetto illuminante non è più visibile, </w:t>
      </w:r>
      <w:r w:rsidRPr="000958EC">
        <w:rPr>
          <w:rFonts w:asciiTheme="minorHAnsi" w:hAnsiTheme="minorHAnsi" w:cstheme="minorHAnsi"/>
          <w:i/>
          <w:iCs/>
          <w:color w:val="000000"/>
          <w:sz w:val="18"/>
          <w:szCs w:val="18"/>
          <w:lang w:eastAsia="it-IT"/>
        </w:rPr>
        <w:t>Vesper</w:t>
      </w:r>
      <w:r w:rsidRPr="000958EC">
        <w:rPr>
          <w:rFonts w:asciiTheme="minorHAnsi" w:hAnsiTheme="minorHAnsi" w:cstheme="minorHAnsi"/>
          <w:color w:val="000000"/>
          <w:sz w:val="18"/>
          <w:szCs w:val="18"/>
          <w:lang w:eastAsia="it-IT"/>
        </w:rPr>
        <w:t xml:space="preserve"> intende leggere l’atto progettuale seguendo e rendendo evidente il moto della trasformazione. Pitagora identificò nel pianeta Venere sia la stella della sera (</w:t>
      </w:r>
      <w:proofErr w:type="spellStart"/>
      <w:r w:rsidRPr="000958EC">
        <w:rPr>
          <w:rFonts w:asciiTheme="minorHAnsi" w:hAnsiTheme="minorHAnsi" w:cstheme="minorHAnsi"/>
          <w:i/>
          <w:iCs/>
          <w:color w:val="000000"/>
          <w:sz w:val="18"/>
          <w:szCs w:val="18"/>
          <w:lang w:eastAsia="it-IT"/>
        </w:rPr>
        <w:t>Hesperos</w:t>
      </w:r>
      <w:proofErr w:type="spellEnd"/>
      <w:r w:rsidRPr="000958EC">
        <w:rPr>
          <w:rFonts w:asciiTheme="minorHAnsi" w:hAnsiTheme="minorHAnsi" w:cstheme="minorHAnsi"/>
          <w:color w:val="000000"/>
          <w:sz w:val="18"/>
          <w:szCs w:val="18"/>
          <w:lang w:eastAsia="it-IT"/>
        </w:rPr>
        <w:t>) che quella del mattino (</w:t>
      </w:r>
      <w:proofErr w:type="spellStart"/>
      <w:r w:rsidRPr="000958EC">
        <w:rPr>
          <w:rFonts w:asciiTheme="minorHAnsi" w:hAnsiTheme="minorHAnsi" w:cstheme="minorHAnsi"/>
          <w:i/>
          <w:iCs/>
          <w:color w:val="000000"/>
          <w:sz w:val="18"/>
          <w:szCs w:val="18"/>
          <w:lang w:eastAsia="it-IT"/>
        </w:rPr>
        <w:t>Phosphoros</w:t>
      </w:r>
      <w:proofErr w:type="spellEnd"/>
      <w:r w:rsidRPr="000958EC">
        <w:rPr>
          <w:rFonts w:asciiTheme="minorHAnsi" w:hAnsiTheme="minorHAnsi" w:cstheme="minorHAnsi"/>
          <w:color w:val="000000"/>
          <w:sz w:val="18"/>
          <w:szCs w:val="18"/>
          <w:lang w:eastAsia="it-IT"/>
        </w:rPr>
        <w:t xml:space="preserve">), i due nomi si riferiscono allo stesso astro ma posto in condizioni temporali differenti. </w:t>
      </w:r>
      <w:r w:rsidRPr="000958EC">
        <w:rPr>
          <w:rFonts w:asciiTheme="minorHAnsi" w:hAnsiTheme="minorHAnsi" w:cstheme="minorHAnsi"/>
          <w:i/>
          <w:iCs/>
          <w:color w:val="000000"/>
          <w:sz w:val="18"/>
          <w:szCs w:val="18"/>
          <w:lang w:eastAsia="it-IT"/>
        </w:rPr>
        <w:t>Vesper</w:t>
      </w:r>
      <w:r w:rsidRPr="000958EC">
        <w:rPr>
          <w:rFonts w:asciiTheme="minorHAnsi" w:hAnsiTheme="minorHAnsi" w:cstheme="minorHAnsi"/>
          <w:color w:val="000000"/>
          <w:sz w:val="18"/>
          <w:szCs w:val="18"/>
          <w:lang w:eastAsia="it-IT"/>
        </w:rPr>
        <w:t xml:space="preserve"> dichiara quindi una posizione più che un oggetto e privilegia il situarsi che ne profila lo statuto. Non è qui accesa la luce tagliente dell’alba, che promette giorni completamente nuovi e alti sol dell’avvenire, ma quella che fa intravedere nella penombra una possibilità nell’esistente.</w:t>
      </w:r>
    </w:p>
    <w:p w14:paraId="090F217F" w14:textId="77777777" w:rsidR="000958EC" w:rsidRPr="000958EC" w:rsidRDefault="000958EC" w:rsidP="000958EC">
      <w:pPr>
        <w:suppressAutoHyphens w:val="0"/>
        <w:jc w:val="both"/>
        <w:rPr>
          <w:rFonts w:asciiTheme="minorHAnsi" w:hAnsiTheme="minorHAnsi" w:cstheme="minorHAnsi"/>
          <w:sz w:val="18"/>
          <w:szCs w:val="18"/>
          <w:lang w:eastAsia="it-IT"/>
        </w:rPr>
      </w:pPr>
      <w:r w:rsidRPr="000958EC">
        <w:rPr>
          <w:rFonts w:asciiTheme="minorHAnsi" w:hAnsiTheme="minorHAnsi" w:cstheme="minorHAnsi"/>
          <w:color w:val="000000"/>
          <w:sz w:val="18"/>
          <w:szCs w:val="18"/>
          <w:lang w:eastAsia="it-IT"/>
        </w:rPr>
        <w:t xml:space="preserve">Richiamando e rinnovando la tradizione delle riviste cartacee italiane, </w:t>
      </w:r>
      <w:r w:rsidRPr="000958EC">
        <w:rPr>
          <w:rFonts w:asciiTheme="minorHAnsi" w:hAnsiTheme="minorHAnsi" w:cstheme="minorHAnsi"/>
          <w:i/>
          <w:iCs/>
          <w:color w:val="000000"/>
          <w:sz w:val="18"/>
          <w:szCs w:val="18"/>
          <w:lang w:eastAsia="it-IT"/>
        </w:rPr>
        <w:t>Vesper</w:t>
      </w:r>
      <w:r w:rsidRPr="000958EC">
        <w:rPr>
          <w:rFonts w:asciiTheme="minorHAnsi" w:hAnsiTheme="minorHAnsi" w:cstheme="minorHAnsi"/>
          <w:color w:val="000000"/>
          <w:sz w:val="18"/>
          <w:szCs w:val="18"/>
          <w:lang w:eastAsia="it-IT"/>
        </w:rPr>
        <w:t xml:space="preserve"> ospita un paesaggio articolato di modalità narrative, accoglie forme di scrittura e stili differenti, privilegia l’intelligenza visiva del progetto, dell’espressione grafica, dell’immagine e delle contaminazioni tra linguaggi. La rivista è pensata nella sua successione di numeri tematici come discorso sulla contemporaneità, nello spazio di ogni singolo numero è articolata in un insieme di rubriche che gettano luci differenti sul tema. Nel procedere delle diverse sezioni – editoriale, citazione, progetto, racconto, intervista, saggio, inserto, traduzione, archivio, viaggio, ring, tutorial, dizionario – mutano i riverberi tra idee e realtà, si accende l’intreccio tra evidenze concrete e loro potenzialità, potenziali trasformativi, immaginari. Le rubriche sono pensate non per aggiornare istantaneamente ma per indagare condizioni progettuali e per fornire strumenti e materiali dall’</w:t>
      </w:r>
      <w:r w:rsidRPr="000958EC">
        <w:rPr>
          <w:rFonts w:asciiTheme="minorHAnsi" w:hAnsiTheme="minorHAnsi" w:cstheme="minorHAnsi"/>
          <w:i/>
          <w:iCs/>
          <w:color w:val="000000"/>
          <w:sz w:val="18"/>
          <w:szCs w:val="18"/>
          <w:lang w:eastAsia="it-IT"/>
        </w:rPr>
        <w:t>ombra lunga</w:t>
      </w:r>
      <w:r w:rsidRPr="000958EC">
        <w:rPr>
          <w:rFonts w:asciiTheme="minorHAnsi" w:hAnsiTheme="minorHAnsi" w:cstheme="minorHAnsi"/>
          <w:color w:val="000000"/>
          <w:sz w:val="18"/>
          <w:szCs w:val="18"/>
          <w:lang w:eastAsia="it-IT"/>
        </w:rPr>
        <w:t>.</w:t>
      </w:r>
    </w:p>
    <w:p w14:paraId="1288B243" w14:textId="77777777" w:rsidR="000958EC" w:rsidRPr="000958EC" w:rsidRDefault="000958EC" w:rsidP="000958EC">
      <w:pPr>
        <w:suppressAutoHyphens w:val="0"/>
        <w:jc w:val="both"/>
        <w:rPr>
          <w:rFonts w:asciiTheme="minorHAnsi" w:hAnsiTheme="minorHAnsi" w:cstheme="minorHAnsi"/>
          <w:sz w:val="18"/>
          <w:szCs w:val="18"/>
          <w:lang w:eastAsia="it-IT"/>
        </w:rPr>
      </w:pPr>
      <w:r w:rsidRPr="000958EC">
        <w:rPr>
          <w:rFonts w:asciiTheme="minorHAnsi" w:hAnsiTheme="minorHAnsi" w:cstheme="minorHAnsi"/>
          <w:i/>
          <w:iCs/>
          <w:color w:val="000000"/>
          <w:sz w:val="18"/>
          <w:szCs w:val="18"/>
          <w:lang w:eastAsia="it-IT"/>
        </w:rPr>
        <w:t>Vesper</w:t>
      </w:r>
      <w:r w:rsidRPr="000958EC">
        <w:rPr>
          <w:rFonts w:asciiTheme="minorHAnsi" w:hAnsiTheme="minorHAnsi" w:cstheme="minorHAnsi"/>
          <w:color w:val="000000"/>
          <w:sz w:val="18"/>
          <w:szCs w:val="18"/>
          <w:lang w:eastAsia="it-IT"/>
        </w:rPr>
        <w:t xml:space="preserve"> si propone come strumento di ricerca ad ampio spettro e trova il suo particolare posizionamento in ambito accademico e scientifico nelle aree disciplinari 08, 10 e 11, ovvero “Ingegneria civile e Architettura”, “Scienze dell’antichità, filologico-letterarie e storico-artistiche”, “Scienze storiche, filosofiche, pedagogiche, psicologiche”, rivolgendosi agli studiosi delle rispettive discipline. Allo stesso tempo, la rivista si propone come strumento di lavoro con l’intento di alimentare il dibattito nel mondo della ricerca applicata, dai professionisti agli ordini professionali, dalle associazioni di rappresentanza alle istituzioni.</w:t>
      </w:r>
    </w:p>
    <w:p w14:paraId="1AD2BC3C" w14:textId="77777777" w:rsidR="000958EC" w:rsidRPr="000958EC" w:rsidRDefault="000958EC" w:rsidP="000958EC">
      <w:pPr>
        <w:suppressAutoHyphens w:val="0"/>
        <w:jc w:val="both"/>
        <w:rPr>
          <w:rFonts w:asciiTheme="minorHAnsi" w:hAnsiTheme="minorHAnsi" w:cstheme="minorHAnsi"/>
          <w:sz w:val="18"/>
          <w:szCs w:val="18"/>
          <w:lang w:eastAsia="it-IT"/>
        </w:rPr>
      </w:pPr>
      <w:r w:rsidRPr="000958EC">
        <w:rPr>
          <w:rFonts w:asciiTheme="minorHAnsi" w:hAnsiTheme="minorHAnsi" w:cstheme="minorHAnsi"/>
          <w:b/>
          <w:bCs/>
          <w:i/>
          <w:iCs/>
          <w:sz w:val="18"/>
          <w:szCs w:val="18"/>
          <w:lang w:eastAsia="it-IT"/>
        </w:rPr>
        <w:t xml:space="preserve">Vesper </w:t>
      </w:r>
      <w:r w:rsidRPr="000958EC">
        <w:rPr>
          <w:rFonts w:asciiTheme="minorHAnsi" w:hAnsiTheme="minorHAnsi" w:cstheme="minorHAnsi"/>
          <w:b/>
          <w:bCs/>
          <w:sz w:val="18"/>
          <w:szCs w:val="18"/>
          <w:lang w:eastAsia="it-IT"/>
        </w:rPr>
        <w:t xml:space="preserve">è indicizzata su SCOPUS, EBSCO, </w:t>
      </w:r>
      <w:proofErr w:type="spellStart"/>
      <w:r w:rsidRPr="000958EC">
        <w:rPr>
          <w:rFonts w:asciiTheme="minorHAnsi" w:hAnsiTheme="minorHAnsi" w:cstheme="minorHAnsi"/>
          <w:b/>
          <w:bCs/>
          <w:sz w:val="18"/>
          <w:szCs w:val="18"/>
          <w:lang w:eastAsia="it-IT"/>
        </w:rPr>
        <w:t>Torrossa</w:t>
      </w:r>
      <w:proofErr w:type="spellEnd"/>
      <w:r w:rsidRPr="000958EC">
        <w:rPr>
          <w:rFonts w:asciiTheme="minorHAnsi" w:hAnsiTheme="minorHAnsi" w:cstheme="minorHAnsi"/>
          <w:b/>
          <w:bCs/>
          <w:sz w:val="18"/>
          <w:szCs w:val="18"/>
          <w:lang w:eastAsia="it-IT"/>
        </w:rPr>
        <w:t xml:space="preserve"> e JSTOR.</w:t>
      </w:r>
    </w:p>
    <w:p w14:paraId="16B9077A" w14:textId="77777777" w:rsidR="000958EC" w:rsidRPr="000958EC" w:rsidRDefault="000958EC" w:rsidP="000958EC">
      <w:pPr>
        <w:suppressAutoHyphens w:val="0"/>
        <w:jc w:val="both"/>
        <w:rPr>
          <w:rFonts w:asciiTheme="minorHAnsi" w:hAnsiTheme="minorHAnsi" w:cstheme="minorHAnsi"/>
          <w:sz w:val="18"/>
          <w:szCs w:val="18"/>
          <w:lang w:eastAsia="it-IT"/>
        </w:rPr>
      </w:pPr>
      <w:r w:rsidRPr="000958EC">
        <w:rPr>
          <w:rFonts w:asciiTheme="minorHAnsi" w:hAnsiTheme="minorHAnsi" w:cstheme="minorHAnsi"/>
          <w:i/>
          <w:iCs/>
          <w:color w:val="000000"/>
          <w:sz w:val="18"/>
          <w:szCs w:val="18"/>
          <w:lang w:eastAsia="it-IT"/>
        </w:rPr>
        <w:t>Vesper. Rivista di architettura</w:t>
      </w:r>
      <w:r w:rsidRPr="000958EC">
        <w:rPr>
          <w:rFonts w:asciiTheme="minorHAnsi" w:hAnsiTheme="minorHAnsi" w:cstheme="minorHAnsi"/>
          <w:color w:val="000000"/>
          <w:sz w:val="18"/>
          <w:szCs w:val="18"/>
          <w:lang w:eastAsia="it-IT"/>
        </w:rPr>
        <w:t>,</w:t>
      </w:r>
      <w:r w:rsidRPr="000958EC">
        <w:rPr>
          <w:rFonts w:asciiTheme="minorHAnsi" w:hAnsiTheme="minorHAnsi" w:cstheme="minorHAnsi"/>
          <w:i/>
          <w:iCs/>
          <w:color w:val="000000"/>
          <w:sz w:val="18"/>
          <w:szCs w:val="18"/>
          <w:lang w:eastAsia="it-IT"/>
        </w:rPr>
        <w:t xml:space="preserve"> arti e teoria</w:t>
      </w:r>
      <w:r w:rsidRPr="000958EC">
        <w:rPr>
          <w:rFonts w:asciiTheme="minorHAnsi" w:hAnsiTheme="minorHAnsi" w:cstheme="minorHAnsi"/>
          <w:color w:val="000000"/>
          <w:sz w:val="18"/>
          <w:szCs w:val="18"/>
          <w:lang w:eastAsia="it-IT"/>
        </w:rPr>
        <w:t xml:space="preserve"> è un progetto di </w:t>
      </w:r>
      <w:proofErr w:type="spellStart"/>
      <w:r w:rsidRPr="000958EC">
        <w:rPr>
          <w:rFonts w:asciiTheme="minorHAnsi" w:hAnsiTheme="minorHAnsi" w:cstheme="minorHAnsi"/>
          <w:color w:val="000000"/>
          <w:sz w:val="18"/>
          <w:szCs w:val="18"/>
          <w:lang w:eastAsia="it-IT"/>
        </w:rPr>
        <w:t>Pard</w:t>
      </w:r>
      <w:proofErr w:type="spellEnd"/>
      <w:r w:rsidRPr="000958EC">
        <w:rPr>
          <w:rFonts w:asciiTheme="minorHAnsi" w:hAnsiTheme="minorHAnsi" w:cstheme="minorHAnsi"/>
          <w:color w:val="000000"/>
          <w:sz w:val="18"/>
          <w:szCs w:val="18"/>
          <w:lang w:eastAsia="it-IT"/>
        </w:rPr>
        <w:t xml:space="preserve"> – Publishing Actions and </w:t>
      </w:r>
      <w:proofErr w:type="spellStart"/>
      <w:r w:rsidRPr="000958EC">
        <w:rPr>
          <w:rFonts w:asciiTheme="minorHAnsi" w:hAnsiTheme="minorHAnsi" w:cstheme="minorHAnsi"/>
          <w:color w:val="000000"/>
          <w:sz w:val="18"/>
          <w:szCs w:val="18"/>
          <w:lang w:eastAsia="it-IT"/>
        </w:rPr>
        <w:t>Research</w:t>
      </w:r>
      <w:proofErr w:type="spellEnd"/>
      <w:r w:rsidRPr="000958EC">
        <w:rPr>
          <w:rFonts w:asciiTheme="minorHAnsi" w:hAnsiTheme="minorHAnsi" w:cstheme="minorHAnsi"/>
          <w:color w:val="000000"/>
          <w:sz w:val="18"/>
          <w:szCs w:val="18"/>
          <w:lang w:eastAsia="it-IT"/>
        </w:rPr>
        <w:t xml:space="preserve"> Development / </w:t>
      </w:r>
      <w:proofErr w:type="spellStart"/>
      <w:r w:rsidRPr="000958EC">
        <w:rPr>
          <w:rFonts w:asciiTheme="minorHAnsi" w:hAnsiTheme="minorHAnsi" w:cstheme="minorHAnsi"/>
          <w:color w:val="000000"/>
          <w:sz w:val="18"/>
          <w:szCs w:val="18"/>
          <w:lang w:eastAsia="it-IT"/>
        </w:rPr>
        <w:t>Ir.Ide</w:t>
      </w:r>
      <w:proofErr w:type="spellEnd"/>
      <w:r w:rsidRPr="000958EC">
        <w:rPr>
          <w:rFonts w:asciiTheme="minorHAnsi" w:hAnsiTheme="minorHAnsi" w:cstheme="minorHAnsi"/>
          <w:color w:val="000000"/>
          <w:sz w:val="18"/>
          <w:szCs w:val="18"/>
          <w:lang w:eastAsia="it-IT"/>
        </w:rPr>
        <w:t xml:space="preserve"> – Infrastruttura di Ricerca Integral Design Environment, Dipartimento di Culture del progetto – Dipartimento di eccellenza dell’Università Iuav di Venezia, realizzato con i fondi del Finanziamento Miur per i Dipartimenti di eccellenza 2018-2022.</w:t>
      </w:r>
    </w:p>
    <w:p w14:paraId="2FED7B63" w14:textId="7783ACD7" w:rsidR="000958EC" w:rsidRPr="000958EC" w:rsidRDefault="000958EC" w:rsidP="000958EC">
      <w:pPr>
        <w:suppressAutoHyphens w:val="0"/>
        <w:jc w:val="both"/>
        <w:rPr>
          <w:rFonts w:asciiTheme="minorHAnsi" w:hAnsiTheme="minorHAnsi" w:cstheme="minorHAnsi"/>
          <w:sz w:val="18"/>
          <w:szCs w:val="18"/>
          <w:lang w:val="en-GB" w:eastAsia="it-IT"/>
        </w:rPr>
      </w:pPr>
      <w:proofErr w:type="spellStart"/>
      <w:proofErr w:type="gramStart"/>
      <w:r w:rsidRPr="000958EC">
        <w:rPr>
          <w:rFonts w:asciiTheme="minorHAnsi" w:hAnsiTheme="minorHAnsi" w:cstheme="minorHAnsi"/>
          <w:b/>
          <w:bCs/>
          <w:color w:val="000000"/>
          <w:sz w:val="18"/>
          <w:szCs w:val="18"/>
          <w:lang w:val="en-GB" w:eastAsia="it-IT"/>
        </w:rPr>
        <w:t>contatti</w:t>
      </w:r>
      <w:proofErr w:type="spellEnd"/>
      <w:r w:rsidRPr="000958EC">
        <w:rPr>
          <w:rFonts w:asciiTheme="minorHAnsi" w:hAnsiTheme="minorHAnsi" w:cstheme="minorHAnsi"/>
          <w:b/>
          <w:bCs/>
          <w:color w:val="000000"/>
          <w:sz w:val="18"/>
          <w:szCs w:val="18"/>
          <w:lang w:val="en-GB" w:eastAsia="it-IT"/>
        </w:rPr>
        <w:t xml:space="preserve"> </w:t>
      </w:r>
      <w:r w:rsidRPr="000958EC">
        <w:rPr>
          <w:rFonts w:asciiTheme="minorHAnsi" w:hAnsiTheme="minorHAnsi" w:cstheme="minorHAnsi"/>
          <w:sz w:val="18"/>
          <w:szCs w:val="18"/>
          <w:lang w:val="en-GB" w:eastAsia="it-IT"/>
        </w:rPr>
        <w:t xml:space="preserve"> </w:t>
      </w:r>
      <w:r w:rsidRPr="000958EC">
        <w:rPr>
          <w:rFonts w:asciiTheme="minorHAnsi" w:hAnsiTheme="minorHAnsi" w:cstheme="minorHAnsi"/>
          <w:color w:val="000000"/>
          <w:sz w:val="18"/>
          <w:szCs w:val="18"/>
          <w:lang w:val="en-GB" w:eastAsia="it-IT"/>
        </w:rPr>
        <w:t>+</w:t>
      </w:r>
      <w:proofErr w:type="gramEnd"/>
      <w:r w:rsidRPr="000958EC">
        <w:rPr>
          <w:rFonts w:asciiTheme="minorHAnsi" w:hAnsiTheme="minorHAnsi" w:cstheme="minorHAnsi"/>
          <w:color w:val="000000"/>
          <w:sz w:val="18"/>
          <w:szCs w:val="18"/>
          <w:lang w:val="en-GB" w:eastAsia="it-IT"/>
        </w:rPr>
        <w:t>39 041 257 1542</w:t>
      </w:r>
      <w:r w:rsidRPr="000958EC">
        <w:rPr>
          <w:rFonts w:asciiTheme="minorHAnsi" w:hAnsiTheme="minorHAnsi" w:cstheme="minorHAnsi"/>
          <w:sz w:val="18"/>
          <w:szCs w:val="18"/>
          <w:lang w:val="en-GB" w:eastAsia="it-IT"/>
        </w:rPr>
        <w:t xml:space="preserve"> </w:t>
      </w:r>
      <w:hyperlink r:id="rId6" w:history="1">
        <w:r w:rsidRPr="000958EC">
          <w:rPr>
            <w:rStyle w:val="Collegamentoipertestuale"/>
            <w:rFonts w:asciiTheme="minorHAnsi" w:hAnsiTheme="minorHAnsi" w:cstheme="minorHAnsi"/>
            <w:sz w:val="18"/>
            <w:szCs w:val="18"/>
            <w:lang w:val="en-GB" w:eastAsia="it-IT"/>
          </w:rPr>
          <w:t>pard.iride@iuav.it</w:t>
        </w:r>
      </w:hyperlink>
      <w:r w:rsidRPr="000958EC">
        <w:rPr>
          <w:rFonts w:asciiTheme="minorHAnsi" w:hAnsiTheme="minorHAnsi" w:cstheme="minorHAnsi"/>
          <w:sz w:val="18"/>
          <w:szCs w:val="18"/>
          <w:lang w:val="en-GB" w:eastAsia="it-IT"/>
        </w:rPr>
        <w:t xml:space="preserve">; </w:t>
      </w:r>
      <w:hyperlink r:id="rId7" w:history="1">
        <w:r w:rsidRPr="000958EC">
          <w:rPr>
            <w:rFonts w:asciiTheme="minorHAnsi" w:hAnsiTheme="minorHAnsi" w:cstheme="minorHAnsi"/>
            <w:color w:val="0000FF"/>
            <w:sz w:val="18"/>
            <w:szCs w:val="18"/>
            <w:u w:val="single"/>
            <w:lang w:val="en-GB" w:eastAsia="it-IT"/>
          </w:rPr>
          <w:t>infrastruttura.iride@iuav.it</w:t>
        </w:r>
      </w:hyperlink>
    </w:p>
    <w:p w14:paraId="07C595BD" w14:textId="65F20D22" w:rsidR="000958EC" w:rsidRPr="000958EC" w:rsidRDefault="000958EC" w:rsidP="000958EC">
      <w:pPr>
        <w:suppressAutoHyphens w:val="0"/>
        <w:jc w:val="both"/>
        <w:rPr>
          <w:rFonts w:asciiTheme="minorHAnsi" w:hAnsiTheme="minorHAnsi" w:cstheme="minorHAnsi"/>
          <w:sz w:val="18"/>
          <w:szCs w:val="18"/>
          <w:lang w:val="en-GB" w:eastAsia="it-IT"/>
        </w:rPr>
      </w:pPr>
      <w:proofErr w:type="spellStart"/>
      <w:r w:rsidRPr="000958EC">
        <w:rPr>
          <w:rFonts w:asciiTheme="minorHAnsi" w:hAnsiTheme="minorHAnsi" w:cstheme="minorHAnsi"/>
          <w:b/>
          <w:bCs/>
          <w:color w:val="000000"/>
          <w:sz w:val="18"/>
          <w:szCs w:val="18"/>
          <w:lang w:val="en-US" w:eastAsia="it-IT"/>
        </w:rPr>
        <w:t>sede</w:t>
      </w:r>
      <w:proofErr w:type="spellEnd"/>
      <w:r w:rsidRPr="000958EC">
        <w:rPr>
          <w:rFonts w:asciiTheme="minorHAnsi" w:hAnsiTheme="minorHAnsi" w:cstheme="minorHAnsi"/>
          <w:sz w:val="18"/>
          <w:szCs w:val="18"/>
          <w:lang w:val="en-GB" w:eastAsia="it-IT"/>
        </w:rPr>
        <w:t xml:space="preserve"> </w:t>
      </w:r>
      <w:r w:rsidRPr="000958EC">
        <w:rPr>
          <w:rFonts w:asciiTheme="minorHAnsi" w:hAnsiTheme="minorHAnsi" w:cstheme="minorHAnsi"/>
          <w:sz w:val="18"/>
          <w:szCs w:val="18"/>
          <w:lang w:val="en-US" w:eastAsia="it-IT"/>
        </w:rPr>
        <w:t xml:space="preserve">Centro </w:t>
      </w:r>
      <w:proofErr w:type="spellStart"/>
      <w:r w:rsidRPr="000958EC">
        <w:rPr>
          <w:rFonts w:asciiTheme="minorHAnsi" w:hAnsiTheme="minorHAnsi" w:cstheme="minorHAnsi"/>
          <w:sz w:val="18"/>
          <w:szCs w:val="18"/>
          <w:lang w:val="en-US" w:eastAsia="it-IT"/>
        </w:rPr>
        <w:t>Editoria</w:t>
      </w:r>
      <w:proofErr w:type="spellEnd"/>
      <w:r w:rsidRPr="000958EC">
        <w:rPr>
          <w:rFonts w:asciiTheme="minorHAnsi" w:hAnsiTheme="minorHAnsi" w:cstheme="minorHAnsi"/>
          <w:sz w:val="18"/>
          <w:szCs w:val="18"/>
          <w:lang w:val="en-US" w:eastAsia="it-IT"/>
        </w:rPr>
        <w:t xml:space="preserve"> Publishing Actions and Research Development Pard</w:t>
      </w:r>
    </w:p>
    <w:p w14:paraId="420E1F7E" w14:textId="77777777" w:rsidR="000958EC" w:rsidRPr="000958EC" w:rsidRDefault="000958EC" w:rsidP="000958EC">
      <w:pPr>
        <w:suppressAutoHyphens w:val="0"/>
        <w:jc w:val="both"/>
        <w:rPr>
          <w:rFonts w:asciiTheme="minorHAnsi" w:hAnsiTheme="minorHAnsi" w:cstheme="minorHAnsi"/>
          <w:sz w:val="18"/>
          <w:szCs w:val="18"/>
          <w:lang w:eastAsia="it-IT"/>
        </w:rPr>
      </w:pPr>
      <w:r w:rsidRPr="000958EC">
        <w:rPr>
          <w:rFonts w:asciiTheme="minorHAnsi" w:hAnsiTheme="minorHAnsi" w:cstheme="minorHAnsi"/>
          <w:sz w:val="18"/>
          <w:szCs w:val="18"/>
          <w:lang w:eastAsia="it-IT"/>
        </w:rPr>
        <w:t xml:space="preserve">Infrastruttura di Ricerca Integral Design Environment </w:t>
      </w:r>
      <w:proofErr w:type="spellStart"/>
      <w:r w:rsidRPr="000958EC">
        <w:rPr>
          <w:rFonts w:asciiTheme="minorHAnsi" w:hAnsiTheme="minorHAnsi" w:cstheme="minorHAnsi"/>
          <w:sz w:val="18"/>
          <w:szCs w:val="18"/>
          <w:lang w:eastAsia="it-IT"/>
        </w:rPr>
        <w:t>Ir.Ide</w:t>
      </w:r>
      <w:proofErr w:type="spellEnd"/>
    </w:p>
    <w:p w14:paraId="32DB0894" w14:textId="77777777" w:rsidR="000958EC" w:rsidRPr="000958EC" w:rsidRDefault="000958EC" w:rsidP="000958EC">
      <w:pPr>
        <w:suppressAutoHyphens w:val="0"/>
        <w:jc w:val="both"/>
        <w:rPr>
          <w:rFonts w:asciiTheme="minorHAnsi" w:hAnsiTheme="minorHAnsi" w:cstheme="minorHAnsi"/>
          <w:sz w:val="18"/>
          <w:szCs w:val="18"/>
          <w:lang w:eastAsia="it-IT"/>
        </w:rPr>
      </w:pPr>
      <w:r w:rsidRPr="000958EC">
        <w:rPr>
          <w:rFonts w:asciiTheme="minorHAnsi" w:hAnsiTheme="minorHAnsi" w:cstheme="minorHAnsi"/>
          <w:sz w:val="18"/>
          <w:szCs w:val="18"/>
          <w:lang w:eastAsia="it-IT"/>
        </w:rPr>
        <w:t>Dipartimento di Culture del progetto, Università Iuav di Venezia</w:t>
      </w:r>
    </w:p>
    <w:p w14:paraId="17E4ED82" w14:textId="77777777" w:rsidR="000958EC" w:rsidRPr="000958EC" w:rsidRDefault="000958EC" w:rsidP="000958EC">
      <w:pPr>
        <w:suppressAutoHyphens w:val="0"/>
        <w:jc w:val="both"/>
        <w:rPr>
          <w:rFonts w:asciiTheme="minorHAnsi" w:hAnsiTheme="minorHAnsi" w:cstheme="minorHAnsi"/>
          <w:sz w:val="18"/>
          <w:szCs w:val="18"/>
          <w:lang w:eastAsia="it-IT"/>
        </w:rPr>
      </w:pPr>
      <w:r w:rsidRPr="000958EC">
        <w:rPr>
          <w:rFonts w:asciiTheme="minorHAnsi" w:hAnsiTheme="minorHAnsi" w:cstheme="minorHAnsi"/>
          <w:sz w:val="18"/>
          <w:szCs w:val="18"/>
          <w:lang w:eastAsia="it-IT"/>
        </w:rPr>
        <w:t>Ca’ Tron, Santa Croce 1957, 30135 Venezia</w:t>
      </w:r>
    </w:p>
    <w:p w14:paraId="773CBAC9" w14:textId="0DABB840" w:rsidR="000958EC" w:rsidRPr="000958EC" w:rsidRDefault="000958EC" w:rsidP="000958EC">
      <w:pPr>
        <w:jc w:val="both"/>
        <w:rPr>
          <w:rFonts w:asciiTheme="minorHAnsi" w:hAnsiTheme="minorHAnsi" w:cstheme="minorHAnsi"/>
          <w:color w:val="C00000"/>
          <w:sz w:val="18"/>
          <w:szCs w:val="18"/>
        </w:rPr>
      </w:pPr>
      <w:hyperlink r:id="rId8" w:history="1">
        <w:r w:rsidRPr="000958EC">
          <w:rPr>
            <w:rStyle w:val="Collegamentoipertestuale"/>
            <w:rFonts w:asciiTheme="minorHAnsi" w:hAnsiTheme="minorHAnsi" w:cstheme="minorHAnsi"/>
            <w:sz w:val="18"/>
            <w:szCs w:val="18"/>
          </w:rPr>
          <w:t>https://www.iuav.it/DIPARTIMEN/IRIDE/IRIDE/PARD/RIVISTA/vesperjour/progetto-e/index.htm</w:t>
        </w:r>
      </w:hyperlink>
    </w:p>
    <w:p w14:paraId="0D1E5A10" w14:textId="77777777" w:rsidR="000958EC" w:rsidRPr="000958EC" w:rsidRDefault="000958EC" w:rsidP="00BA28B9">
      <w:pPr>
        <w:jc w:val="both"/>
        <w:rPr>
          <w:rFonts w:ascii="Calibri" w:hAnsi="Calibri" w:cs="Calibri"/>
          <w:color w:val="C00000"/>
          <w:sz w:val="18"/>
          <w:szCs w:val="18"/>
        </w:rPr>
      </w:pPr>
    </w:p>
    <w:sectPr w:rsidR="000958EC" w:rsidRPr="000958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05A6E"/>
    <w:rsid w:val="000958EC"/>
    <w:rsid w:val="0031062F"/>
    <w:rsid w:val="00A05A6E"/>
    <w:rsid w:val="00BA28B9"/>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27EB6"/>
  <w15:chartTrackingRefBased/>
  <w15:docId w15:val="{9518CCA6-CDC1-4ED1-81C4-5F65DE46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28B9"/>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BA28B9"/>
    <w:rPr>
      <w:rFonts w:ascii="Times New Roman" w:hAnsi="Times New Roman" w:cs="Times New Roman" w:hint="default"/>
      <w:b/>
      <w:bCs w:val="0"/>
    </w:rPr>
  </w:style>
  <w:style w:type="character" w:styleId="Collegamentoipertestuale">
    <w:name w:val="Hyperlink"/>
    <w:basedOn w:val="Carpredefinitoparagrafo"/>
    <w:uiPriority w:val="99"/>
    <w:unhideWhenUsed/>
    <w:rsid w:val="00BA28B9"/>
    <w:rPr>
      <w:color w:val="0000FF"/>
      <w:u w:val="single"/>
    </w:rPr>
  </w:style>
  <w:style w:type="character" w:styleId="Menzionenonrisolta">
    <w:name w:val="Unresolved Mention"/>
    <w:basedOn w:val="Carpredefinitoparagrafo"/>
    <w:uiPriority w:val="99"/>
    <w:semiHidden/>
    <w:unhideWhenUsed/>
    <w:rsid w:val="000958EC"/>
    <w:rPr>
      <w:color w:val="605E5C"/>
      <w:shd w:val="clear" w:color="auto" w:fill="E1DFDD"/>
    </w:rPr>
  </w:style>
  <w:style w:type="paragraph" w:customStyle="1" w:styleId="normaleblu">
    <w:name w:val="normaleblu"/>
    <w:basedOn w:val="Normale"/>
    <w:rsid w:val="000958EC"/>
    <w:pPr>
      <w:suppressAutoHyphens w:val="0"/>
      <w:spacing w:before="100" w:beforeAutospacing="1" w:after="100" w:afterAutospacing="1"/>
    </w:pPr>
    <w:rPr>
      <w:lang w:eastAsia="it-IT"/>
    </w:rPr>
  </w:style>
  <w:style w:type="paragraph" w:customStyle="1" w:styleId="bacchetta">
    <w:name w:val="bacchetta"/>
    <w:basedOn w:val="Normale"/>
    <w:rsid w:val="000958EC"/>
    <w:pPr>
      <w:suppressAutoHyphens w:val="0"/>
      <w:spacing w:before="100" w:beforeAutospacing="1" w:after="100" w:afterAutospacing="1"/>
    </w:pPr>
    <w:rPr>
      <w:lang w:eastAsia="it-IT"/>
    </w:rPr>
  </w:style>
  <w:style w:type="character" w:customStyle="1" w:styleId="grigliaacolori-colore1carattere">
    <w:name w:val="grigliaacolori-colore1carattere"/>
    <w:basedOn w:val="Carpredefinitoparagrafo"/>
    <w:rsid w:val="000958EC"/>
  </w:style>
  <w:style w:type="paragraph" w:customStyle="1" w:styleId="normalefiletto">
    <w:name w:val="normalefiletto"/>
    <w:basedOn w:val="Normale"/>
    <w:rsid w:val="000958EC"/>
    <w:pPr>
      <w:suppressAutoHyphens w:val="0"/>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751299">
      <w:bodyDiv w:val="1"/>
      <w:marLeft w:val="0"/>
      <w:marRight w:val="0"/>
      <w:marTop w:val="0"/>
      <w:marBottom w:val="0"/>
      <w:divBdr>
        <w:top w:val="none" w:sz="0" w:space="0" w:color="auto"/>
        <w:left w:val="none" w:sz="0" w:space="0" w:color="auto"/>
        <w:bottom w:val="none" w:sz="0" w:space="0" w:color="auto"/>
        <w:right w:val="none" w:sz="0" w:space="0" w:color="auto"/>
      </w:divBdr>
      <w:divsChild>
        <w:div w:id="1899629518">
          <w:marLeft w:val="0"/>
          <w:marRight w:val="0"/>
          <w:marTop w:val="0"/>
          <w:marBottom w:val="0"/>
          <w:divBdr>
            <w:top w:val="single" w:sz="4" w:space="1" w:color="000000"/>
            <w:left w:val="none" w:sz="0" w:space="0" w:color="auto"/>
            <w:bottom w:val="none" w:sz="0" w:space="0" w:color="auto"/>
            <w:right w:val="none" w:sz="0" w:space="0" w:color="auto"/>
          </w:divBdr>
        </w:div>
        <w:div w:id="1894731266">
          <w:marLeft w:val="0"/>
          <w:marRight w:val="0"/>
          <w:marTop w:val="0"/>
          <w:marBottom w:val="0"/>
          <w:divBdr>
            <w:top w:val="single" w:sz="4" w:space="1" w:color="0000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av.it/DIPARTIMEN/IRIDE/IRIDE/PARD/RIVISTA/vesperjour/progetto-e/index.htm" TargetMode="External"/><Relationship Id="rId3" Type="http://schemas.openxmlformats.org/officeDocument/2006/relationships/webSettings" Target="webSettings.xml"/><Relationship Id="rId7" Type="http://schemas.openxmlformats.org/officeDocument/2006/relationships/hyperlink" Target="mailto:infrastruttura.iride@iuav.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rd.iride@iuav.it" TargetMode="External"/><Relationship Id="rId5" Type="http://schemas.openxmlformats.org/officeDocument/2006/relationships/hyperlink" Target="https://www.iuav.it/DIPARTIMEN/IRIDE/IRIDE/PARD/RIVISTA/archivi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691</Words>
  <Characters>3940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2023-05-17T15:51:00Z</dcterms:created>
  <dcterms:modified xsi:type="dcterms:W3CDTF">2023-05-17T16:06:00Z</dcterms:modified>
</cp:coreProperties>
</file>