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C955" w14:textId="71627A54" w:rsidR="008631EB" w:rsidRDefault="008631EB" w:rsidP="008631EB">
      <w:pPr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XY40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</w:t>
      </w:r>
      <w:r w:rsidRPr="00B461FF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B461F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3</w:t>
      </w:r>
      <w:r w:rsidRPr="00B461FF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maggio 2023</w:t>
      </w:r>
    </w:p>
    <w:p w14:paraId="20996546" w14:textId="0BD23FCA" w:rsidR="008631EB" w:rsidRDefault="008631EB" w:rsidP="008631EB">
      <w:pPr>
        <w:rPr>
          <w:rFonts w:asciiTheme="minorHAnsi" w:hAnsiTheme="minorHAnsi" w:cstheme="minorHAnsi"/>
          <w:b/>
          <w:color w:val="C00000"/>
          <w:sz w:val="44"/>
          <w:szCs w:val="44"/>
          <w:lang w:val="en-GB"/>
        </w:rPr>
      </w:pPr>
      <w:r>
        <w:rPr>
          <w:noProof/>
        </w:rPr>
        <w:drawing>
          <wp:inline distT="0" distB="0" distL="0" distR="0" wp14:anchorId="45C6FC9A" wp14:editId="700F4ABD">
            <wp:extent cx="2808000" cy="3600000"/>
            <wp:effectExtent l="0" t="0" r="0" b="635"/>
            <wp:docPr id="1899007230" name="Immagine 1" descr="Immagine che contiene testo, cielo, schermata, acqu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07230" name="Immagine 1" descr="Immagine che contiene testo, cielo, schermata, acqu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1EB">
        <w:rPr>
          <w:rFonts w:asciiTheme="minorHAnsi" w:hAnsiTheme="minorHAnsi" w:cstheme="minorHAnsi"/>
          <w:b/>
          <w:color w:val="C00000"/>
          <w:sz w:val="44"/>
          <w:szCs w:val="44"/>
          <w:lang w:val="en-GB"/>
        </w:rPr>
        <w:t xml:space="preserve"> </w:t>
      </w:r>
      <w:r w:rsidRPr="008631EB">
        <w:drawing>
          <wp:inline distT="0" distB="0" distL="0" distR="0" wp14:anchorId="1BE5DF4F" wp14:editId="57764A5A">
            <wp:extent cx="2797200" cy="3600000"/>
            <wp:effectExtent l="0" t="0" r="3175" b="635"/>
            <wp:docPr id="677451618" name="Immagine 1" descr="Immagine che contiene testo, Pantaloncini, costumi da bagn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51618" name="Immagine 1" descr="Immagine che contiene testo, Pantaloncini, costumi da bagno, vestiti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D2043" w14:textId="2297475C" w:rsidR="008631EB" w:rsidRPr="008631EB" w:rsidRDefault="008631EB" w:rsidP="008631EB">
      <w:pPr>
        <w:rPr>
          <w:rFonts w:asciiTheme="minorHAnsi" w:hAnsiTheme="minorHAnsi" w:cstheme="minorHAnsi"/>
          <w:b/>
          <w:color w:val="C00000"/>
          <w:sz w:val="44"/>
          <w:szCs w:val="44"/>
          <w:lang w:val="en-GB"/>
        </w:rPr>
      </w:pPr>
      <w:r w:rsidRPr="008631EB">
        <w:rPr>
          <w:rFonts w:asciiTheme="minorHAnsi" w:hAnsiTheme="minorHAnsi" w:cstheme="minorHAnsi"/>
          <w:b/>
          <w:color w:val="C00000"/>
          <w:sz w:val="44"/>
          <w:szCs w:val="44"/>
          <w:lang w:val="en-GB"/>
        </w:rPr>
        <w:t>Descrizione bibliografica</w:t>
      </w:r>
    </w:p>
    <w:p w14:paraId="0DC027B7" w14:textId="39907B30" w:rsidR="0031062F" w:rsidRPr="008631EB" w:rsidRDefault="008631EB" w:rsidP="008631EB">
      <w:pPr>
        <w:jc w:val="both"/>
        <w:rPr>
          <w:rFonts w:asciiTheme="minorHAnsi" w:hAnsiTheme="minorHAnsi" w:cstheme="minorHAnsi"/>
          <w:sz w:val="22"/>
          <w:szCs w:val="22"/>
        </w:rPr>
      </w:pPr>
      <w:r w:rsidRPr="008631EB">
        <w:rPr>
          <w:rFonts w:asciiTheme="minorHAnsi" w:hAnsiTheme="minorHAnsi" w:cstheme="minorHAnsi"/>
          <w:sz w:val="22"/>
          <w:szCs w:val="22"/>
          <w:lang w:val="en-GB"/>
        </w:rPr>
        <w:t>*</w:t>
      </w:r>
      <w:r w:rsidRPr="008631EB">
        <w:rPr>
          <w:rFonts w:asciiTheme="minorHAnsi" w:hAnsiTheme="minorHAnsi" w:cstheme="minorHAnsi"/>
          <w:b/>
          <w:bCs/>
          <w:sz w:val="22"/>
          <w:szCs w:val="22"/>
          <w:lang w:val="en-GB"/>
        </w:rPr>
        <w:t>Seascape</w:t>
      </w:r>
      <w:r w:rsidRPr="008631EB">
        <w:rPr>
          <w:rFonts w:asciiTheme="minorHAnsi" w:hAnsiTheme="minorHAnsi" w:cstheme="minorHAnsi"/>
          <w:sz w:val="22"/>
          <w:szCs w:val="22"/>
          <w:lang w:val="en-GB"/>
        </w:rPr>
        <w:t xml:space="preserve"> : international journal of architecture, urbanism and geomorphology of coastal landscapes / director Sebastiano Venneri. - N. 1 (July</w:t>
      </w:r>
      <w:r w:rsidRPr="008631EB">
        <w:rPr>
          <w:rFonts w:asciiTheme="minorHAnsi" w:hAnsiTheme="minorHAnsi" w:cstheme="minorHAnsi"/>
          <w:sz w:val="22"/>
          <w:szCs w:val="22"/>
          <w:lang w:val="en-GB"/>
        </w:rPr>
        <w:t>/</w:t>
      </w:r>
      <w:r w:rsidRPr="008631EB">
        <w:rPr>
          <w:rFonts w:asciiTheme="minorHAnsi" w:hAnsiTheme="minorHAnsi" w:cstheme="minorHAnsi"/>
          <w:sz w:val="22"/>
          <w:szCs w:val="22"/>
          <w:lang w:val="en-GB"/>
        </w:rPr>
        <w:t>December 2022)-</w:t>
      </w:r>
      <w:r w:rsidRPr="008631EB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8631EB">
        <w:rPr>
          <w:rFonts w:asciiTheme="minorHAnsi" w:hAnsiTheme="minorHAnsi" w:cstheme="minorHAnsi"/>
          <w:sz w:val="22"/>
          <w:szCs w:val="22"/>
          <w:lang w:val="en-GB"/>
        </w:rPr>
        <w:t>. - Padova : Primiceri, 2022-</w:t>
      </w:r>
      <w:r w:rsidRPr="008631EB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8631EB">
        <w:rPr>
          <w:rFonts w:asciiTheme="minorHAnsi" w:hAnsiTheme="minorHAnsi" w:cstheme="minorHAnsi"/>
          <w:sz w:val="22"/>
          <w:szCs w:val="22"/>
          <w:lang w:val="en-GB"/>
        </w:rPr>
        <w:t xml:space="preserve">. - volumi : ill. ; 27 cm. </w:t>
      </w:r>
      <w:r w:rsidRPr="008631EB">
        <w:rPr>
          <w:rFonts w:asciiTheme="minorHAnsi" w:hAnsiTheme="minorHAnsi" w:cstheme="minorHAnsi"/>
          <w:sz w:val="22"/>
          <w:szCs w:val="22"/>
        </w:rPr>
        <w:t>((</w:t>
      </w:r>
      <w:r w:rsidRPr="008631EB">
        <w:rPr>
          <w:rFonts w:asciiTheme="minorHAnsi" w:hAnsiTheme="minorHAnsi" w:cstheme="minorHAnsi"/>
          <w:sz w:val="22"/>
          <w:szCs w:val="22"/>
        </w:rPr>
        <w:t xml:space="preserve">Semestrale. </w:t>
      </w:r>
      <w:r w:rsidRPr="008631EB">
        <w:rPr>
          <w:rFonts w:asciiTheme="minorHAnsi" w:hAnsiTheme="minorHAnsi" w:cstheme="minorHAnsi"/>
          <w:sz w:val="22"/>
          <w:szCs w:val="22"/>
        </w:rPr>
        <w:t>–</w:t>
      </w:r>
      <w:r w:rsidRPr="008631EB">
        <w:rPr>
          <w:rFonts w:asciiTheme="minorHAnsi" w:hAnsiTheme="minorHAnsi" w:cstheme="minorHAnsi"/>
          <w:sz w:val="22"/>
          <w:szCs w:val="22"/>
        </w:rPr>
        <w:t xml:space="preserve"> </w:t>
      </w:r>
      <w:r w:rsidRPr="008631EB">
        <w:rPr>
          <w:rFonts w:asciiTheme="minorHAnsi" w:hAnsiTheme="minorHAnsi" w:cstheme="minorHAnsi"/>
          <w:sz w:val="22"/>
          <w:szCs w:val="22"/>
        </w:rPr>
        <w:t xml:space="preserve">Indici a: </w:t>
      </w:r>
      <w:hyperlink r:id="rId6" w:history="1">
        <w:r w:rsidRPr="00986818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https://seascape.it/issues-pubblicazioni/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- </w:t>
      </w:r>
      <w:r w:rsidRPr="008631EB">
        <w:rPr>
          <w:rFonts w:asciiTheme="minorHAnsi" w:hAnsiTheme="minorHAnsi" w:cstheme="minorHAnsi"/>
          <w:sz w:val="22"/>
          <w:szCs w:val="22"/>
        </w:rPr>
        <w:t>ISSN 2785-7638</w:t>
      </w:r>
      <w:r w:rsidRPr="008631EB">
        <w:rPr>
          <w:rFonts w:asciiTheme="minorHAnsi" w:hAnsiTheme="minorHAnsi" w:cstheme="minorHAnsi"/>
          <w:sz w:val="22"/>
          <w:szCs w:val="22"/>
        </w:rPr>
        <w:t xml:space="preserve">. - </w:t>
      </w:r>
      <w:r w:rsidRPr="008631EB">
        <w:rPr>
          <w:rFonts w:asciiTheme="minorHAnsi" w:hAnsiTheme="minorHAnsi" w:cstheme="minorHAnsi"/>
          <w:sz w:val="22"/>
          <w:szCs w:val="22"/>
        </w:rPr>
        <w:t>e-ISSN 2974-6191</w:t>
      </w:r>
      <w:r w:rsidRPr="008631EB">
        <w:rPr>
          <w:rFonts w:asciiTheme="minorHAnsi" w:hAnsiTheme="minorHAnsi" w:cstheme="minorHAnsi"/>
          <w:sz w:val="22"/>
          <w:szCs w:val="22"/>
        </w:rPr>
        <w:t xml:space="preserve">. - </w:t>
      </w:r>
      <w:r w:rsidRPr="008631EB">
        <w:rPr>
          <w:rFonts w:asciiTheme="minorHAnsi" w:hAnsiTheme="minorHAnsi" w:cstheme="minorHAnsi"/>
          <w:sz w:val="22"/>
          <w:szCs w:val="22"/>
        </w:rPr>
        <w:t>VEA1375819</w:t>
      </w:r>
    </w:p>
    <w:p w14:paraId="05654076" w14:textId="15458B2A" w:rsidR="008631EB" w:rsidRPr="0091581C" w:rsidRDefault="0091581C" w:rsidP="008631EB">
      <w:pPr>
        <w:jc w:val="both"/>
        <w:rPr>
          <w:rFonts w:asciiTheme="minorHAnsi" w:hAnsiTheme="minorHAnsi" w:cstheme="minorHAnsi"/>
          <w:sz w:val="22"/>
          <w:szCs w:val="22"/>
        </w:rPr>
      </w:pPr>
      <w:r w:rsidRPr="0091581C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91581C">
        <w:rPr>
          <w:rFonts w:asciiTheme="minorHAnsi" w:hAnsiTheme="minorHAnsi" w:cstheme="minorHAnsi"/>
          <w:sz w:val="22"/>
          <w:szCs w:val="22"/>
        </w:rPr>
        <w:t xml:space="preserve">Coste </w:t>
      </w:r>
      <w:r w:rsidRPr="0091581C">
        <w:rPr>
          <w:rFonts w:asciiTheme="minorHAnsi" w:hAnsiTheme="minorHAnsi" w:cstheme="minorHAnsi"/>
          <w:sz w:val="22"/>
          <w:szCs w:val="22"/>
        </w:rPr>
        <w:t>–</w:t>
      </w:r>
      <w:r w:rsidRPr="0091581C">
        <w:rPr>
          <w:rFonts w:asciiTheme="minorHAnsi" w:hAnsiTheme="minorHAnsi" w:cstheme="minorHAnsi"/>
          <w:sz w:val="22"/>
          <w:szCs w:val="22"/>
        </w:rPr>
        <w:t xml:space="preserve"> Periodici</w:t>
      </w:r>
    </w:p>
    <w:p w14:paraId="7E2FCE34" w14:textId="77777777" w:rsidR="0091581C" w:rsidRPr="008631EB" w:rsidRDefault="0091581C" w:rsidP="008631EB">
      <w:pPr>
        <w:jc w:val="both"/>
      </w:pPr>
    </w:p>
    <w:p w14:paraId="0421625A" w14:textId="77777777" w:rsidR="008631EB" w:rsidRPr="008631EB" w:rsidRDefault="008631EB" w:rsidP="008631EB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  <w:lang w:val="en-GB"/>
        </w:rPr>
      </w:pPr>
      <w:r w:rsidRPr="008631EB">
        <w:rPr>
          <w:rFonts w:asciiTheme="minorHAnsi" w:hAnsiTheme="minorHAnsi" w:cstheme="minorHAnsi"/>
          <w:b/>
          <w:bCs/>
          <w:color w:val="C00000"/>
          <w:sz w:val="40"/>
          <w:szCs w:val="40"/>
          <w:lang w:val="en-GB"/>
        </w:rPr>
        <w:t>Informazioni storico-bibliografiche</w:t>
      </w:r>
    </w:p>
    <w:p w14:paraId="59EC4FAD" w14:textId="77777777" w:rsidR="008631EB" w:rsidRPr="008631EB" w:rsidRDefault="008631EB" w:rsidP="0086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31EB">
        <w:rPr>
          <w:rFonts w:asciiTheme="minorHAnsi" w:hAnsiTheme="minorHAnsi" w:cstheme="minorHAnsi"/>
          <w:sz w:val="22"/>
          <w:szCs w:val="22"/>
        </w:rPr>
        <w:t>Seascape vuole rappresentare un punto di riferimento internazionale per lo scambio di conoscenze ed esperienze su temi e problemi riguardanti le aree costiere del mondo. Il focus principale è posto nel bacino del Mediterraneo e nelle trasformazioni dei suoi paesaggi costieri.</w:t>
      </w:r>
    </w:p>
    <w:p w14:paraId="59B99868" w14:textId="77777777" w:rsidR="008631EB" w:rsidRPr="008631EB" w:rsidRDefault="008631EB" w:rsidP="00863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631EB">
        <w:rPr>
          <w:rFonts w:asciiTheme="minorHAnsi" w:hAnsiTheme="minorHAnsi" w:cstheme="minorHAnsi"/>
          <w:sz w:val="22"/>
          <w:szCs w:val="22"/>
        </w:rPr>
        <w:t>Seascape è uno spazio culturale dove Architettura, Architettura del Paesaggio, Urbanistica, Geomorfologia si confrontano con le discipline affini – Ecologia, Botanica e Archeologia – e dialogano così con l'obiettivo di sollecitare il progresso e la divulgazione della ricerca scientifica, come occasione di creazione e diffusione di una “nuova cultura del progetto” sensibile alle contingenze della contemporaneità. Per questo anche realtà non accademiche – centri di ricerca, aziende, associazioni ed enti locali – partecipano per creare un “giornale ponte” tra il mondo della ricerca scientifica, le comunità e la governance.</w:t>
      </w:r>
    </w:p>
    <w:p w14:paraId="28CB246D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Seascape ha adottato una politica editoriale basata sull'Open Access. Ogni pubblicazione è interamente accessibile sul sito web della rivista: www.seascape.it. La versione digitale è interamente sfogliabile e consultabile gratuitamente ed è disponibile anche per la stampa, distribuita da Primiceri Editore Srl nelle librerie specializzate e sul canale e-commerce. La rivista è pubblicata e distribuita sotto una Licenza Creative Commons (Attribuzione – Non commerciale – Condividi allo stesso modo 4.0 Internazionale) al fine di dare la massima diffusione e possibilità di condivisione dei contenuti tutelando l'autore in termini di proprietà intellettuale.</w:t>
      </w:r>
    </w:p>
    <w:p w14:paraId="144120D3" w14:textId="77777777" w:rsidR="008631EB" w:rsidRPr="008631EB" w:rsidRDefault="008631EB" w:rsidP="008631EB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Seascape ha un proprio Codice Etico, redatto secondo le linee guida del Committee on Publication Ethics (COPE). Seascape si impegna a rispettare elevati standard di comportamento etico in tutte le fasi del processo di pubblicazione. Gli autori, i componenti della redazione ei membri del comitato scientifico, nonché gli editori, sono tenuti al rispetto di quanto indicato nel codice etico.</w:t>
      </w:r>
    </w:p>
    <w:p w14:paraId="1944B358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b/>
          <w:bCs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b/>
          <w:bCs/>
          <w:sz w:val="22"/>
          <w:szCs w:val="22"/>
        </w:rPr>
        <w:lastRenderedPageBreak/>
        <w:t>Struttura delle pubblicazioni</w:t>
      </w:r>
    </w:p>
    <w:p w14:paraId="6909952B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Ogni anno Seascape organizza 2 call aperte a tutta la comunità scientifica nazionale e internazionale, al fine di selezionare una rosa di articoli su argomenti specifici.</w:t>
      </w:r>
    </w:p>
    <w:p w14:paraId="2FAC7D8C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Ogni argomento è sviluppato in maniera “interdisciplinare” e “transcalarità”. Tutti gli articoli scientifici (10-12 per numero) sono raccolti tramite una call internazionale, veicolata dai canali della rivista, dall'editore e dal comitato scientifico appartenente ad accademie e istituzioni internazionali. Ogni numero includerà anche varie sezioni dedicate a interviste, recensioni di libri recenti, pubblicazioni di progetti significativi, risultati di concorsi, mostre, ecc.</w:t>
      </w:r>
    </w:p>
    <w:p w14:paraId="01092299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Tutti i contributi della rivista sono sottoposti a blind peer review da parte del Comitato Scientifico e di studiosi non appartenenti ad esso. La commissione è composta da docenti e ricercatori italiani e stranieri. Ogni membro è scelto e invitato in ragione delle sue specifiche competenze scientifiche e disciplinari, e costituisce presidio della rivista nelle diverse accademie, centri di ricerca e istituzioni a cui fa riferimento. Oltre alla valutazione e alla selezione degli articoli, il Comitato Scientifico collabora con membri esterni nell'individuazione dei temi, nella diffusione dei bandi e dei prodotti editoriali.</w:t>
      </w:r>
    </w:p>
    <w:p w14:paraId="2CBC252B" w14:textId="77777777" w:rsidR="008631EB" w:rsidRPr="008631EB" w:rsidRDefault="008631EB" w:rsidP="008631EB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Le lingue scelte per la pubblicazione sono l'inglese e l'italiano. Il format editoriale segue le linee guida dettate da testi e immagini. Particolare attenzione è riservata alle note e alla bibliografia, in quanto finalizzate a supportare con rigore scientifico la specificità, lo sviluppo e la comprensione dei lavori.</w:t>
      </w:r>
    </w:p>
    <w:p w14:paraId="518E73B6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b/>
          <w:bCs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b/>
          <w:bCs/>
          <w:sz w:val="22"/>
          <w:szCs w:val="22"/>
        </w:rPr>
        <w:t>Processo di selezione del contributo</w:t>
      </w:r>
    </w:p>
    <w:p w14:paraId="71850F7D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Ogni anno la rivista effettua 2 call (una per ogni semestre) aperte a tutta la comunità scientifica nazionale e internazionale, al fine di raccogliere articoli per gli specifici argomenti prescelti.</w:t>
      </w:r>
    </w:p>
    <w:p w14:paraId="18B0191C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L'individuazione degli articoli da pubblicare è affidata al Comitato Scientifico ea studiosi esterni e avviene attraverso una double blind peer review. La partecipazione al bando è consentita mediante l'invio di un abstract (strutturato in un formato prestabilito). L'abstract viene valutato in forma anonima da un minimo di 3 referee. Ogni revisore assegna all'abstract un punteggio da 0 a 40, che considera:</w:t>
      </w:r>
    </w:p>
    <w:p w14:paraId="01C55887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– la pertinenza della proposta rispetto al tema del bando (massimo 10 punti),</w:t>
      </w:r>
    </w:p>
    <w:p w14:paraId="0AE1E27A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– l'originalità della proposta (massimo 10 punti),</w:t>
      </w:r>
    </w:p>
    <w:p w14:paraId="16BA14FA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– la qualità del linguaggio e la chiarezza della presentazione (massimo 10 punti),</w:t>
      </w:r>
    </w:p>
    <w:p w14:paraId="7BC37D32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– la metodologia di ricerca (massimo 10 punti).</w:t>
      </w:r>
    </w:p>
    <w:p w14:paraId="3C5C2193" w14:textId="77777777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La redazione formulerà la graduatoria dei contributi selezionati sulla base della somma dei punteggi assegnati dai 3 revisori, accettando una media di 120 articoli per ogni numero. La Segreteria Scientifica comunicherà l'esito della valutazione a ciascun candidato al termine della prima fase. Successivamente gli autori degli articoli promossi ricevono informazioni dettagliate su come consegnare il rapporto completo, nel rispetto delle norme redazionali.</w:t>
      </w:r>
    </w:p>
    <w:p w14:paraId="2981FD3A" w14:textId="5B46B312" w:rsidR="008631EB" w:rsidRPr="008631EB" w:rsidRDefault="008631EB" w:rsidP="008631EB">
      <w:pPr>
        <w:pStyle w:val="PreformattatoHTML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8631EB">
        <w:rPr>
          <w:rStyle w:val="y2iqfc"/>
          <w:rFonts w:asciiTheme="minorHAnsi" w:hAnsiTheme="minorHAnsi" w:cstheme="minorHAnsi"/>
          <w:sz w:val="22"/>
          <w:szCs w:val="22"/>
        </w:rPr>
        <w:t>La seconda fase del processo di rinvio inizierà dopo la ricezione dei documenti completi. Ogni paper sarà revisionato in forma anonima da 2 referee che daranno indicazioni per migliorare i contenuti e la comprensione del testo, nel rispetto delle norme redazionali. Qualora l'articolo completo fosse ritenuto non sufficiente, verrà data comunicazione all'autore/i dell'impossibilità di pubblicazione. I paper promossi vengono esaminati dalla Redazione per verificare il rispetto delle norme redazionali, prima di passare alla fase di impaginazione.</w:t>
      </w:r>
      <w:r w:rsidRPr="008631EB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8631E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https://seascape.it/editorial-format-progetto-editoriale/</w:t>
        </w:r>
      </w:hyperlink>
    </w:p>
    <w:p w14:paraId="4245D20E" w14:textId="77777777" w:rsidR="008631EB" w:rsidRPr="008631EB" w:rsidRDefault="008631EB" w:rsidP="008631EB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</w:p>
    <w:p w14:paraId="356BD043" w14:textId="77777777" w:rsidR="008631EB" w:rsidRPr="008631EB" w:rsidRDefault="008631EB" w:rsidP="008631EB">
      <w:pPr>
        <w:jc w:val="both"/>
      </w:pPr>
    </w:p>
    <w:sectPr w:rsidR="008631EB" w:rsidRPr="00863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0316C"/>
    <w:rsid w:val="0031062F"/>
    <w:rsid w:val="008631EB"/>
    <w:rsid w:val="0091581C"/>
    <w:rsid w:val="00C0316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949B"/>
  <w15:chartTrackingRefBased/>
  <w15:docId w15:val="{1979313F-7BD6-4770-A6F4-C4F2AE9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1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3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31EB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631EB"/>
  </w:style>
  <w:style w:type="character" w:styleId="Collegamentoipertestuale">
    <w:name w:val="Hyperlink"/>
    <w:basedOn w:val="Carpredefinitoparagrafo"/>
    <w:uiPriority w:val="99"/>
    <w:unhideWhenUsed/>
    <w:rsid w:val="00863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ascape.it/editorial-format-progetto-editori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scape.it/issues-pubblicazioni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2023-05-23T06:22:00Z</dcterms:created>
  <dcterms:modified xsi:type="dcterms:W3CDTF">2023-05-23T06:35:00Z</dcterms:modified>
</cp:coreProperties>
</file>