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0C715" w14:textId="7093FA9C" w:rsidR="00784297" w:rsidRPr="00D0625A" w:rsidRDefault="00784297" w:rsidP="00784297">
      <w:pPr>
        <w:jc w:val="both"/>
        <w:rPr>
          <w:rStyle w:val="Enfasigrassetto"/>
          <w:rFonts w:asciiTheme="minorHAnsi" w:hAnsiTheme="minorHAnsi" w:cstheme="minorHAnsi"/>
          <w:b w:val="0"/>
          <w:bCs w:val="0"/>
          <w:i/>
          <w:sz w:val="16"/>
          <w:szCs w:val="16"/>
        </w:rPr>
      </w:pPr>
      <w:r>
        <w:rPr>
          <w:rStyle w:val="Enfasigrassetto"/>
          <w:rFonts w:asciiTheme="minorHAnsi" w:hAnsiTheme="minorHAnsi" w:cstheme="minorHAnsi"/>
          <w:color w:val="C00000"/>
          <w:sz w:val="44"/>
          <w:szCs w:val="44"/>
        </w:rPr>
        <w:t>F1</w:t>
      </w:r>
      <w:r>
        <w:rPr>
          <w:rStyle w:val="Enfasigrassetto"/>
          <w:rFonts w:asciiTheme="minorHAnsi" w:hAnsiTheme="minorHAnsi" w:cstheme="minorHAnsi"/>
          <w:color w:val="C00000"/>
          <w:sz w:val="44"/>
          <w:szCs w:val="44"/>
        </w:rPr>
        <w:t>365</w:t>
      </w:r>
      <w:r w:rsidRPr="00D0625A">
        <w:rPr>
          <w:rStyle w:val="Enfasigrassetto"/>
          <w:rFonts w:asciiTheme="minorHAnsi" w:hAnsiTheme="minorHAnsi" w:cstheme="minorHAnsi"/>
          <w:i/>
          <w:sz w:val="22"/>
          <w:szCs w:val="22"/>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i/>
          <w:sz w:val="16"/>
          <w:szCs w:val="16"/>
        </w:rPr>
        <w:tab/>
      </w:r>
      <w:r w:rsidRPr="00D0625A">
        <w:rPr>
          <w:rStyle w:val="Enfasigrassetto"/>
          <w:rFonts w:asciiTheme="minorHAnsi" w:hAnsiTheme="minorHAnsi" w:cstheme="minorHAnsi"/>
          <w:b w:val="0"/>
          <w:bCs w:val="0"/>
          <w:i/>
          <w:sz w:val="16"/>
          <w:szCs w:val="16"/>
        </w:rPr>
        <w:t xml:space="preserve">Scheda creata il </w:t>
      </w:r>
      <w:r>
        <w:rPr>
          <w:rStyle w:val="Enfasigrassetto"/>
          <w:rFonts w:asciiTheme="minorHAnsi" w:hAnsiTheme="minorHAnsi" w:cstheme="minorHAnsi"/>
          <w:b w:val="0"/>
          <w:bCs w:val="0"/>
          <w:i/>
          <w:sz w:val="16"/>
          <w:szCs w:val="16"/>
        </w:rPr>
        <w:t>11</w:t>
      </w:r>
      <w:r w:rsidRPr="00D0625A">
        <w:rPr>
          <w:rStyle w:val="Enfasigrassetto"/>
          <w:rFonts w:asciiTheme="minorHAnsi" w:hAnsiTheme="minorHAnsi" w:cstheme="minorHAnsi"/>
          <w:b w:val="0"/>
          <w:bCs w:val="0"/>
          <w:i/>
          <w:sz w:val="16"/>
          <w:szCs w:val="16"/>
        </w:rPr>
        <w:t xml:space="preserve"> giugno 2023</w:t>
      </w:r>
    </w:p>
    <w:p w14:paraId="2F9B24D5" w14:textId="5128F54D" w:rsidR="00784297" w:rsidRDefault="00A00739" w:rsidP="00784297">
      <w:pPr>
        <w:jc w:val="both"/>
      </w:pPr>
      <w:r w:rsidRPr="00A00739">
        <w:drawing>
          <wp:inline distT="0" distB="0" distL="0" distR="0" wp14:anchorId="40015428" wp14:editId="3DFC201F">
            <wp:extent cx="1180800" cy="1620000"/>
            <wp:effectExtent l="0" t="0" r="635" b="0"/>
            <wp:docPr id="1987904255" name="Immagine 1" descr="Immagine che contiene testo, libro, teschio, muse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04255" name="Immagine 1" descr="Immagine che contiene testo, libro, teschio, museo&#10;&#10;Descrizione generata automaticamente"/>
                    <pic:cNvPicPr/>
                  </pic:nvPicPr>
                  <pic:blipFill>
                    <a:blip r:embed="rId4"/>
                    <a:stretch>
                      <a:fillRect/>
                    </a:stretch>
                  </pic:blipFill>
                  <pic:spPr>
                    <a:xfrm>
                      <a:off x="0" y="0"/>
                      <a:ext cx="1180800" cy="1620000"/>
                    </a:xfrm>
                    <a:prstGeom prst="rect">
                      <a:avLst/>
                    </a:prstGeom>
                  </pic:spPr>
                </pic:pic>
              </a:graphicData>
            </a:graphic>
          </wp:inline>
        </w:drawing>
      </w:r>
      <w:r w:rsidR="00784297" w:rsidRPr="00784297">
        <w:t xml:space="preserve"> </w:t>
      </w:r>
      <w:r w:rsidRPr="00A00739">
        <w:drawing>
          <wp:inline distT="0" distB="0" distL="0" distR="0" wp14:anchorId="0D8022BE" wp14:editId="0C692BFE">
            <wp:extent cx="1213200" cy="1620000"/>
            <wp:effectExtent l="0" t="0" r="6350" b="0"/>
            <wp:docPr id="473036513" name="Immagine 1" descr="Immagine che contiene testo, poster, edifici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36513" name="Immagine 1" descr="Immagine che contiene testo, poster, edificio, schermata&#10;&#10;Descrizione generata automaticamente"/>
                    <pic:cNvPicPr/>
                  </pic:nvPicPr>
                  <pic:blipFill>
                    <a:blip r:embed="rId5"/>
                    <a:stretch>
                      <a:fillRect/>
                    </a:stretch>
                  </pic:blipFill>
                  <pic:spPr>
                    <a:xfrm>
                      <a:off x="0" y="0"/>
                      <a:ext cx="1213200" cy="1620000"/>
                    </a:xfrm>
                    <a:prstGeom prst="rect">
                      <a:avLst/>
                    </a:prstGeom>
                  </pic:spPr>
                </pic:pic>
              </a:graphicData>
            </a:graphic>
          </wp:inline>
        </w:drawing>
      </w:r>
      <w:r w:rsidRPr="00A00739">
        <w:rPr>
          <w:noProof/>
          <w14:ligatures w14:val="standardContextual"/>
        </w:rPr>
        <w:t xml:space="preserve"> </w:t>
      </w:r>
      <w:r w:rsidRPr="00A00739">
        <w:drawing>
          <wp:inline distT="0" distB="0" distL="0" distR="0" wp14:anchorId="37EA270F" wp14:editId="39C963E0">
            <wp:extent cx="1134000" cy="1620000"/>
            <wp:effectExtent l="0" t="0" r="9525" b="0"/>
            <wp:docPr id="225240865" name="Immagine 1" descr="Immagine che contiene mammifero, leopar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0865" name="Immagine 1" descr="Immagine che contiene mammifero, leopardo&#10;&#10;Descrizione generata automaticamente"/>
                    <pic:cNvPicPr/>
                  </pic:nvPicPr>
                  <pic:blipFill>
                    <a:blip r:embed="rId6"/>
                    <a:stretch>
                      <a:fillRect/>
                    </a:stretch>
                  </pic:blipFill>
                  <pic:spPr>
                    <a:xfrm>
                      <a:off x="0" y="0"/>
                      <a:ext cx="1134000" cy="1620000"/>
                    </a:xfrm>
                    <a:prstGeom prst="rect">
                      <a:avLst/>
                    </a:prstGeom>
                  </pic:spPr>
                </pic:pic>
              </a:graphicData>
            </a:graphic>
          </wp:inline>
        </w:drawing>
      </w:r>
      <w:r w:rsidRPr="00A00739">
        <w:rPr>
          <w:noProof/>
          <w14:ligatures w14:val="standardContextual"/>
        </w:rPr>
        <w:t xml:space="preserve"> </w:t>
      </w:r>
      <w:r w:rsidRPr="00A00739">
        <w:drawing>
          <wp:inline distT="0" distB="0" distL="0" distR="0" wp14:anchorId="43EC17BF" wp14:editId="7E094F7A">
            <wp:extent cx="1274400" cy="1620000"/>
            <wp:effectExtent l="0" t="0" r="2540" b="0"/>
            <wp:docPr id="309290349" name="Immagine 1" descr="Immagine che contiene testo, libro,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0349" name="Immagine 1" descr="Immagine che contiene testo, libro, Viso umano, uomo&#10;&#10;Descrizione generata automaticamente"/>
                    <pic:cNvPicPr/>
                  </pic:nvPicPr>
                  <pic:blipFill>
                    <a:blip r:embed="rId7"/>
                    <a:stretch>
                      <a:fillRect/>
                    </a:stretch>
                  </pic:blipFill>
                  <pic:spPr>
                    <a:xfrm>
                      <a:off x="0" y="0"/>
                      <a:ext cx="1274400" cy="1620000"/>
                    </a:xfrm>
                    <a:prstGeom prst="rect">
                      <a:avLst/>
                    </a:prstGeom>
                  </pic:spPr>
                </pic:pic>
              </a:graphicData>
            </a:graphic>
          </wp:inline>
        </w:drawing>
      </w:r>
      <w:r w:rsidRPr="00A00739">
        <w:rPr>
          <w:noProof/>
          <w14:ligatures w14:val="standardContextual"/>
        </w:rPr>
        <w:t xml:space="preserve"> </w:t>
      </w:r>
      <w:r w:rsidRPr="00A00739">
        <w:drawing>
          <wp:inline distT="0" distB="0" distL="0" distR="0" wp14:anchorId="0EF20D7D" wp14:editId="463B09FC">
            <wp:extent cx="1116000" cy="1440000"/>
            <wp:effectExtent l="0" t="0" r="8255" b="8255"/>
            <wp:docPr id="1475955643" name="Immagine 1" descr="Immagine che contiene testo, Viso umano, Auricolari, occh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5643" name="Immagine 1" descr="Immagine che contiene testo, Viso umano, Auricolari, occhiale&#10;&#10;Descrizione generata automaticamente"/>
                    <pic:cNvPicPr/>
                  </pic:nvPicPr>
                  <pic:blipFill>
                    <a:blip r:embed="rId8"/>
                    <a:stretch>
                      <a:fillRect/>
                    </a:stretch>
                  </pic:blipFill>
                  <pic:spPr>
                    <a:xfrm>
                      <a:off x="0" y="0"/>
                      <a:ext cx="1116000" cy="1440000"/>
                    </a:xfrm>
                    <a:prstGeom prst="rect">
                      <a:avLst/>
                    </a:prstGeom>
                  </pic:spPr>
                </pic:pic>
              </a:graphicData>
            </a:graphic>
          </wp:inline>
        </w:drawing>
      </w:r>
    </w:p>
    <w:p w14:paraId="679D8809" w14:textId="63B8477B" w:rsidR="00784297" w:rsidRPr="00D0625A" w:rsidRDefault="00784297" w:rsidP="00784297">
      <w:pPr>
        <w:jc w:val="both"/>
        <w:rPr>
          <w:rStyle w:val="Enfasigrassetto"/>
          <w:rFonts w:asciiTheme="minorHAnsi" w:hAnsiTheme="minorHAnsi" w:cstheme="minorHAnsi"/>
          <w:color w:val="C00000"/>
          <w:sz w:val="44"/>
          <w:szCs w:val="44"/>
        </w:rPr>
      </w:pPr>
      <w:r w:rsidRPr="00D0625A">
        <w:rPr>
          <w:rStyle w:val="Enfasigrassetto"/>
          <w:rFonts w:asciiTheme="minorHAnsi" w:hAnsiTheme="minorHAnsi" w:cstheme="minorHAnsi"/>
          <w:color w:val="C00000"/>
          <w:sz w:val="44"/>
          <w:szCs w:val="44"/>
        </w:rPr>
        <w:t xml:space="preserve">Descrizione </w:t>
      </w:r>
      <w:r>
        <w:rPr>
          <w:rStyle w:val="Enfasigrassetto"/>
          <w:rFonts w:asciiTheme="minorHAnsi" w:hAnsiTheme="minorHAnsi" w:cstheme="minorHAnsi"/>
          <w:color w:val="C00000"/>
          <w:sz w:val="44"/>
          <w:szCs w:val="44"/>
        </w:rPr>
        <w:t>storico-</w:t>
      </w:r>
      <w:r w:rsidRPr="00D0625A">
        <w:rPr>
          <w:rStyle w:val="Enfasigrassetto"/>
          <w:rFonts w:asciiTheme="minorHAnsi" w:hAnsiTheme="minorHAnsi" w:cstheme="minorHAnsi"/>
          <w:color w:val="C00000"/>
          <w:sz w:val="44"/>
          <w:szCs w:val="44"/>
        </w:rPr>
        <w:t>bibliografica</w:t>
      </w:r>
    </w:p>
    <w:p w14:paraId="74E5687B" w14:textId="4CE17386" w:rsidR="00784297" w:rsidRDefault="00784297" w:rsidP="00784297">
      <w:pPr>
        <w:jc w:val="both"/>
        <w:rPr>
          <w:rFonts w:ascii="Calibri" w:hAnsi="Calibri" w:cs="Calibri"/>
          <w:sz w:val="22"/>
          <w:szCs w:val="22"/>
        </w:rPr>
      </w:pPr>
      <w:r w:rsidRPr="00784297">
        <w:rPr>
          <w:rFonts w:ascii="Calibri" w:hAnsi="Calibri" w:cs="Calibri"/>
          <w:b/>
          <w:bCs/>
          <w:sz w:val="22"/>
          <w:szCs w:val="22"/>
        </w:rPr>
        <w:t>*</w:t>
      </w:r>
      <w:proofErr w:type="gramStart"/>
      <w:r w:rsidRPr="00784297">
        <w:rPr>
          <w:rFonts w:ascii="Calibri" w:hAnsi="Calibri" w:cs="Calibri"/>
          <w:b/>
          <w:bCs/>
          <w:sz w:val="22"/>
          <w:szCs w:val="22"/>
        </w:rPr>
        <w:t>FMR</w:t>
      </w:r>
      <w:r w:rsidRPr="00784297">
        <w:rPr>
          <w:rFonts w:ascii="Calibri" w:hAnsi="Calibri" w:cs="Calibri"/>
          <w:bCs/>
          <w:sz w:val="22"/>
          <w:szCs w:val="22"/>
        </w:rPr>
        <w:t xml:space="preserve"> :</w:t>
      </w:r>
      <w:proofErr w:type="gramEnd"/>
      <w:r w:rsidRPr="00784297">
        <w:rPr>
          <w:rFonts w:ascii="Calibri" w:hAnsi="Calibri" w:cs="Calibri"/>
          <w:bCs/>
          <w:sz w:val="22"/>
          <w:szCs w:val="22"/>
        </w:rPr>
        <w:t xml:space="preserve"> mensile di Franco Maria Ricci. - Anno 1, n. 1 (marzo </w:t>
      </w:r>
      <w:proofErr w:type="gramStart"/>
      <w:r w:rsidRPr="00784297">
        <w:rPr>
          <w:rFonts w:ascii="Calibri" w:hAnsi="Calibri" w:cs="Calibri"/>
          <w:bCs/>
          <w:sz w:val="22"/>
          <w:szCs w:val="22"/>
        </w:rPr>
        <w:t>1982)-</w:t>
      </w:r>
      <w:proofErr w:type="gramEnd"/>
      <w:r w:rsidRPr="00784297">
        <w:rPr>
          <w:rFonts w:ascii="Calibri" w:hAnsi="Calibri" w:cs="Calibri"/>
          <w:bCs/>
          <w:sz w:val="22"/>
          <w:szCs w:val="22"/>
        </w:rPr>
        <w:t>anno 23, n. 163 (apr.-mag. 2004); nuova serie, n. 1 (giu.-lug. 2004)-n. 34 (nov.-dic. 2009)</w:t>
      </w:r>
      <w:r>
        <w:rPr>
          <w:rFonts w:ascii="Calibri" w:hAnsi="Calibri" w:cs="Calibri"/>
          <w:bCs/>
          <w:sz w:val="22"/>
          <w:szCs w:val="22"/>
        </w:rPr>
        <w:t>; nuova serie</w:t>
      </w:r>
      <w:r w:rsidRPr="00784297">
        <w:rPr>
          <w:rFonts w:ascii="Calibri" w:hAnsi="Calibri" w:cs="Calibri"/>
          <w:bCs/>
          <w:sz w:val="22"/>
          <w:szCs w:val="22"/>
        </w:rPr>
        <w:t>, n. 0 (</w:t>
      </w:r>
      <w:r>
        <w:rPr>
          <w:rFonts w:ascii="Calibri" w:hAnsi="Calibri" w:cs="Calibri"/>
          <w:bCs/>
          <w:sz w:val="22"/>
          <w:szCs w:val="22"/>
        </w:rPr>
        <w:t xml:space="preserve">solstizio d’inverno </w:t>
      </w:r>
      <w:r w:rsidRPr="00784297">
        <w:rPr>
          <w:rFonts w:ascii="Calibri" w:hAnsi="Calibri" w:cs="Calibri"/>
          <w:bCs/>
          <w:sz w:val="22"/>
          <w:szCs w:val="22"/>
        </w:rPr>
        <w:t xml:space="preserve">2021)-  . - </w:t>
      </w:r>
      <w:proofErr w:type="gramStart"/>
      <w:r w:rsidRPr="00784297">
        <w:rPr>
          <w:rFonts w:ascii="Calibri" w:hAnsi="Calibri" w:cs="Calibri"/>
          <w:bCs/>
          <w:sz w:val="22"/>
          <w:szCs w:val="22"/>
        </w:rPr>
        <w:t>Milano :</w:t>
      </w:r>
      <w:proofErr w:type="gramEnd"/>
      <w:r w:rsidRPr="00784297">
        <w:rPr>
          <w:rFonts w:ascii="Calibri" w:hAnsi="Calibri" w:cs="Calibri"/>
          <w:bCs/>
          <w:sz w:val="22"/>
          <w:szCs w:val="22"/>
        </w:rPr>
        <w:t xml:space="preserve"> F</w:t>
      </w:r>
      <w:r>
        <w:rPr>
          <w:rFonts w:ascii="Calibri" w:hAnsi="Calibri" w:cs="Calibri"/>
          <w:bCs/>
          <w:sz w:val="22"/>
          <w:szCs w:val="22"/>
        </w:rPr>
        <w:t>ranco</w:t>
      </w:r>
      <w:r w:rsidRPr="00784297">
        <w:rPr>
          <w:rFonts w:ascii="Calibri" w:hAnsi="Calibri" w:cs="Calibri"/>
          <w:bCs/>
          <w:sz w:val="22"/>
          <w:szCs w:val="22"/>
        </w:rPr>
        <w:t xml:space="preserve"> M</w:t>
      </w:r>
      <w:r>
        <w:rPr>
          <w:rFonts w:ascii="Calibri" w:hAnsi="Calibri" w:cs="Calibri"/>
          <w:bCs/>
          <w:sz w:val="22"/>
          <w:szCs w:val="22"/>
        </w:rPr>
        <w:t>aria</w:t>
      </w:r>
      <w:r w:rsidRPr="00784297">
        <w:rPr>
          <w:rFonts w:ascii="Calibri" w:hAnsi="Calibri" w:cs="Calibri"/>
          <w:bCs/>
          <w:sz w:val="22"/>
          <w:szCs w:val="22"/>
        </w:rPr>
        <w:t xml:space="preserve"> Ricci, 1982-</w:t>
      </w:r>
      <w:r>
        <w:rPr>
          <w:rFonts w:ascii="Calibri" w:hAnsi="Calibri" w:cs="Calibri"/>
          <w:bCs/>
          <w:sz w:val="22"/>
          <w:szCs w:val="22"/>
        </w:rPr>
        <w:t xml:space="preserve">    . </w:t>
      </w:r>
      <w:r w:rsidRPr="00784297">
        <w:rPr>
          <w:rFonts w:ascii="Calibri" w:hAnsi="Calibri" w:cs="Calibri"/>
          <w:bCs/>
          <w:sz w:val="22"/>
          <w:szCs w:val="22"/>
        </w:rPr>
        <w:t xml:space="preserve">- </w:t>
      </w:r>
      <w:proofErr w:type="gramStart"/>
      <w:r w:rsidRPr="00784297">
        <w:rPr>
          <w:rFonts w:ascii="Calibri" w:hAnsi="Calibri" w:cs="Calibri"/>
          <w:bCs/>
          <w:sz w:val="22"/>
          <w:szCs w:val="22"/>
        </w:rPr>
        <w:t>volumi :</w:t>
      </w:r>
      <w:proofErr w:type="gramEnd"/>
      <w:r w:rsidRPr="00784297">
        <w:rPr>
          <w:rFonts w:ascii="Calibri" w:hAnsi="Calibri" w:cs="Calibri"/>
          <w:bCs/>
          <w:sz w:val="22"/>
          <w:szCs w:val="22"/>
        </w:rPr>
        <w:t xml:space="preserve"> ill. ; 31 cm. ((9-10 n. l'anno, bimestrale dal 1990</w:t>
      </w:r>
      <w:r w:rsidR="00A00739">
        <w:rPr>
          <w:rFonts w:ascii="Calibri" w:hAnsi="Calibri" w:cs="Calibri"/>
          <w:bCs/>
          <w:sz w:val="22"/>
          <w:szCs w:val="22"/>
        </w:rPr>
        <w:t>; trimestrale dal 2021</w:t>
      </w:r>
      <w:r w:rsidRPr="00784297">
        <w:rPr>
          <w:rFonts w:ascii="Calibri" w:hAnsi="Calibri" w:cs="Calibri"/>
          <w:bCs/>
          <w:sz w:val="22"/>
          <w:szCs w:val="22"/>
        </w:rPr>
        <w:t xml:space="preserve">. - </w:t>
      </w:r>
      <w:proofErr w:type="gramStart"/>
      <w:r w:rsidRPr="00784297">
        <w:rPr>
          <w:rFonts w:ascii="Calibri" w:hAnsi="Calibri" w:cs="Calibri"/>
          <w:bCs/>
          <w:sz w:val="22"/>
          <w:szCs w:val="22"/>
        </w:rPr>
        <w:t>Precede  n.</w:t>
      </w:r>
      <w:proofErr w:type="gramEnd"/>
      <w:r w:rsidRPr="00784297">
        <w:rPr>
          <w:rFonts w:ascii="Calibri" w:hAnsi="Calibri" w:cs="Calibri"/>
          <w:bCs/>
          <w:sz w:val="22"/>
          <w:szCs w:val="22"/>
        </w:rPr>
        <w:t xml:space="preserve"> 0 (dic</w:t>
      </w:r>
      <w:r>
        <w:rPr>
          <w:rFonts w:ascii="Calibri" w:hAnsi="Calibri" w:cs="Calibri"/>
          <w:bCs/>
          <w:sz w:val="22"/>
          <w:szCs w:val="22"/>
        </w:rPr>
        <w:t>embre</w:t>
      </w:r>
      <w:r w:rsidRPr="00784297">
        <w:rPr>
          <w:rFonts w:ascii="Calibri" w:hAnsi="Calibri" w:cs="Calibri"/>
          <w:bCs/>
          <w:sz w:val="22"/>
          <w:szCs w:val="22"/>
        </w:rPr>
        <w:t xml:space="preserve"> 1981). - Il complemento del titolo </w:t>
      </w:r>
      <w:proofErr w:type="gramStart"/>
      <w:r w:rsidRPr="00784297">
        <w:rPr>
          <w:rFonts w:ascii="Calibri" w:hAnsi="Calibri" w:cs="Calibri"/>
          <w:bCs/>
          <w:sz w:val="22"/>
          <w:szCs w:val="22"/>
        </w:rPr>
        <w:t>varia:  mensile</w:t>
      </w:r>
      <w:proofErr w:type="gramEnd"/>
      <w:r w:rsidRPr="00784297">
        <w:rPr>
          <w:rFonts w:ascii="Calibri" w:hAnsi="Calibri" w:cs="Calibri"/>
          <w:bCs/>
          <w:sz w:val="22"/>
          <w:szCs w:val="22"/>
        </w:rPr>
        <w:t xml:space="preserve"> d'arte e di cultura dell'immagine (1983); rivista bimestrale d'arte e cultura visiva (2004). - Dal 2004 l'ed. varia in: FMR/Gruppo </w:t>
      </w:r>
      <w:proofErr w:type="spellStart"/>
      <w:r w:rsidRPr="00784297">
        <w:rPr>
          <w:rFonts w:ascii="Calibri" w:hAnsi="Calibri" w:cs="Calibri"/>
          <w:bCs/>
          <w:sz w:val="22"/>
          <w:szCs w:val="22"/>
        </w:rPr>
        <w:t>Art'è</w:t>
      </w:r>
      <w:proofErr w:type="spellEnd"/>
      <w:r>
        <w:rPr>
          <w:rFonts w:ascii="Calibri" w:hAnsi="Calibri" w:cs="Calibri"/>
          <w:bCs/>
          <w:sz w:val="22"/>
          <w:szCs w:val="22"/>
        </w:rPr>
        <w:t xml:space="preserve">; </w:t>
      </w:r>
      <w:r w:rsidRPr="00784297">
        <w:rPr>
          <w:rFonts w:ascii="Calibri" w:hAnsi="Calibri" w:cs="Calibri"/>
          <w:bCs/>
          <w:sz w:val="22"/>
          <w:szCs w:val="22"/>
        </w:rPr>
        <w:t>dal 2022: Franco Maria Ricci/</w:t>
      </w:r>
      <w:proofErr w:type="spellStart"/>
      <w:r w:rsidRPr="00784297">
        <w:rPr>
          <w:rFonts w:ascii="Calibri" w:hAnsi="Calibri" w:cs="Calibri"/>
          <w:bCs/>
          <w:sz w:val="22"/>
          <w:szCs w:val="22"/>
        </w:rPr>
        <w:t>Plumes</w:t>
      </w:r>
      <w:proofErr w:type="spellEnd"/>
      <w:r w:rsidRPr="00784297">
        <w:rPr>
          <w:rFonts w:ascii="Calibri" w:hAnsi="Calibri" w:cs="Calibri"/>
          <w:bCs/>
          <w:sz w:val="22"/>
          <w:szCs w:val="22"/>
        </w:rPr>
        <w:t xml:space="preserve">; non pubblicato: 2010-2020. – BNI </w:t>
      </w:r>
      <w:r w:rsidRPr="00784297">
        <w:rPr>
          <w:rFonts w:ascii="Calibri" w:hAnsi="Calibri" w:cs="Calibri"/>
          <w:sz w:val="22"/>
          <w:szCs w:val="22"/>
        </w:rPr>
        <w:t>824056. – ISSN 0393-0033. - SBL0633625</w:t>
      </w:r>
    </w:p>
    <w:p w14:paraId="2EB01F26" w14:textId="0427C4FD" w:rsidR="00784297" w:rsidRPr="00784297" w:rsidRDefault="00784297" w:rsidP="00784297">
      <w:pPr>
        <w:jc w:val="both"/>
        <w:rPr>
          <w:sz w:val="22"/>
          <w:szCs w:val="22"/>
        </w:rPr>
      </w:pPr>
      <w:r>
        <w:rPr>
          <w:rFonts w:ascii="Calibri" w:hAnsi="Calibri" w:cs="Calibri"/>
          <w:sz w:val="22"/>
          <w:szCs w:val="22"/>
        </w:rPr>
        <w:t>Variante del titolo: *FMR. Edizione italiana</w:t>
      </w:r>
    </w:p>
    <w:p w14:paraId="1FE6365D" w14:textId="7BB6EF18" w:rsidR="00784297" w:rsidRPr="00784297" w:rsidRDefault="00784297" w:rsidP="00784297">
      <w:pPr>
        <w:jc w:val="both"/>
        <w:rPr>
          <w:sz w:val="22"/>
          <w:szCs w:val="22"/>
        </w:rPr>
      </w:pPr>
      <w:r w:rsidRPr="00784297">
        <w:rPr>
          <w:rFonts w:ascii="Calibri" w:hAnsi="Calibri" w:cs="Calibri"/>
          <w:sz w:val="22"/>
          <w:szCs w:val="22"/>
        </w:rPr>
        <w:t>Ha come supplementi: *</w:t>
      </w:r>
      <w:proofErr w:type="spellStart"/>
      <w:r w:rsidRPr="00784297">
        <w:rPr>
          <w:rFonts w:ascii="Calibri" w:hAnsi="Calibri" w:cs="Calibri"/>
          <w:sz w:val="22"/>
          <w:szCs w:val="22"/>
        </w:rPr>
        <w:t>Ephemerides</w:t>
      </w:r>
      <w:proofErr w:type="spellEnd"/>
      <w:r w:rsidRPr="00784297">
        <w:rPr>
          <w:rFonts w:ascii="Calibri" w:hAnsi="Calibri" w:cs="Calibri"/>
          <w:sz w:val="22"/>
          <w:szCs w:val="22"/>
        </w:rPr>
        <w:t xml:space="preserve"> </w:t>
      </w:r>
      <w:proofErr w:type="spellStart"/>
      <w:r w:rsidRPr="00784297">
        <w:rPr>
          <w:rFonts w:ascii="Calibri" w:hAnsi="Calibri" w:cs="Calibri"/>
          <w:sz w:val="22"/>
          <w:szCs w:val="22"/>
        </w:rPr>
        <w:t>internationales</w:t>
      </w:r>
      <w:proofErr w:type="spellEnd"/>
      <w:r w:rsidRPr="00784297">
        <w:rPr>
          <w:rFonts w:ascii="Calibri" w:hAnsi="Calibri" w:cs="Calibri"/>
          <w:sz w:val="22"/>
          <w:szCs w:val="22"/>
        </w:rPr>
        <w:t xml:space="preserve"> [D7687]; *Gazzetta del bibliofilo [F2027]; *Guida del viaggiatore curioso; *Guida tascabile del viaggiatore curioso; La *rivista bianca FMR [F8328]</w:t>
      </w:r>
    </w:p>
    <w:p w14:paraId="5DC0550A" w14:textId="09435A11" w:rsidR="00784297" w:rsidRPr="00784297" w:rsidRDefault="00784297" w:rsidP="00784297">
      <w:pPr>
        <w:jc w:val="both"/>
        <w:rPr>
          <w:sz w:val="22"/>
          <w:szCs w:val="22"/>
        </w:rPr>
      </w:pPr>
      <w:r w:rsidRPr="00784297">
        <w:rPr>
          <w:rFonts w:ascii="Calibri" w:hAnsi="Calibri" w:cs="Calibri"/>
          <w:sz w:val="22"/>
          <w:szCs w:val="22"/>
        </w:rPr>
        <w:t>L’ed. inglese è collocata a F2024</w:t>
      </w:r>
    </w:p>
    <w:p w14:paraId="368B56DF" w14:textId="77777777" w:rsidR="00784297" w:rsidRPr="00784297" w:rsidRDefault="00784297" w:rsidP="00784297">
      <w:pPr>
        <w:jc w:val="both"/>
        <w:rPr>
          <w:sz w:val="22"/>
          <w:szCs w:val="22"/>
        </w:rPr>
      </w:pPr>
      <w:r w:rsidRPr="00784297">
        <w:rPr>
          <w:rFonts w:ascii="Calibri" w:hAnsi="Calibri" w:cs="Calibri"/>
          <w:sz w:val="22"/>
          <w:szCs w:val="22"/>
        </w:rPr>
        <w:t>Soggetto: Arte – Periodici</w:t>
      </w:r>
    </w:p>
    <w:p w14:paraId="1A90749E" w14:textId="77777777" w:rsidR="00784297" w:rsidRDefault="00784297" w:rsidP="00784297">
      <w:pPr>
        <w:jc w:val="both"/>
        <w:rPr>
          <w:rFonts w:ascii="Calibri" w:hAnsi="Calibri" w:cs="Calibri"/>
          <w:sz w:val="22"/>
          <w:szCs w:val="22"/>
        </w:rPr>
      </w:pPr>
      <w:r w:rsidRPr="00784297">
        <w:rPr>
          <w:rFonts w:ascii="Calibri" w:hAnsi="Calibri" w:cs="Calibri"/>
          <w:sz w:val="22"/>
          <w:szCs w:val="22"/>
        </w:rPr>
        <w:t>Classe: D705</w:t>
      </w:r>
    </w:p>
    <w:p w14:paraId="5417C1D0" w14:textId="77777777" w:rsidR="00784297" w:rsidRDefault="00784297" w:rsidP="00784297">
      <w:pPr>
        <w:jc w:val="both"/>
        <w:rPr>
          <w:rFonts w:ascii="Calibri" w:hAnsi="Calibri" w:cs="Calibri"/>
          <w:sz w:val="22"/>
          <w:szCs w:val="22"/>
        </w:rPr>
      </w:pPr>
    </w:p>
    <w:p w14:paraId="129C93DA" w14:textId="7F314503" w:rsidR="00784297" w:rsidRPr="003B6EA7" w:rsidRDefault="00784297" w:rsidP="00784297">
      <w:pPr>
        <w:jc w:val="both"/>
        <w:rPr>
          <w:rFonts w:ascii="Calibri" w:hAnsi="Calibri" w:cs="Calibri"/>
          <w:b/>
          <w:bCs/>
          <w:color w:val="C00000"/>
          <w:sz w:val="44"/>
          <w:szCs w:val="44"/>
        </w:rPr>
      </w:pPr>
      <w:r w:rsidRPr="003B6EA7">
        <w:rPr>
          <w:rFonts w:ascii="Calibri" w:hAnsi="Calibri" w:cs="Calibri"/>
          <w:b/>
          <w:bCs/>
          <w:color w:val="C00000"/>
          <w:sz w:val="44"/>
          <w:szCs w:val="44"/>
        </w:rPr>
        <w:t>Informazioni storico-bibliografiche</w:t>
      </w:r>
    </w:p>
    <w:p w14:paraId="69ACC412" w14:textId="27ECEE65" w:rsidR="00A00739" w:rsidRPr="003B6EA7" w:rsidRDefault="00784297" w:rsidP="003B6EA7">
      <w:pPr>
        <w:jc w:val="both"/>
        <w:rPr>
          <w:rFonts w:asciiTheme="minorHAnsi" w:hAnsiTheme="minorHAnsi" w:cstheme="minorHAnsi"/>
          <w:sz w:val="22"/>
          <w:szCs w:val="22"/>
        </w:rPr>
      </w:pPr>
      <w:r w:rsidRPr="003B6EA7">
        <w:rPr>
          <w:rFonts w:asciiTheme="minorHAnsi" w:hAnsiTheme="minorHAnsi" w:cstheme="minorHAnsi"/>
          <w:b/>
          <w:bCs/>
          <w:sz w:val="22"/>
          <w:szCs w:val="22"/>
        </w:rPr>
        <w:t>“La rivista più bella del mondo”</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Fu questo lo slogan con cui fu lanciata la rivista FMR, nel 1982. Traeva il nome dalle iniziali di Franco Maria Ricci lette in francese, e presentava da quattro a sei argomenti per numero.</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Lussuosa ma a suo modo austera, mondana e insieme lievemente eremitica, lontana dai clamori mediatici e destinata in modo esplicito a una élite del gusto, FMR ebbe grande successo e fu stampata per vent’anni e 163 numeri, in quattro lingue. Rinasce oggi, dopo un periodo di interruzione, tra le mura del Labirinto della Masone.</w:t>
      </w:r>
      <w:r w:rsidR="003B6EA7">
        <w:rPr>
          <w:rFonts w:asciiTheme="minorHAnsi" w:hAnsiTheme="minorHAnsi" w:cstheme="minorHAnsi"/>
          <w:sz w:val="22"/>
          <w:szCs w:val="22"/>
        </w:rPr>
        <w:t xml:space="preserve"> </w:t>
      </w:r>
      <w:hyperlink r:id="rId9" w:history="1">
        <w:r w:rsidR="00A00739" w:rsidRPr="003B6EA7">
          <w:rPr>
            <w:rStyle w:val="Collegamentoipertestuale"/>
            <w:rFonts w:asciiTheme="minorHAnsi" w:hAnsiTheme="minorHAnsi" w:cstheme="minorHAnsi"/>
            <w:sz w:val="22"/>
            <w:szCs w:val="22"/>
          </w:rPr>
          <w:t>https://www.francomariaricci.com/it/la-storia</w:t>
        </w:r>
      </w:hyperlink>
    </w:p>
    <w:p w14:paraId="459D2940" w14:textId="77777777" w:rsidR="00A00739" w:rsidRPr="003B6EA7" w:rsidRDefault="00A00739" w:rsidP="003B6EA7">
      <w:pPr>
        <w:jc w:val="both"/>
        <w:rPr>
          <w:rFonts w:asciiTheme="minorHAnsi" w:hAnsiTheme="minorHAnsi" w:cstheme="minorHAnsi"/>
          <w:sz w:val="22"/>
          <w:szCs w:val="22"/>
        </w:rPr>
      </w:pPr>
    </w:p>
    <w:p w14:paraId="03B4F69F" w14:textId="40D73D6D" w:rsidR="00A00739" w:rsidRPr="003B6EA7" w:rsidRDefault="00A00739" w:rsidP="003B6EA7">
      <w:pPr>
        <w:pStyle w:val="Titolo2"/>
        <w:spacing w:before="0"/>
        <w:jc w:val="both"/>
        <w:rPr>
          <w:rFonts w:asciiTheme="minorHAnsi" w:hAnsiTheme="minorHAnsi" w:cstheme="minorHAnsi"/>
          <w:b/>
          <w:bCs/>
          <w:sz w:val="22"/>
          <w:szCs w:val="22"/>
          <w:lang w:eastAsia="it-IT"/>
        </w:rPr>
      </w:pPr>
      <w:r w:rsidRPr="003B6EA7">
        <w:rPr>
          <w:rFonts w:asciiTheme="minorHAnsi" w:hAnsiTheme="minorHAnsi" w:cstheme="minorHAnsi"/>
          <w:b/>
          <w:bCs/>
          <w:sz w:val="22"/>
          <w:szCs w:val="22"/>
        </w:rPr>
        <w:t>FMR "L’arte come non</w:t>
      </w:r>
      <w:r w:rsidRPr="003B6EA7">
        <w:rPr>
          <w:rFonts w:asciiTheme="minorHAnsi" w:hAnsiTheme="minorHAnsi" w:cstheme="minorHAnsi"/>
          <w:b/>
          <w:bCs/>
          <w:sz w:val="22"/>
          <w:szCs w:val="22"/>
        </w:rPr>
        <w:t xml:space="preserve"> </w:t>
      </w:r>
      <w:r w:rsidRPr="003B6EA7">
        <w:rPr>
          <w:rFonts w:asciiTheme="minorHAnsi" w:hAnsiTheme="minorHAnsi" w:cstheme="minorHAnsi"/>
          <w:b/>
          <w:bCs/>
          <w:sz w:val="22"/>
          <w:szCs w:val="22"/>
        </w:rPr>
        <w:t>l’hai mai vista"</w:t>
      </w:r>
    </w:p>
    <w:p w14:paraId="5065D940" w14:textId="1C5C4568" w:rsidR="00A00739" w:rsidRPr="003B6EA7" w:rsidRDefault="00A00739" w:rsidP="003B6EA7">
      <w:pPr>
        <w:jc w:val="both"/>
        <w:rPr>
          <w:rFonts w:asciiTheme="minorHAnsi" w:hAnsiTheme="minorHAnsi" w:cstheme="minorHAnsi"/>
          <w:sz w:val="22"/>
          <w:szCs w:val="22"/>
        </w:rPr>
      </w:pPr>
      <w:r w:rsidRPr="003B6EA7">
        <w:rPr>
          <w:rFonts w:asciiTheme="minorHAnsi" w:hAnsiTheme="minorHAnsi" w:cstheme="minorHAnsi"/>
          <w:sz w:val="22"/>
          <w:szCs w:val="22"/>
        </w:rPr>
        <w:t>FMR mostra l’arte come non è mai stata mostrata. Non insegna la storia dell’arte, ma fa amare l’arte formando il gusto e la capacità di vedere. Una scuola per lo sguardo.</w:t>
      </w:r>
    </w:p>
    <w:p w14:paraId="5D67E1BC" w14:textId="77777777" w:rsidR="003B6EA7" w:rsidRDefault="00784297" w:rsidP="003B6EA7">
      <w:pPr>
        <w:jc w:val="both"/>
        <w:rPr>
          <w:rFonts w:asciiTheme="minorHAnsi" w:hAnsiTheme="minorHAnsi" w:cstheme="minorHAnsi"/>
          <w:b/>
          <w:bCs/>
          <w:sz w:val="22"/>
          <w:szCs w:val="22"/>
        </w:rPr>
      </w:pPr>
      <w:r w:rsidRPr="003B6EA7">
        <w:rPr>
          <w:rFonts w:asciiTheme="minorHAnsi" w:hAnsiTheme="minorHAnsi" w:cstheme="minorHAnsi"/>
          <w:b/>
          <w:bCs/>
          <w:sz w:val="22"/>
          <w:szCs w:val="22"/>
        </w:rPr>
        <w:t>LA RIVISTA PIÙ BELLA DEL MONDO</w:t>
      </w:r>
    </w:p>
    <w:p w14:paraId="45A16416" w14:textId="754BE2AE" w:rsidR="00784297" w:rsidRPr="003B6EA7" w:rsidRDefault="00784297" w:rsidP="003B6EA7">
      <w:pPr>
        <w:jc w:val="both"/>
        <w:rPr>
          <w:rFonts w:asciiTheme="minorHAnsi" w:hAnsiTheme="minorHAnsi" w:cstheme="minorHAnsi"/>
          <w:sz w:val="22"/>
          <w:szCs w:val="22"/>
        </w:rPr>
      </w:pPr>
      <w:r w:rsidRPr="003B6EA7">
        <w:rPr>
          <w:rFonts w:asciiTheme="minorHAnsi" w:hAnsiTheme="minorHAnsi" w:cstheme="minorHAnsi"/>
          <w:sz w:val="22"/>
          <w:szCs w:val="22"/>
        </w:rPr>
        <w:t xml:space="preserve">Nel 1982 Franco Maria Ricci lanciò la rivista FMR. </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La prima stagione di FMR ebbe un incredibile successo, tanto da avere cinque edizioni in lingue diverse, e arrivare in tutta Europa e negli Stati Uniti.</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L’avventura venne abbandonata da Franco Maria Ricci nei primi anni Duemila, dopo 163 numeri, con la cessione del marchio FMR, per dedicarsi alla costruzione del Labirinto della Masone. L’originalità delle scelte, l’eleganza della veste, la qualità dei testi ne fecero la rivista d’arte più diffusa del mondo.</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Federico Fellini la chiamava “la Perla Nera”; Jacqueline Kennedy la definì “la rivista più bella del mondo”.</w:t>
      </w:r>
    </w:p>
    <w:p w14:paraId="661B81FB" w14:textId="77777777" w:rsidR="00784297" w:rsidRPr="00784297" w:rsidRDefault="00784297" w:rsidP="003B6EA7">
      <w:pPr>
        <w:suppressAutoHyphens w:val="0"/>
        <w:jc w:val="both"/>
        <w:outlineLvl w:val="2"/>
        <w:rPr>
          <w:rFonts w:asciiTheme="minorHAnsi" w:hAnsiTheme="minorHAnsi" w:cstheme="minorHAnsi"/>
          <w:b/>
          <w:bCs/>
          <w:sz w:val="22"/>
          <w:szCs w:val="22"/>
          <w:lang w:eastAsia="it-IT"/>
        </w:rPr>
      </w:pPr>
      <w:r w:rsidRPr="00784297">
        <w:rPr>
          <w:rFonts w:asciiTheme="minorHAnsi" w:hAnsiTheme="minorHAnsi" w:cstheme="minorHAnsi"/>
          <w:b/>
          <w:bCs/>
          <w:sz w:val="22"/>
          <w:szCs w:val="22"/>
          <w:lang w:eastAsia="it-IT"/>
        </w:rPr>
        <w:t>Raccolta speciale</w:t>
      </w:r>
    </w:p>
    <w:p w14:paraId="65CAEC38" w14:textId="77777777" w:rsidR="00A00739" w:rsidRPr="003B6EA7" w:rsidRDefault="00784297" w:rsidP="003B6EA7">
      <w:pPr>
        <w:suppressAutoHyphens w:val="0"/>
        <w:jc w:val="both"/>
        <w:rPr>
          <w:rFonts w:asciiTheme="minorHAnsi" w:hAnsiTheme="minorHAnsi" w:cstheme="minorHAnsi"/>
          <w:sz w:val="22"/>
          <w:szCs w:val="22"/>
        </w:rPr>
      </w:pPr>
      <w:r w:rsidRPr="00784297">
        <w:rPr>
          <w:rFonts w:asciiTheme="minorHAnsi" w:hAnsiTheme="minorHAnsi" w:cstheme="minorHAnsi"/>
          <w:sz w:val="22"/>
          <w:szCs w:val="22"/>
          <w:lang w:eastAsia="it-IT"/>
        </w:rPr>
        <w:t>Ogni numero di FMR è una scoperta: per non perdere nemmeno un numero del 2023 e recuperare quelli del primo anno della nuova stagione, il 2022, si può acquistare questa speciale raccolta “biennale”, che comprende anche il numero Zero (già una rarità, quasi introvabile!).</w:t>
      </w:r>
      <w:r w:rsidRPr="003B6EA7">
        <w:rPr>
          <w:rFonts w:asciiTheme="minorHAnsi" w:hAnsiTheme="minorHAnsi" w:cstheme="minorHAnsi"/>
          <w:sz w:val="22"/>
          <w:szCs w:val="22"/>
        </w:rPr>
        <w:t xml:space="preserve"> </w:t>
      </w:r>
    </w:p>
    <w:p w14:paraId="37EADB19" w14:textId="77777777" w:rsidR="003B6EA7" w:rsidRDefault="003B6EA7" w:rsidP="003B6EA7">
      <w:pPr>
        <w:suppressAutoHyphens w:val="0"/>
        <w:jc w:val="both"/>
        <w:rPr>
          <w:rFonts w:asciiTheme="minorHAnsi" w:hAnsiTheme="minorHAnsi" w:cstheme="minorHAnsi"/>
          <w:sz w:val="22"/>
          <w:szCs w:val="22"/>
          <w:lang w:eastAsia="it-IT"/>
        </w:rPr>
      </w:pPr>
      <w:r>
        <w:rPr>
          <w:rFonts w:asciiTheme="minorHAnsi" w:hAnsiTheme="minorHAnsi" w:cstheme="minorHAnsi"/>
          <w:sz w:val="22"/>
          <w:szCs w:val="22"/>
          <w:lang w:eastAsia="it-IT"/>
        </w:rPr>
        <w:t>I</w:t>
      </w:r>
      <w:r w:rsidR="00A00739" w:rsidRPr="00A00739">
        <w:rPr>
          <w:rFonts w:asciiTheme="minorHAnsi" w:hAnsiTheme="minorHAnsi" w:cstheme="minorHAnsi"/>
          <w:sz w:val="22"/>
          <w:szCs w:val="22"/>
          <w:lang w:eastAsia="it-IT"/>
        </w:rPr>
        <w:t xml:space="preserve">L RITORNO </w:t>
      </w:r>
    </w:p>
    <w:p w14:paraId="52D04C93" w14:textId="47E42BAB" w:rsidR="00A00739" w:rsidRPr="003B6EA7" w:rsidRDefault="00A00739" w:rsidP="003B6EA7">
      <w:pPr>
        <w:suppressAutoHyphens w:val="0"/>
        <w:jc w:val="both"/>
        <w:rPr>
          <w:rFonts w:asciiTheme="minorHAnsi" w:hAnsiTheme="minorHAnsi" w:cstheme="minorHAnsi"/>
          <w:sz w:val="22"/>
          <w:szCs w:val="22"/>
          <w:lang w:eastAsia="it-IT"/>
        </w:rPr>
      </w:pPr>
      <w:r w:rsidRPr="00A00739">
        <w:rPr>
          <w:rFonts w:asciiTheme="minorHAnsi" w:hAnsiTheme="minorHAnsi" w:cstheme="minorHAnsi"/>
          <w:sz w:val="22"/>
          <w:szCs w:val="22"/>
          <w:lang w:eastAsia="it-IT"/>
        </w:rPr>
        <w:lastRenderedPageBreak/>
        <w:t>Negli ultimi anni di vita, Ricci nutriva il sogno ostinato di riprendere la pubblicazione di FMR. Il suo sogno si è ora realizzato.</w:t>
      </w:r>
      <w:r w:rsidRPr="003B6EA7">
        <w:rPr>
          <w:rFonts w:asciiTheme="minorHAnsi" w:hAnsiTheme="minorHAnsi" w:cstheme="minorHAnsi"/>
          <w:sz w:val="22"/>
          <w:szCs w:val="22"/>
          <w:lang w:eastAsia="it-IT"/>
        </w:rPr>
        <w:t xml:space="preserve"> </w:t>
      </w:r>
      <w:r w:rsidRPr="00A00739">
        <w:rPr>
          <w:rFonts w:asciiTheme="minorHAnsi" w:hAnsiTheme="minorHAnsi" w:cstheme="minorHAnsi"/>
          <w:sz w:val="22"/>
          <w:szCs w:val="22"/>
          <w:lang w:eastAsia="it-IT"/>
        </w:rPr>
        <w:t>Nel dicembre 2020 la sua casa editrice ha infatti riacquisito il marchio FMR, e il primo numero della nuova serie di FMR è uscito nel dicembre 2021.</w:t>
      </w:r>
      <w:r w:rsidR="003B6EA7">
        <w:rPr>
          <w:rFonts w:asciiTheme="minorHAnsi" w:hAnsiTheme="minorHAnsi" w:cstheme="minorHAnsi"/>
          <w:sz w:val="22"/>
          <w:szCs w:val="22"/>
          <w:lang w:eastAsia="it-IT"/>
        </w:rPr>
        <w:t xml:space="preserve"> </w:t>
      </w:r>
      <w:r w:rsidRPr="00A00739">
        <w:rPr>
          <w:rFonts w:asciiTheme="minorHAnsi" w:hAnsiTheme="minorHAnsi" w:cstheme="minorHAnsi"/>
          <w:sz w:val="22"/>
          <w:szCs w:val="22"/>
          <w:lang w:eastAsia="it-IT"/>
        </w:rPr>
        <w:t>FMR si muove nello spazio e nel tempo senza confini dell’arte, dell’architettura, del design, ove ogni sorpresa, ogni avventura dell’occhio si trasforma in uno stimolo per la fantasia e per la mente. “Dono di stagione”, esce quattro volte all’anno, in coincidenza coi solstizi e</w:t>
      </w:r>
      <w:r w:rsidR="003B6EA7">
        <w:rPr>
          <w:rFonts w:asciiTheme="minorHAnsi" w:hAnsiTheme="minorHAnsi" w:cstheme="minorHAnsi"/>
          <w:sz w:val="22"/>
          <w:szCs w:val="22"/>
          <w:lang w:eastAsia="it-IT"/>
        </w:rPr>
        <w:t xml:space="preserve"> </w:t>
      </w:r>
      <w:r w:rsidRPr="00A00739">
        <w:rPr>
          <w:rFonts w:asciiTheme="minorHAnsi" w:hAnsiTheme="minorHAnsi" w:cstheme="minorHAnsi"/>
          <w:sz w:val="22"/>
          <w:szCs w:val="22"/>
          <w:lang w:eastAsia="it-IT"/>
        </w:rPr>
        <w:t>gli equinozi.</w:t>
      </w:r>
    </w:p>
    <w:p w14:paraId="537F69C0" w14:textId="77777777" w:rsidR="003B6EA7" w:rsidRDefault="00A00739" w:rsidP="003B6EA7">
      <w:pPr>
        <w:suppressAutoHyphens w:val="0"/>
        <w:jc w:val="both"/>
        <w:rPr>
          <w:rFonts w:asciiTheme="minorHAnsi" w:hAnsiTheme="minorHAnsi" w:cstheme="minorHAnsi"/>
          <w:sz w:val="22"/>
          <w:szCs w:val="22"/>
        </w:rPr>
      </w:pPr>
      <w:r w:rsidRPr="003B6EA7">
        <w:rPr>
          <w:rFonts w:asciiTheme="minorHAnsi" w:hAnsiTheme="minorHAnsi" w:cstheme="minorHAnsi"/>
          <w:sz w:val="22"/>
          <w:szCs w:val="22"/>
        </w:rPr>
        <w:t xml:space="preserve">DONNER À VOIR - LE IMMAGINI </w:t>
      </w:r>
    </w:p>
    <w:p w14:paraId="48567285" w14:textId="5A08D2AD" w:rsidR="00784297" w:rsidRPr="003B6EA7" w:rsidRDefault="00A00739" w:rsidP="003B6EA7">
      <w:pPr>
        <w:suppressAutoHyphens w:val="0"/>
        <w:jc w:val="both"/>
        <w:rPr>
          <w:rFonts w:asciiTheme="minorHAnsi" w:hAnsiTheme="minorHAnsi" w:cstheme="minorHAnsi"/>
          <w:sz w:val="22"/>
          <w:szCs w:val="22"/>
          <w:lang w:eastAsia="it-IT"/>
        </w:rPr>
      </w:pPr>
      <w:r w:rsidRPr="003B6EA7">
        <w:rPr>
          <w:rFonts w:asciiTheme="minorHAnsi" w:hAnsiTheme="minorHAnsi" w:cstheme="minorHAnsi"/>
          <w:sz w:val="22"/>
          <w:szCs w:val="22"/>
        </w:rPr>
        <w:t>Fu Wagner il primo a volere il buio in teatro; Ricci fu il primo a volerlo in editoria.</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Dall’iconico nero delle pagine, risaltano le immagini, splendide e perfette dopo le innumerevoli prove di colore.</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La cura del dettaglio e l’inesausta coerenza estetica fanno dell’immagine fotografica in FMR un vero e proprio segno distintivo, col suo modo unico di “dare a vedere” l’arte.</w:t>
      </w:r>
      <w:r w:rsidR="003B6EA7">
        <w:rPr>
          <w:rFonts w:asciiTheme="minorHAnsi" w:hAnsiTheme="minorHAnsi" w:cstheme="minorHAnsi"/>
          <w:sz w:val="22"/>
          <w:szCs w:val="22"/>
        </w:rPr>
        <w:t xml:space="preserve"> </w:t>
      </w:r>
      <w:r w:rsidRPr="003B6EA7">
        <w:rPr>
          <w:rFonts w:asciiTheme="minorHAnsi" w:hAnsiTheme="minorHAnsi" w:cstheme="minorHAnsi"/>
          <w:sz w:val="22"/>
          <w:szCs w:val="22"/>
        </w:rPr>
        <w:t xml:space="preserve">Fra i grandi fotografi che hanno collaborato ai Numeri preparati finora: Massimo Listri, Guido </w:t>
      </w:r>
      <w:proofErr w:type="spellStart"/>
      <w:r w:rsidRPr="003B6EA7">
        <w:rPr>
          <w:rFonts w:asciiTheme="minorHAnsi" w:hAnsiTheme="minorHAnsi" w:cstheme="minorHAnsi"/>
          <w:sz w:val="22"/>
          <w:szCs w:val="22"/>
        </w:rPr>
        <w:t>Mocafico</w:t>
      </w:r>
      <w:proofErr w:type="spellEnd"/>
      <w:r w:rsidRPr="003B6EA7">
        <w:rPr>
          <w:rFonts w:asciiTheme="minorHAnsi" w:hAnsiTheme="minorHAnsi" w:cstheme="minorHAnsi"/>
          <w:sz w:val="22"/>
          <w:szCs w:val="22"/>
        </w:rPr>
        <w:t>, Giovanni Ricci-Novara, e molti altri.</w:t>
      </w:r>
      <w:r w:rsidR="003B6EA7">
        <w:rPr>
          <w:rFonts w:asciiTheme="minorHAnsi" w:hAnsiTheme="minorHAnsi" w:cstheme="minorHAnsi"/>
          <w:sz w:val="22"/>
          <w:szCs w:val="22"/>
        </w:rPr>
        <w:t xml:space="preserve"> </w:t>
      </w:r>
      <w:hyperlink r:id="rId10" w:history="1">
        <w:r w:rsidRPr="003B6EA7">
          <w:rPr>
            <w:rStyle w:val="Collegamentoipertestuale"/>
            <w:rFonts w:asciiTheme="minorHAnsi" w:hAnsiTheme="minorHAnsi" w:cstheme="minorHAnsi"/>
            <w:sz w:val="22"/>
            <w:szCs w:val="22"/>
            <w:lang w:eastAsia="it-IT"/>
          </w:rPr>
          <w:t>https://www.francomariaricci.com/it/rivista</w:t>
        </w:r>
      </w:hyperlink>
    </w:p>
    <w:p w14:paraId="21B7E26A" w14:textId="77777777" w:rsidR="00A00739" w:rsidRPr="003B6EA7" w:rsidRDefault="00A00739" w:rsidP="003B6EA7">
      <w:pPr>
        <w:suppressAutoHyphens w:val="0"/>
        <w:jc w:val="both"/>
        <w:rPr>
          <w:rFonts w:asciiTheme="minorHAnsi" w:hAnsiTheme="minorHAnsi" w:cstheme="minorHAnsi"/>
          <w:sz w:val="22"/>
          <w:szCs w:val="22"/>
          <w:lang w:eastAsia="it-IT"/>
        </w:rPr>
      </w:pPr>
    </w:p>
    <w:p w14:paraId="6F8173FE" w14:textId="5F166239" w:rsidR="00A00739" w:rsidRPr="003B6EA7" w:rsidRDefault="00A00739" w:rsidP="003B6EA7">
      <w:pPr>
        <w:pStyle w:val="Titolo1"/>
        <w:spacing w:before="0"/>
        <w:jc w:val="both"/>
        <w:rPr>
          <w:rFonts w:asciiTheme="minorHAnsi" w:hAnsiTheme="minorHAnsi" w:cstheme="minorHAnsi"/>
          <w:sz w:val="22"/>
          <w:szCs w:val="22"/>
        </w:rPr>
      </w:pPr>
      <w:r w:rsidRPr="003B6EA7">
        <w:rPr>
          <w:rFonts w:asciiTheme="minorHAnsi" w:hAnsiTheme="minorHAnsi" w:cstheme="minorHAnsi"/>
          <w:b/>
          <w:bCs/>
          <w:sz w:val="22"/>
          <w:szCs w:val="22"/>
        </w:rPr>
        <w:t>Rinasce FMR</w:t>
      </w:r>
      <w:r w:rsidRPr="003B6EA7">
        <w:rPr>
          <w:rFonts w:asciiTheme="minorHAnsi" w:hAnsiTheme="minorHAnsi" w:cstheme="minorHAnsi"/>
          <w:sz w:val="22"/>
          <w:szCs w:val="22"/>
        </w:rPr>
        <w:t>, la mitica rivista d’arte fondata da Franco Maria Ricci. Ecco come sarà</w:t>
      </w:r>
      <w:r w:rsidRPr="003B6EA7">
        <w:rPr>
          <w:rFonts w:asciiTheme="minorHAnsi" w:hAnsiTheme="minorHAnsi" w:cstheme="minorHAnsi"/>
          <w:sz w:val="22"/>
          <w:szCs w:val="22"/>
        </w:rPr>
        <w:t xml:space="preserve"> </w:t>
      </w:r>
      <w:r w:rsidRPr="003B6EA7">
        <w:rPr>
          <w:rFonts w:asciiTheme="minorHAnsi" w:hAnsiTheme="minorHAnsi" w:cstheme="minorHAnsi"/>
          <w:sz w:val="22"/>
          <w:szCs w:val="22"/>
        </w:rPr>
        <w:t>By</w:t>
      </w:r>
      <w:r w:rsidRPr="003B6EA7">
        <w:rPr>
          <w:rFonts w:asciiTheme="minorHAnsi" w:hAnsiTheme="minorHAnsi" w:cstheme="minorHAnsi"/>
          <w:sz w:val="22"/>
          <w:szCs w:val="22"/>
        </w:rPr>
        <w:t xml:space="preserve"> </w:t>
      </w:r>
      <w:hyperlink r:id="rId11" w:history="1">
        <w:proofErr w:type="spellStart"/>
        <w:r w:rsidRPr="003B6EA7">
          <w:rPr>
            <w:rStyle w:val="Collegamentoipertestuale"/>
            <w:rFonts w:asciiTheme="minorHAnsi" w:hAnsiTheme="minorHAnsi" w:cstheme="minorHAnsi"/>
            <w:sz w:val="22"/>
            <w:szCs w:val="22"/>
          </w:rPr>
          <w:t>Desirée</w:t>
        </w:r>
        <w:proofErr w:type="spellEnd"/>
        <w:r w:rsidRPr="003B6EA7">
          <w:rPr>
            <w:rStyle w:val="Collegamentoipertestuale"/>
            <w:rFonts w:asciiTheme="minorHAnsi" w:hAnsiTheme="minorHAnsi" w:cstheme="minorHAnsi"/>
            <w:sz w:val="22"/>
            <w:szCs w:val="22"/>
          </w:rPr>
          <w:t xml:space="preserve"> Maida</w:t>
        </w:r>
      </w:hyperlink>
      <w:r w:rsidRPr="003B6EA7">
        <w:rPr>
          <w:rFonts w:asciiTheme="minorHAnsi" w:hAnsiTheme="minorHAnsi" w:cstheme="minorHAnsi"/>
          <w:sz w:val="22"/>
          <w:szCs w:val="22"/>
        </w:rPr>
        <w:t xml:space="preserve"> </w:t>
      </w:r>
      <w:r w:rsidRPr="003B6EA7">
        <w:rPr>
          <w:rStyle w:val="td-post-date"/>
          <w:rFonts w:asciiTheme="minorHAnsi" w:hAnsiTheme="minorHAnsi" w:cstheme="minorHAnsi"/>
          <w:sz w:val="22"/>
          <w:szCs w:val="22"/>
        </w:rPr>
        <w:t xml:space="preserve">25 </w:t>
      </w:r>
      <w:proofErr w:type="gramStart"/>
      <w:r w:rsidRPr="003B6EA7">
        <w:rPr>
          <w:rStyle w:val="td-post-date"/>
          <w:rFonts w:asciiTheme="minorHAnsi" w:hAnsiTheme="minorHAnsi" w:cstheme="minorHAnsi"/>
          <w:sz w:val="22"/>
          <w:szCs w:val="22"/>
        </w:rPr>
        <w:t>Ottobre</w:t>
      </w:r>
      <w:proofErr w:type="gramEnd"/>
      <w:r w:rsidRPr="003B6EA7">
        <w:rPr>
          <w:rStyle w:val="td-post-date"/>
          <w:rFonts w:asciiTheme="minorHAnsi" w:hAnsiTheme="minorHAnsi" w:cstheme="minorHAnsi"/>
          <w:sz w:val="22"/>
          <w:szCs w:val="22"/>
        </w:rPr>
        <w:t xml:space="preserve"> 2021</w:t>
      </w:r>
      <w:r w:rsidRPr="003B6EA7">
        <w:rPr>
          <w:rFonts w:asciiTheme="minorHAnsi" w:hAnsiTheme="minorHAnsi" w:cstheme="minorHAnsi"/>
          <w:sz w:val="22"/>
          <w:szCs w:val="22"/>
        </w:rPr>
        <w:t xml:space="preserve"> </w:t>
      </w:r>
    </w:p>
    <w:p w14:paraId="6D8C1CEE" w14:textId="0233E5C6" w:rsidR="00A00739" w:rsidRPr="003B6EA7" w:rsidRDefault="00A00739" w:rsidP="003B6EA7">
      <w:pPr>
        <w:jc w:val="both"/>
        <w:rPr>
          <w:rFonts w:asciiTheme="minorHAnsi" w:hAnsiTheme="minorHAnsi" w:cstheme="minorHAnsi"/>
          <w:sz w:val="22"/>
          <w:szCs w:val="22"/>
        </w:rPr>
      </w:pPr>
      <w:r w:rsidRPr="003B6EA7">
        <w:rPr>
          <w:rFonts w:asciiTheme="minorHAnsi" w:hAnsiTheme="minorHAnsi" w:cstheme="minorHAnsi"/>
          <w:sz w:val="22"/>
          <w:szCs w:val="22"/>
        </w:rPr>
        <w:t>La mitologica rivista, fondata nel 1982 dall’editore e collezionista scomparso nel 2020, dopo alterne vicende è stata riacquisita dalla moglie di Ricci Laura Casalis, alla direzione editoriale del nuovo progetto. Il numero Zero della uscirà a dicembre, per il solstizio d’inverno</w:t>
      </w:r>
      <w:r w:rsidRPr="003B6EA7">
        <w:rPr>
          <w:rFonts w:asciiTheme="minorHAnsi" w:hAnsiTheme="minorHAnsi" w:cstheme="minorHAnsi"/>
          <w:sz w:val="22"/>
          <w:szCs w:val="22"/>
        </w:rPr>
        <w:t>.</w:t>
      </w:r>
    </w:p>
    <w:p w14:paraId="29483902" w14:textId="65756990" w:rsidR="00A00739" w:rsidRPr="003B6EA7" w:rsidRDefault="00A00739" w:rsidP="003B6EA7">
      <w:pPr>
        <w:jc w:val="both"/>
        <w:rPr>
          <w:rFonts w:asciiTheme="minorHAnsi" w:hAnsiTheme="minorHAnsi" w:cstheme="minorHAnsi"/>
          <w:sz w:val="22"/>
          <w:szCs w:val="22"/>
        </w:rPr>
      </w:pPr>
      <w:r w:rsidRPr="003B6EA7">
        <w:rPr>
          <w:rFonts w:asciiTheme="minorHAnsi" w:hAnsiTheme="minorHAnsi" w:cstheme="minorHAnsi"/>
          <w:sz w:val="22"/>
          <w:szCs w:val="22"/>
        </w:rPr>
        <w:t>È un ritorno atteso, e anche molto auspicato da parte di addetti del settore, appassionati, nostalgici: il prossimo dicembre nascerà la nuova </w:t>
      </w:r>
      <w:r w:rsidRPr="003B6EA7">
        <w:rPr>
          <w:rStyle w:val="Enfasigrassetto"/>
          <w:rFonts w:asciiTheme="minorHAnsi" w:hAnsiTheme="minorHAnsi" w:cstheme="minorHAnsi"/>
          <w:sz w:val="22"/>
          <w:szCs w:val="22"/>
        </w:rPr>
        <w:t>FMR</w:t>
      </w:r>
      <w:r w:rsidRPr="003B6EA7">
        <w:rPr>
          <w:rFonts w:asciiTheme="minorHAnsi" w:hAnsiTheme="minorHAnsi" w:cstheme="minorHAnsi"/>
          <w:sz w:val="22"/>
          <w:szCs w:val="22"/>
        </w:rPr>
        <w:t>, la mitica rivista che l’editore e collezionista </w:t>
      </w:r>
      <w:r w:rsidRPr="003B6EA7">
        <w:rPr>
          <w:rStyle w:val="Enfasigrassetto"/>
          <w:rFonts w:asciiTheme="minorHAnsi" w:hAnsiTheme="minorHAnsi" w:cstheme="minorHAnsi"/>
          <w:sz w:val="22"/>
          <w:szCs w:val="22"/>
        </w:rPr>
        <w:t>Franco Maria Ricci </w:t>
      </w:r>
      <w:r w:rsidRPr="003B6EA7">
        <w:rPr>
          <w:rFonts w:asciiTheme="minorHAnsi" w:hAnsiTheme="minorHAnsi" w:cstheme="minorHAnsi"/>
          <w:sz w:val="22"/>
          <w:szCs w:val="22"/>
        </w:rPr>
        <w:t>(</w:t>
      </w:r>
      <w:hyperlink r:id="rId12" w:tgtFrame="_blank" w:history="1">
        <w:r w:rsidRPr="003B6EA7">
          <w:rPr>
            <w:rStyle w:val="Collegamentoipertestuale"/>
            <w:rFonts w:asciiTheme="minorHAnsi" w:hAnsiTheme="minorHAnsi" w:cstheme="minorHAnsi"/>
            <w:sz w:val="22"/>
            <w:szCs w:val="22"/>
          </w:rPr>
          <w:t>scomparso nel 2020</w:t>
        </w:r>
      </w:hyperlink>
      <w:r w:rsidRPr="003B6EA7">
        <w:rPr>
          <w:rFonts w:asciiTheme="minorHAnsi" w:hAnsiTheme="minorHAnsi" w:cstheme="minorHAnsi"/>
          <w:sz w:val="22"/>
          <w:szCs w:val="22"/>
        </w:rPr>
        <w:t> e a cui è dedicata la mostra </w:t>
      </w:r>
      <w:r w:rsidRPr="003B6EA7">
        <w:rPr>
          <w:rStyle w:val="Enfasicorsivo"/>
          <w:rFonts w:asciiTheme="minorHAnsi" w:eastAsiaTheme="majorEastAsia" w:hAnsiTheme="minorHAnsi" w:cstheme="minorHAnsi"/>
          <w:sz w:val="22"/>
          <w:szCs w:val="22"/>
        </w:rPr>
        <w:t>I segni dell’uomo</w:t>
      </w:r>
      <w:r w:rsidRPr="003B6EA7">
        <w:rPr>
          <w:rFonts w:asciiTheme="minorHAnsi" w:hAnsiTheme="minorHAnsi" w:cstheme="minorHAnsi"/>
          <w:sz w:val="22"/>
          <w:szCs w:val="22"/>
        </w:rPr>
        <w:t>, appena inaugurata a Palazzo Pigorini a Parma) fondò nel 1982, distinguendosi nell’ambito dell’editoria d’arte non solo per la qualità dei contenuti, ma anche per l’eleganza della veste grafica. Nel 2008, Franco Maria Ricci cedette il marchio della rivista per realizzare un altro suo grande sogno, il Labirinto della Masone con annessa collezione d’arte, a Fontanellato. Dopo la conclusione di questo progetto, Ricci e la moglie </w:t>
      </w:r>
      <w:r w:rsidRPr="003B6EA7">
        <w:rPr>
          <w:rStyle w:val="Enfasigrassetto"/>
          <w:rFonts w:asciiTheme="minorHAnsi" w:hAnsiTheme="minorHAnsi" w:cstheme="minorHAnsi"/>
          <w:sz w:val="22"/>
          <w:szCs w:val="22"/>
        </w:rPr>
        <w:t>Laura Casalis</w:t>
      </w:r>
      <w:r w:rsidRPr="003B6EA7">
        <w:rPr>
          <w:rFonts w:asciiTheme="minorHAnsi" w:hAnsiTheme="minorHAnsi" w:cstheme="minorHAnsi"/>
          <w:sz w:val="22"/>
          <w:szCs w:val="22"/>
        </w:rPr>
        <w:t> fecero di tutto per riacquistare il marchio, </w:t>
      </w:r>
      <w:hyperlink r:id="rId13" w:tgtFrame="_blank" w:history="1">
        <w:r w:rsidRPr="003B6EA7">
          <w:rPr>
            <w:rStyle w:val="Collegamentoipertestuale"/>
            <w:rFonts w:asciiTheme="minorHAnsi" w:hAnsiTheme="minorHAnsi" w:cstheme="minorHAnsi"/>
            <w:sz w:val="22"/>
            <w:szCs w:val="22"/>
          </w:rPr>
          <w:t>impresa riuscita lo scorso gennaio</w:t>
        </w:r>
      </w:hyperlink>
      <w:r w:rsidRPr="003B6EA7">
        <w:rPr>
          <w:rFonts w:asciiTheme="minorHAnsi" w:hAnsiTheme="minorHAnsi" w:cstheme="minorHAnsi"/>
          <w:sz w:val="22"/>
          <w:szCs w:val="22"/>
        </w:rPr>
        <w:t>. </w:t>
      </w:r>
      <w:r w:rsidRPr="003B6EA7">
        <w:rPr>
          <w:rStyle w:val="Enfasicorsivo"/>
          <w:rFonts w:asciiTheme="minorHAnsi" w:eastAsiaTheme="majorEastAsia" w:hAnsiTheme="minorHAnsi" w:cstheme="minorHAnsi"/>
          <w:sz w:val="22"/>
          <w:szCs w:val="22"/>
        </w:rPr>
        <w:t xml:space="preserve">“Come l’uccello Fenice o come la rosa che Paracelso fece rifiorire dalle sue ceneri, anche la mia rivista, FMR, risorge: </w:t>
      </w:r>
      <w:proofErr w:type="spellStart"/>
      <w:r w:rsidRPr="003B6EA7">
        <w:rPr>
          <w:rStyle w:val="Enfasicorsivo"/>
          <w:rFonts w:asciiTheme="minorHAnsi" w:eastAsiaTheme="majorEastAsia" w:hAnsiTheme="minorHAnsi" w:cstheme="minorHAnsi"/>
          <w:sz w:val="22"/>
          <w:szCs w:val="22"/>
        </w:rPr>
        <w:t>eadem</w:t>
      </w:r>
      <w:proofErr w:type="spellEnd"/>
      <w:r w:rsidRPr="003B6EA7">
        <w:rPr>
          <w:rStyle w:val="Enfasicorsivo"/>
          <w:rFonts w:asciiTheme="minorHAnsi" w:eastAsiaTheme="majorEastAsia" w:hAnsiTheme="minorHAnsi" w:cstheme="minorHAnsi"/>
          <w:sz w:val="22"/>
          <w:szCs w:val="22"/>
        </w:rPr>
        <w:t xml:space="preserve"> sed non </w:t>
      </w:r>
      <w:proofErr w:type="spellStart"/>
      <w:r w:rsidRPr="003B6EA7">
        <w:rPr>
          <w:rStyle w:val="Enfasicorsivo"/>
          <w:rFonts w:asciiTheme="minorHAnsi" w:eastAsiaTheme="majorEastAsia" w:hAnsiTheme="minorHAnsi" w:cstheme="minorHAnsi"/>
          <w:sz w:val="22"/>
          <w:szCs w:val="22"/>
        </w:rPr>
        <w:t>eadem</w:t>
      </w:r>
      <w:proofErr w:type="spellEnd"/>
      <w:r w:rsidRPr="003B6EA7">
        <w:rPr>
          <w:rStyle w:val="Enfasicorsivo"/>
          <w:rFonts w:asciiTheme="minorHAnsi" w:eastAsiaTheme="majorEastAsia" w:hAnsiTheme="minorHAnsi" w:cstheme="minorHAnsi"/>
          <w:sz w:val="22"/>
          <w:szCs w:val="22"/>
        </w:rPr>
        <w:t xml:space="preserve">, la stessa ma non la stessa, come dicevano i latini della Fenice. Tredici anni fa passò in altre mani, poi in altre ancora. Ricordo che nell’ultimo numero curato da me firmai il commiato dai lettori con una rosa dai petali spezzati. Da allora ho costruito un gigantesco Labirinto che è anche un luogo di </w:t>
      </w:r>
      <w:proofErr w:type="gramStart"/>
      <w:r w:rsidRPr="003B6EA7">
        <w:rPr>
          <w:rStyle w:val="Enfasicorsivo"/>
          <w:rFonts w:asciiTheme="minorHAnsi" w:eastAsiaTheme="majorEastAsia" w:hAnsiTheme="minorHAnsi" w:cstheme="minorHAnsi"/>
          <w:sz w:val="22"/>
          <w:szCs w:val="22"/>
        </w:rPr>
        <w:t>Meraviglie;</w:t>
      </w:r>
      <w:proofErr w:type="gramEnd"/>
      <w:r w:rsidRPr="003B6EA7">
        <w:rPr>
          <w:rStyle w:val="Enfasicorsivo"/>
          <w:rFonts w:asciiTheme="minorHAnsi" w:eastAsiaTheme="majorEastAsia" w:hAnsiTheme="minorHAnsi" w:cstheme="minorHAnsi"/>
          <w:sz w:val="22"/>
          <w:szCs w:val="22"/>
        </w:rPr>
        <w:t xml:space="preserve"> ma sento che, senza quella rosa, qualcosa manca. Per questo tento di ripetere lo strano miracolo di Paracelso: la resurrezione di un fiore, del suo profumo”</w:t>
      </w:r>
      <w:r w:rsidRPr="003B6EA7">
        <w:rPr>
          <w:rFonts w:asciiTheme="minorHAnsi" w:hAnsiTheme="minorHAnsi" w:cstheme="minorHAnsi"/>
          <w:sz w:val="22"/>
          <w:szCs w:val="22"/>
        </w:rPr>
        <w:t>, è un testo ritrovato da Laura Casalis tra gli appunti di Ricci che, negli ultimi anni della sua vita, scrisse queste parole pensando forse all’introduzione della nuova rivista.</w:t>
      </w:r>
    </w:p>
    <w:p w14:paraId="2BF12FB8" w14:textId="77777777" w:rsidR="00A00739" w:rsidRPr="003B6EA7" w:rsidRDefault="00A00739" w:rsidP="003B6EA7">
      <w:pPr>
        <w:pStyle w:val="Titolo2"/>
        <w:spacing w:before="0"/>
        <w:jc w:val="both"/>
        <w:rPr>
          <w:rFonts w:asciiTheme="minorHAnsi" w:hAnsiTheme="minorHAnsi" w:cstheme="minorHAnsi"/>
          <w:sz w:val="22"/>
          <w:szCs w:val="22"/>
          <w:lang w:eastAsia="it-IT"/>
        </w:rPr>
      </w:pPr>
      <w:r w:rsidRPr="003B6EA7">
        <w:rPr>
          <w:rFonts w:asciiTheme="minorHAnsi" w:hAnsiTheme="minorHAnsi" w:cstheme="minorHAnsi"/>
          <w:sz w:val="22"/>
          <w:szCs w:val="22"/>
        </w:rPr>
        <w:t>IL NUOVO FMR MAGAZINE</w:t>
      </w:r>
    </w:p>
    <w:p w14:paraId="5EC070B2" w14:textId="77777777" w:rsidR="00A00739" w:rsidRPr="003B6EA7" w:rsidRDefault="00A00739" w:rsidP="003B6EA7">
      <w:pPr>
        <w:pStyle w:val="NormaleWeb"/>
        <w:spacing w:before="0" w:beforeAutospacing="0" w:after="0" w:afterAutospacing="0"/>
        <w:jc w:val="both"/>
        <w:rPr>
          <w:rFonts w:asciiTheme="minorHAnsi" w:hAnsiTheme="minorHAnsi" w:cstheme="minorHAnsi"/>
          <w:sz w:val="22"/>
          <w:szCs w:val="22"/>
        </w:rPr>
      </w:pPr>
      <w:r w:rsidRPr="003B6EA7">
        <w:rPr>
          <w:rFonts w:asciiTheme="minorHAnsi" w:hAnsiTheme="minorHAnsi" w:cstheme="minorHAnsi"/>
          <w:sz w:val="22"/>
          <w:szCs w:val="22"/>
        </w:rPr>
        <w:t>Il numero zero della nuova rivista farà la sua apparizione per il solstizio d’inverno 2021, e uscirà quattro volte l’anno, come un </w:t>
      </w:r>
      <w:r w:rsidRPr="003B6EA7">
        <w:rPr>
          <w:rStyle w:val="Enfasicorsivo"/>
          <w:rFonts w:asciiTheme="minorHAnsi" w:hAnsiTheme="minorHAnsi" w:cstheme="minorHAnsi"/>
          <w:sz w:val="22"/>
          <w:szCs w:val="22"/>
        </w:rPr>
        <w:t>“dono di stagione”</w:t>
      </w:r>
      <w:r w:rsidRPr="003B6EA7">
        <w:rPr>
          <w:rFonts w:asciiTheme="minorHAnsi" w:hAnsiTheme="minorHAnsi" w:cstheme="minorHAnsi"/>
          <w:sz w:val="22"/>
          <w:szCs w:val="22"/>
        </w:rPr>
        <w:t>. Sarà pubblicata in italiano e in inglese e stampata in Italia dai tipi di Grafiche Milani, tra le tipografie storiche di Milano che ha già mandato in stampa le opere di Franco Maria Ricci. Un’</w:t>
      </w:r>
      <w:r w:rsidRPr="003B6EA7">
        <w:rPr>
          <w:rStyle w:val="Enfasicorsivo"/>
          <w:rFonts w:asciiTheme="minorHAnsi" w:hAnsiTheme="minorHAnsi" w:cstheme="minorHAnsi"/>
          <w:sz w:val="22"/>
          <w:szCs w:val="22"/>
        </w:rPr>
        <w:t>Anteprima</w:t>
      </w:r>
      <w:r w:rsidRPr="003B6EA7">
        <w:rPr>
          <w:rFonts w:asciiTheme="minorHAnsi" w:hAnsiTheme="minorHAnsi" w:cstheme="minorHAnsi"/>
          <w:sz w:val="22"/>
          <w:szCs w:val="22"/>
        </w:rPr>
        <w:t> della rivista è distribuita proprio in questi giorni, una sorta di biglietto da visita del nuovo magazine in arrivo, disponibile su prenotazione sul sito </w:t>
      </w:r>
      <w:hyperlink r:id="rId14" w:tgtFrame="_blank" w:history="1">
        <w:r w:rsidRPr="003B6EA7">
          <w:rPr>
            <w:rStyle w:val="Collegamentoipertestuale"/>
            <w:rFonts w:asciiTheme="minorHAnsi" w:eastAsiaTheme="majorEastAsia" w:hAnsiTheme="minorHAnsi" w:cstheme="minorHAnsi"/>
            <w:sz w:val="22"/>
            <w:szCs w:val="22"/>
          </w:rPr>
          <w:t>francomariaricci.com</w:t>
        </w:r>
      </w:hyperlink>
      <w:r w:rsidRPr="003B6EA7">
        <w:rPr>
          <w:rFonts w:asciiTheme="minorHAnsi" w:hAnsiTheme="minorHAnsi" w:cstheme="minorHAnsi"/>
          <w:sz w:val="22"/>
          <w:szCs w:val="22"/>
        </w:rPr>
        <w:t>. </w:t>
      </w:r>
      <w:r w:rsidRPr="003B6EA7">
        <w:rPr>
          <w:rStyle w:val="Enfasicorsivo"/>
          <w:rFonts w:asciiTheme="minorHAnsi" w:hAnsiTheme="minorHAnsi" w:cstheme="minorHAnsi"/>
          <w:sz w:val="22"/>
          <w:szCs w:val="22"/>
        </w:rPr>
        <w:t>“Un fenomeno governa il mondo: la Sostituzione. Riguarda tanto gli oggetti, che col tempo diventano obsoleti, quanto gli esseri umani che ci lasciano, anche quando sono insostituibili”</w:t>
      </w:r>
      <w:r w:rsidRPr="003B6EA7">
        <w:rPr>
          <w:rFonts w:asciiTheme="minorHAnsi" w:hAnsiTheme="minorHAnsi" w:cstheme="minorHAnsi"/>
          <w:sz w:val="22"/>
          <w:szCs w:val="22"/>
        </w:rPr>
        <w:t>, scrive Laura Casalis nell’</w:t>
      </w:r>
      <w:r w:rsidRPr="003B6EA7">
        <w:rPr>
          <w:rStyle w:val="Enfasicorsivo"/>
          <w:rFonts w:asciiTheme="minorHAnsi" w:hAnsiTheme="minorHAnsi" w:cstheme="minorHAnsi"/>
          <w:sz w:val="22"/>
          <w:szCs w:val="22"/>
        </w:rPr>
        <w:t>Anteprima</w:t>
      </w:r>
      <w:r w:rsidRPr="003B6EA7">
        <w:rPr>
          <w:rFonts w:asciiTheme="minorHAnsi" w:hAnsiTheme="minorHAnsi" w:cstheme="minorHAnsi"/>
          <w:sz w:val="22"/>
          <w:szCs w:val="22"/>
        </w:rPr>
        <w:t>. </w:t>
      </w:r>
      <w:r w:rsidRPr="003B6EA7">
        <w:rPr>
          <w:rStyle w:val="Enfasicorsivo"/>
          <w:rFonts w:asciiTheme="minorHAnsi" w:hAnsiTheme="minorHAnsi" w:cstheme="minorHAnsi"/>
          <w:sz w:val="22"/>
          <w:szCs w:val="22"/>
        </w:rPr>
        <w:t xml:space="preserve">“È nelle vesti di timida supplente che scrivo queste righe. Per quasi mezzo secolo sono vissuta al fianco di Franco Maria Ricci. Sono stata sua allieva e compagna; ho condiviso lavori, dubbi, trionfi, sogni. L’ultimo, da cui non riusciva a staccarsi, era far rivivere la sua FMR: ‘la rivista più bella del </w:t>
      </w:r>
      <w:proofErr w:type="spellStart"/>
      <w:r w:rsidRPr="003B6EA7">
        <w:rPr>
          <w:rStyle w:val="Enfasicorsivo"/>
          <w:rFonts w:asciiTheme="minorHAnsi" w:hAnsiTheme="minorHAnsi" w:cstheme="minorHAnsi"/>
          <w:sz w:val="22"/>
          <w:szCs w:val="22"/>
        </w:rPr>
        <w:t>mondo’</w:t>
      </w:r>
      <w:proofErr w:type="spellEnd"/>
      <w:r w:rsidRPr="003B6EA7">
        <w:rPr>
          <w:rStyle w:val="Enfasicorsivo"/>
          <w:rFonts w:asciiTheme="minorHAnsi" w:hAnsiTheme="minorHAnsi" w:cstheme="minorHAnsi"/>
          <w:sz w:val="22"/>
          <w:szCs w:val="22"/>
        </w:rPr>
        <w:t>”</w:t>
      </w:r>
      <w:r w:rsidRPr="003B6EA7">
        <w:rPr>
          <w:rFonts w:asciiTheme="minorHAnsi" w:hAnsiTheme="minorHAnsi" w:cstheme="minorHAnsi"/>
          <w:sz w:val="22"/>
          <w:szCs w:val="22"/>
        </w:rPr>
        <w:t>. La rivista avrà una nuova redazione, guidata Laura Casalis alla direzione editoriale e artistica e dal direttore Edoardo Pepino, e un </w:t>
      </w:r>
      <w:proofErr w:type="spellStart"/>
      <w:r w:rsidRPr="003B6EA7">
        <w:rPr>
          <w:rStyle w:val="Enfasicorsivo"/>
          <w:rFonts w:asciiTheme="minorHAnsi" w:hAnsiTheme="minorHAnsi" w:cstheme="minorHAnsi"/>
          <w:sz w:val="22"/>
          <w:szCs w:val="22"/>
        </w:rPr>
        <w:t>pétit</w:t>
      </w:r>
      <w:proofErr w:type="spellEnd"/>
      <w:r w:rsidRPr="003B6EA7">
        <w:rPr>
          <w:rStyle w:val="Enfasicorsivo"/>
          <w:rFonts w:asciiTheme="minorHAnsi" w:hAnsiTheme="minorHAnsi" w:cstheme="minorHAnsi"/>
          <w:sz w:val="22"/>
          <w:szCs w:val="22"/>
        </w:rPr>
        <w:t xml:space="preserve"> </w:t>
      </w:r>
      <w:proofErr w:type="spellStart"/>
      <w:r w:rsidRPr="003B6EA7">
        <w:rPr>
          <w:rStyle w:val="Enfasicorsivo"/>
          <w:rFonts w:asciiTheme="minorHAnsi" w:hAnsiTheme="minorHAnsi" w:cstheme="minorHAnsi"/>
          <w:sz w:val="22"/>
          <w:szCs w:val="22"/>
        </w:rPr>
        <w:t>comité</w:t>
      </w:r>
      <w:proofErr w:type="spellEnd"/>
      <w:r w:rsidRPr="003B6EA7">
        <w:rPr>
          <w:rFonts w:asciiTheme="minorHAnsi" w:hAnsiTheme="minorHAnsi" w:cstheme="minorHAnsi"/>
          <w:sz w:val="22"/>
          <w:szCs w:val="22"/>
        </w:rPr>
        <w:t xml:space="preserve"> di consiglieri composto da Giorgio Antei, Massimo Listri, Giovanni Mariotti, Gabriele Reina e Stefano Salis. Scriveranno per FMR numerosi studiosi e scrittori, tra cui Héctor Abad </w:t>
      </w:r>
      <w:proofErr w:type="spellStart"/>
      <w:r w:rsidRPr="003B6EA7">
        <w:rPr>
          <w:rFonts w:asciiTheme="minorHAnsi" w:hAnsiTheme="minorHAnsi" w:cstheme="minorHAnsi"/>
          <w:sz w:val="22"/>
          <w:szCs w:val="22"/>
        </w:rPr>
        <w:t>Faciolince</w:t>
      </w:r>
      <w:proofErr w:type="spellEnd"/>
      <w:r w:rsidRPr="003B6EA7">
        <w:rPr>
          <w:rFonts w:asciiTheme="minorHAnsi" w:hAnsiTheme="minorHAnsi" w:cstheme="minorHAnsi"/>
          <w:sz w:val="22"/>
          <w:szCs w:val="22"/>
        </w:rPr>
        <w:t>, Pietro Citati, Orhan Pamuk, Christian Beaufort-</w:t>
      </w:r>
      <w:proofErr w:type="spellStart"/>
      <w:r w:rsidRPr="003B6EA7">
        <w:rPr>
          <w:rFonts w:asciiTheme="minorHAnsi" w:hAnsiTheme="minorHAnsi" w:cstheme="minorHAnsi"/>
          <w:sz w:val="22"/>
          <w:szCs w:val="22"/>
        </w:rPr>
        <w:t>Spontin</w:t>
      </w:r>
      <w:proofErr w:type="spellEnd"/>
      <w:r w:rsidRPr="003B6EA7">
        <w:rPr>
          <w:rFonts w:asciiTheme="minorHAnsi" w:hAnsiTheme="minorHAnsi" w:cstheme="minorHAnsi"/>
          <w:sz w:val="22"/>
          <w:szCs w:val="22"/>
        </w:rPr>
        <w:t xml:space="preserve">, Jean </w:t>
      </w:r>
      <w:proofErr w:type="spellStart"/>
      <w:r w:rsidRPr="003B6EA7">
        <w:rPr>
          <w:rFonts w:asciiTheme="minorHAnsi" w:hAnsiTheme="minorHAnsi" w:cstheme="minorHAnsi"/>
          <w:sz w:val="22"/>
          <w:szCs w:val="22"/>
        </w:rPr>
        <w:t>Blanchaert</w:t>
      </w:r>
      <w:proofErr w:type="spellEnd"/>
      <w:r w:rsidRPr="003B6EA7">
        <w:rPr>
          <w:rFonts w:asciiTheme="minorHAnsi" w:hAnsiTheme="minorHAnsi" w:cstheme="minorHAnsi"/>
          <w:sz w:val="22"/>
          <w:szCs w:val="22"/>
        </w:rPr>
        <w:t xml:space="preserve">, David </w:t>
      </w:r>
      <w:proofErr w:type="spellStart"/>
      <w:r w:rsidRPr="003B6EA7">
        <w:rPr>
          <w:rFonts w:asciiTheme="minorHAnsi" w:hAnsiTheme="minorHAnsi" w:cstheme="minorHAnsi"/>
          <w:sz w:val="22"/>
          <w:szCs w:val="22"/>
        </w:rPr>
        <w:t>Ekserdjian</w:t>
      </w:r>
      <w:proofErr w:type="spellEnd"/>
      <w:r w:rsidRPr="003B6EA7">
        <w:rPr>
          <w:rFonts w:asciiTheme="minorHAnsi" w:hAnsiTheme="minorHAnsi" w:cstheme="minorHAnsi"/>
          <w:sz w:val="22"/>
          <w:szCs w:val="22"/>
        </w:rPr>
        <w:t xml:space="preserve">, Sylvia Ferino, Caterina Napoleone, Pierre Rosenberg, Vittorio Sgarbi, Edward Sullivan, </w:t>
      </w:r>
      <w:proofErr w:type="spellStart"/>
      <w:r w:rsidRPr="003B6EA7">
        <w:rPr>
          <w:rFonts w:asciiTheme="minorHAnsi" w:hAnsiTheme="minorHAnsi" w:cstheme="minorHAnsi"/>
          <w:sz w:val="22"/>
          <w:szCs w:val="22"/>
        </w:rPr>
        <w:t>Óscar</w:t>
      </w:r>
      <w:proofErr w:type="spellEnd"/>
      <w:r w:rsidRPr="003B6EA7">
        <w:rPr>
          <w:rFonts w:asciiTheme="minorHAnsi" w:hAnsiTheme="minorHAnsi" w:cstheme="minorHAnsi"/>
          <w:sz w:val="22"/>
          <w:szCs w:val="22"/>
        </w:rPr>
        <w:t xml:space="preserve"> </w:t>
      </w:r>
      <w:proofErr w:type="spellStart"/>
      <w:r w:rsidRPr="003B6EA7">
        <w:rPr>
          <w:rFonts w:asciiTheme="minorHAnsi" w:hAnsiTheme="minorHAnsi" w:cstheme="minorHAnsi"/>
          <w:sz w:val="22"/>
          <w:szCs w:val="22"/>
        </w:rPr>
        <w:t>Tusquets</w:t>
      </w:r>
      <w:proofErr w:type="spellEnd"/>
      <w:r w:rsidRPr="003B6EA7">
        <w:rPr>
          <w:rFonts w:asciiTheme="minorHAnsi" w:hAnsiTheme="minorHAnsi" w:cstheme="minorHAnsi"/>
          <w:sz w:val="22"/>
          <w:szCs w:val="22"/>
        </w:rPr>
        <w:t xml:space="preserve"> Blanca.</w:t>
      </w:r>
    </w:p>
    <w:p w14:paraId="26B8827A" w14:textId="39278573" w:rsidR="00784297" w:rsidRPr="003B6EA7" w:rsidRDefault="00A00739" w:rsidP="003B6EA7">
      <w:pPr>
        <w:jc w:val="both"/>
        <w:rPr>
          <w:rFonts w:asciiTheme="minorHAnsi" w:hAnsiTheme="minorHAnsi" w:cstheme="minorHAnsi"/>
          <w:b/>
          <w:bCs/>
          <w:sz w:val="22"/>
          <w:szCs w:val="22"/>
        </w:rPr>
      </w:pPr>
      <w:hyperlink r:id="rId15" w:history="1">
        <w:r w:rsidRPr="003B6EA7">
          <w:rPr>
            <w:rStyle w:val="Collegamentoipertestuale"/>
            <w:rFonts w:asciiTheme="minorHAnsi" w:hAnsiTheme="minorHAnsi" w:cstheme="minorHAnsi"/>
            <w:sz w:val="22"/>
            <w:szCs w:val="22"/>
          </w:rPr>
          <w:t>https://www.artribune.com/editoria/2021/10/rinasce-fmr-rivista-arte-fondata-franco-maria-ricci/</w:t>
        </w:r>
      </w:hyperlink>
    </w:p>
    <w:p w14:paraId="73CADD71" w14:textId="77777777" w:rsidR="0031062F" w:rsidRDefault="0031062F"/>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D7490"/>
    <w:rsid w:val="0031062F"/>
    <w:rsid w:val="003B6EA7"/>
    <w:rsid w:val="00784297"/>
    <w:rsid w:val="009D7490"/>
    <w:rsid w:val="00A0073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261E4"/>
  <w15:chartTrackingRefBased/>
  <w15:docId w15:val="{65DF21FF-8AFF-422A-B7FE-586EDDEA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429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007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A007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link w:val="Titolo3Carattere"/>
    <w:uiPriority w:val="9"/>
    <w:qFormat/>
    <w:rsid w:val="00784297"/>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784297"/>
    <w:rPr>
      <w:b/>
      <w:bCs/>
    </w:rPr>
  </w:style>
  <w:style w:type="character" w:customStyle="1" w:styleId="Titolo3Carattere">
    <w:name w:val="Titolo 3 Carattere"/>
    <w:basedOn w:val="Carpredefinitoparagrafo"/>
    <w:link w:val="Titolo3"/>
    <w:uiPriority w:val="9"/>
    <w:rsid w:val="00784297"/>
    <w:rPr>
      <w:rFonts w:ascii="Times New Roman" w:eastAsia="Times New Roman" w:hAnsi="Times New Roman" w:cs="Times New Roman"/>
      <w:b/>
      <w:bCs/>
      <w:kern w:val="0"/>
      <w:sz w:val="27"/>
      <w:szCs w:val="27"/>
      <w:lang w:eastAsia="it-IT"/>
      <w14:ligatures w14:val="none"/>
    </w:rPr>
  </w:style>
  <w:style w:type="character" w:styleId="Collegamentoipertestuale">
    <w:name w:val="Hyperlink"/>
    <w:basedOn w:val="Carpredefinitoparagrafo"/>
    <w:uiPriority w:val="99"/>
    <w:unhideWhenUsed/>
    <w:rsid w:val="00784297"/>
    <w:rPr>
      <w:color w:val="0000FF" w:themeColor="hyperlink"/>
      <w:u w:val="single"/>
    </w:rPr>
  </w:style>
  <w:style w:type="character" w:styleId="Menzionenonrisolta">
    <w:name w:val="Unresolved Mention"/>
    <w:basedOn w:val="Carpredefinitoparagrafo"/>
    <w:uiPriority w:val="99"/>
    <w:semiHidden/>
    <w:unhideWhenUsed/>
    <w:rsid w:val="00784297"/>
    <w:rPr>
      <w:color w:val="605E5C"/>
      <w:shd w:val="clear" w:color="auto" w:fill="E1DFDD"/>
    </w:rPr>
  </w:style>
  <w:style w:type="character" w:customStyle="1" w:styleId="Titolo2Carattere">
    <w:name w:val="Titolo 2 Carattere"/>
    <w:basedOn w:val="Carpredefinitoparagrafo"/>
    <w:link w:val="Titolo2"/>
    <w:uiPriority w:val="9"/>
    <w:semiHidden/>
    <w:rsid w:val="00A00739"/>
    <w:rPr>
      <w:rFonts w:asciiTheme="majorHAnsi" w:eastAsiaTheme="majorEastAsia" w:hAnsiTheme="majorHAnsi" w:cstheme="majorBidi"/>
      <w:color w:val="365F91" w:themeColor="accent1" w:themeShade="BF"/>
      <w:kern w:val="0"/>
      <w:sz w:val="26"/>
      <w:szCs w:val="26"/>
      <w:lang w:eastAsia="zh-CN"/>
      <w14:ligatures w14:val="none"/>
    </w:rPr>
  </w:style>
  <w:style w:type="character" w:customStyle="1" w:styleId="Titolo1Carattere">
    <w:name w:val="Titolo 1 Carattere"/>
    <w:basedOn w:val="Carpredefinitoparagrafo"/>
    <w:link w:val="Titolo1"/>
    <w:uiPriority w:val="9"/>
    <w:rsid w:val="00A00739"/>
    <w:rPr>
      <w:rFonts w:asciiTheme="majorHAnsi" w:eastAsiaTheme="majorEastAsia" w:hAnsiTheme="majorHAnsi" w:cstheme="majorBidi"/>
      <w:color w:val="365F91" w:themeColor="accent1" w:themeShade="BF"/>
      <w:kern w:val="0"/>
      <w:sz w:val="32"/>
      <w:szCs w:val="32"/>
      <w:lang w:eastAsia="zh-CN"/>
      <w14:ligatures w14:val="none"/>
    </w:rPr>
  </w:style>
  <w:style w:type="character" w:customStyle="1" w:styleId="td-post-date">
    <w:name w:val="td-post-date"/>
    <w:basedOn w:val="Carpredefinitoparagrafo"/>
    <w:rsid w:val="00A00739"/>
  </w:style>
  <w:style w:type="character" w:styleId="Enfasicorsivo">
    <w:name w:val="Emphasis"/>
    <w:basedOn w:val="Carpredefinitoparagrafo"/>
    <w:uiPriority w:val="20"/>
    <w:qFormat/>
    <w:rsid w:val="00A00739"/>
    <w:rPr>
      <w:i/>
      <w:iCs/>
    </w:rPr>
  </w:style>
  <w:style w:type="paragraph" w:styleId="NormaleWeb">
    <w:name w:val="Normal (Web)"/>
    <w:basedOn w:val="Normale"/>
    <w:uiPriority w:val="99"/>
    <w:semiHidden/>
    <w:unhideWhenUsed/>
    <w:rsid w:val="00A00739"/>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150495">
      <w:bodyDiv w:val="1"/>
      <w:marLeft w:val="0"/>
      <w:marRight w:val="0"/>
      <w:marTop w:val="0"/>
      <w:marBottom w:val="0"/>
      <w:divBdr>
        <w:top w:val="none" w:sz="0" w:space="0" w:color="auto"/>
        <w:left w:val="none" w:sz="0" w:space="0" w:color="auto"/>
        <w:bottom w:val="none" w:sz="0" w:space="0" w:color="auto"/>
        <w:right w:val="none" w:sz="0" w:space="0" w:color="auto"/>
      </w:divBdr>
      <w:divsChild>
        <w:div w:id="554780461">
          <w:marLeft w:val="0"/>
          <w:marRight w:val="0"/>
          <w:marTop w:val="0"/>
          <w:marBottom w:val="0"/>
          <w:divBdr>
            <w:top w:val="none" w:sz="0" w:space="0" w:color="auto"/>
            <w:left w:val="none" w:sz="0" w:space="0" w:color="auto"/>
            <w:bottom w:val="none" w:sz="0" w:space="0" w:color="auto"/>
            <w:right w:val="none" w:sz="0" w:space="0" w:color="auto"/>
          </w:divBdr>
          <w:divsChild>
            <w:div w:id="513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1582">
      <w:bodyDiv w:val="1"/>
      <w:marLeft w:val="0"/>
      <w:marRight w:val="0"/>
      <w:marTop w:val="0"/>
      <w:marBottom w:val="0"/>
      <w:divBdr>
        <w:top w:val="none" w:sz="0" w:space="0" w:color="auto"/>
        <w:left w:val="none" w:sz="0" w:space="0" w:color="auto"/>
        <w:bottom w:val="none" w:sz="0" w:space="0" w:color="auto"/>
        <w:right w:val="none" w:sz="0" w:space="0" w:color="auto"/>
      </w:divBdr>
      <w:divsChild>
        <w:div w:id="137571669">
          <w:marLeft w:val="0"/>
          <w:marRight w:val="0"/>
          <w:marTop w:val="0"/>
          <w:marBottom w:val="0"/>
          <w:divBdr>
            <w:top w:val="none" w:sz="0" w:space="0" w:color="auto"/>
            <w:left w:val="none" w:sz="0" w:space="0" w:color="auto"/>
            <w:bottom w:val="none" w:sz="0" w:space="0" w:color="auto"/>
            <w:right w:val="none" w:sz="0" w:space="0" w:color="auto"/>
          </w:divBdr>
          <w:divsChild>
            <w:div w:id="1092623933">
              <w:marLeft w:val="0"/>
              <w:marRight w:val="0"/>
              <w:marTop w:val="0"/>
              <w:marBottom w:val="0"/>
              <w:divBdr>
                <w:top w:val="none" w:sz="0" w:space="0" w:color="auto"/>
                <w:left w:val="none" w:sz="0" w:space="0" w:color="auto"/>
                <w:bottom w:val="none" w:sz="0" w:space="0" w:color="auto"/>
                <w:right w:val="none" w:sz="0" w:space="0" w:color="auto"/>
              </w:divBdr>
              <w:divsChild>
                <w:div w:id="1483887619">
                  <w:marLeft w:val="0"/>
                  <w:marRight w:val="0"/>
                  <w:marTop w:val="0"/>
                  <w:marBottom w:val="0"/>
                  <w:divBdr>
                    <w:top w:val="none" w:sz="0" w:space="0" w:color="auto"/>
                    <w:left w:val="none" w:sz="0" w:space="0" w:color="auto"/>
                    <w:bottom w:val="none" w:sz="0" w:space="0" w:color="auto"/>
                    <w:right w:val="none" w:sz="0" w:space="0" w:color="auto"/>
                  </w:divBdr>
                </w:div>
                <w:div w:id="669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5506">
      <w:bodyDiv w:val="1"/>
      <w:marLeft w:val="0"/>
      <w:marRight w:val="0"/>
      <w:marTop w:val="0"/>
      <w:marBottom w:val="0"/>
      <w:divBdr>
        <w:top w:val="none" w:sz="0" w:space="0" w:color="auto"/>
        <w:left w:val="none" w:sz="0" w:space="0" w:color="auto"/>
        <w:bottom w:val="none" w:sz="0" w:space="0" w:color="auto"/>
        <w:right w:val="none" w:sz="0" w:space="0" w:color="auto"/>
      </w:divBdr>
      <w:divsChild>
        <w:div w:id="1357660050">
          <w:marLeft w:val="0"/>
          <w:marRight w:val="0"/>
          <w:marTop w:val="0"/>
          <w:marBottom w:val="0"/>
          <w:divBdr>
            <w:top w:val="none" w:sz="0" w:space="0" w:color="auto"/>
            <w:left w:val="none" w:sz="0" w:space="0" w:color="auto"/>
            <w:bottom w:val="none" w:sz="0" w:space="0" w:color="auto"/>
            <w:right w:val="none" w:sz="0" w:space="0" w:color="auto"/>
          </w:divBdr>
        </w:div>
        <w:div w:id="1694722754">
          <w:marLeft w:val="0"/>
          <w:marRight w:val="0"/>
          <w:marTop w:val="0"/>
          <w:marBottom w:val="0"/>
          <w:divBdr>
            <w:top w:val="none" w:sz="0" w:space="0" w:color="auto"/>
            <w:left w:val="none" w:sz="0" w:space="0" w:color="auto"/>
            <w:bottom w:val="none" w:sz="0" w:space="0" w:color="auto"/>
            <w:right w:val="none" w:sz="0" w:space="0" w:color="auto"/>
          </w:divBdr>
        </w:div>
      </w:divsChild>
    </w:div>
    <w:div w:id="1772359774">
      <w:bodyDiv w:val="1"/>
      <w:marLeft w:val="0"/>
      <w:marRight w:val="0"/>
      <w:marTop w:val="0"/>
      <w:marBottom w:val="0"/>
      <w:divBdr>
        <w:top w:val="none" w:sz="0" w:space="0" w:color="auto"/>
        <w:left w:val="none" w:sz="0" w:space="0" w:color="auto"/>
        <w:bottom w:val="none" w:sz="0" w:space="0" w:color="auto"/>
        <w:right w:val="none" w:sz="0" w:space="0" w:color="auto"/>
      </w:divBdr>
    </w:div>
    <w:div w:id="2069108207">
      <w:bodyDiv w:val="1"/>
      <w:marLeft w:val="0"/>
      <w:marRight w:val="0"/>
      <w:marTop w:val="0"/>
      <w:marBottom w:val="0"/>
      <w:divBdr>
        <w:top w:val="none" w:sz="0" w:space="0" w:color="auto"/>
        <w:left w:val="none" w:sz="0" w:space="0" w:color="auto"/>
        <w:bottom w:val="none" w:sz="0" w:space="0" w:color="auto"/>
        <w:right w:val="none" w:sz="0" w:space="0" w:color="auto"/>
      </w:divBdr>
      <w:divsChild>
        <w:div w:id="485364363">
          <w:marLeft w:val="0"/>
          <w:marRight w:val="0"/>
          <w:marTop w:val="0"/>
          <w:marBottom w:val="0"/>
          <w:divBdr>
            <w:top w:val="none" w:sz="0" w:space="0" w:color="auto"/>
            <w:left w:val="none" w:sz="0" w:space="0" w:color="auto"/>
            <w:bottom w:val="none" w:sz="0" w:space="0" w:color="auto"/>
            <w:right w:val="none" w:sz="0" w:space="0" w:color="auto"/>
          </w:divBdr>
          <w:divsChild>
            <w:div w:id="400448336">
              <w:marLeft w:val="0"/>
              <w:marRight w:val="0"/>
              <w:marTop w:val="0"/>
              <w:marBottom w:val="0"/>
              <w:divBdr>
                <w:top w:val="none" w:sz="0" w:space="0" w:color="auto"/>
                <w:left w:val="none" w:sz="0" w:space="0" w:color="auto"/>
                <w:bottom w:val="none" w:sz="0" w:space="0" w:color="auto"/>
                <w:right w:val="none" w:sz="0" w:space="0" w:color="auto"/>
              </w:divBdr>
              <w:divsChild>
                <w:div w:id="2095397477">
                  <w:marLeft w:val="0"/>
                  <w:marRight w:val="0"/>
                  <w:marTop w:val="0"/>
                  <w:marBottom w:val="0"/>
                  <w:divBdr>
                    <w:top w:val="none" w:sz="0" w:space="0" w:color="auto"/>
                    <w:left w:val="none" w:sz="0" w:space="0" w:color="auto"/>
                    <w:bottom w:val="none" w:sz="0" w:space="0" w:color="auto"/>
                    <w:right w:val="none" w:sz="0" w:space="0" w:color="auto"/>
                  </w:divBdr>
                </w:div>
                <w:div w:id="1897543958">
                  <w:marLeft w:val="0"/>
                  <w:marRight w:val="0"/>
                  <w:marTop w:val="0"/>
                  <w:marBottom w:val="0"/>
                  <w:divBdr>
                    <w:top w:val="none" w:sz="0" w:space="0" w:color="auto"/>
                    <w:left w:val="none" w:sz="0" w:space="0" w:color="auto"/>
                    <w:bottom w:val="none" w:sz="0" w:space="0" w:color="auto"/>
                    <w:right w:val="none" w:sz="0" w:space="0" w:color="auto"/>
                  </w:divBdr>
                  <w:divsChild>
                    <w:div w:id="13341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artribune.com/editoria/2021/01/fmr-rinasce-marchio-franco-maria-ricci/"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artribune.com/editoria/2020/09/morto-franco-maria-ricci-collezionista-editore-rivista-fm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artribune.com/author/desireemaida/" TargetMode="External"/><Relationship Id="rId5" Type="http://schemas.openxmlformats.org/officeDocument/2006/relationships/image" Target="media/image2.png"/><Relationship Id="rId15" Type="http://schemas.openxmlformats.org/officeDocument/2006/relationships/hyperlink" Target="https://www.artribune.com/editoria/2021/10/rinasce-fmr-rivista-arte-fondata-franco-maria-ricci/" TargetMode="External"/><Relationship Id="rId10" Type="http://schemas.openxmlformats.org/officeDocument/2006/relationships/hyperlink" Target="https://www.francomariaricci.com/it/rivista" TargetMode="External"/><Relationship Id="rId4" Type="http://schemas.openxmlformats.org/officeDocument/2006/relationships/image" Target="media/image1.png"/><Relationship Id="rId9" Type="http://schemas.openxmlformats.org/officeDocument/2006/relationships/hyperlink" Target="https://www.francomariaricci.com/it/la-storia" TargetMode="External"/><Relationship Id="rId14" Type="http://schemas.openxmlformats.org/officeDocument/2006/relationships/hyperlink" Target="http://francomariaricci.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1245</Words>
  <Characters>7100</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2023-06-28T15:11:00Z</dcterms:created>
  <dcterms:modified xsi:type="dcterms:W3CDTF">2023-06-28T15:36:00Z</dcterms:modified>
</cp:coreProperties>
</file>