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76D63" w14:textId="112FCFB3" w:rsidR="004A2F16" w:rsidRDefault="004A2F16" w:rsidP="004A2F16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40729928"/>
      <w:r w:rsidRPr="00762EE3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603</w:t>
      </w:r>
      <w:r w:rsidRPr="00762EE3">
        <w:rPr>
          <w:rFonts w:asciiTheme="minorHAnsi" w:hAnsiTheme="minorHAnsi" w:cstheme="minorHAnsi"/>
          <w:b/>
          <w:sz w:val="44"/>
          <w:szCs w:val="44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/>
          <w:sz w:val="16"/>
          <w:szCs w:val="16"/>
        </w:rPr>
        <w:tab/>
      </w:r>
      <w:r w:rsidRPr="00762EE3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5</w:t>
      </w:r>
      <w:r w:rsidRPr="00762EE3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luglio 2023</w:t>
      </w:r>
    </w:p>
    <w:p w14:paraId="7AFC35B2" w14:textId="77777777" w:rsidR="004A2F16" w:rsidRPr="00762EE3" w:rsidRDefault="004A2F16" w:rsidP="004A2F16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bookmarkEnd w:id="0"/>
    <w:p w14:paraId="38A4D97D" w14:textId="590E209F" w:rsidR="004A2F16" w:rsidRPr="003F284B" w:rsidRDefault="007B2075" w:rsidP="004A2F16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3F284B">
        <w:rPr>
          <w:noProof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20B497E4" wp14:editId="36CA8246">
            <wp:simplePos x="0" y="0"/>
            <wp:positionH relativeFrom="column">
              <wp:posOffset>36830</wp:posOffset>
            </wp:positionH>
            <wp:positionV relativeFrom="paragraph">
              <wp:posOffset>3810</wp:posOffset>
            </wp:positionV>
            <wp:extent cx="1526400" cy="2160000"/>
            <wp:effectExtent l="0" t="0" r="0" b="0"/>
            <wp:wrapSquare wrapText="bothSides"/>
            <wp:docPr id="133598173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F16" w:rsidRPr="003F284B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4A2F16" w:rsidRPr="003F284B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="004A2F16" w:rsidRPr="003F284B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2A45978C" w14:textId="69934A22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b/>
          <w:sz w:val="22"/>
          <w:szCs w:val="22"/>
        </w:rPr>
        <w:t>*Storia delle donne.</w:t>
      </w:r>
      <w:r w:rsidRPr="004A2F16">
        <w:rPr>
          <w:rFonts w:ascii="Calibri" w:hAnsi="Calibri" w:cs="Calibri"/>
          <w:sz w:val="22"/>
          <w:szCs w:val="22"/>
        </w:rPr>
        <w:t xml:space="preserve"> - N. 1 (2005)-n. 12 (2016). – Firenze : Firenze università press, 2005-2016. – </w:t>
      </w:r>
      <w:r w:rsidRPr="004A2F16">
        <w:rPr>
          <w:rFonts w:ascii="Calibri" w:hAnsi="Calibri" w:cs="Calibri"/>
          <w:b/>
          <w:sz w:val="22"/>
          <w:szCs w:val="22"/>
        </w:rPr>
        <w:t>11 volumi</w:t>
      </w:r>
      <w:r w:rsidRPr="004A2F16">
        <w:rPr>
          <w:rFonts w:ascii="Calibri" w:hAnsi="Calibri" w:cs="Calibri"/>
          <w:sz w:val="22"/>
          <w:szCs w:val="22"/>
        </w:rPr>
        <w:t xml:space="preserve"> ; 24 cm. ((Annuale. – Non pubblicato nel 2010. </w:t>
      </w:r>
      <w:r>
        <w:rPr>
          <w:rFonts w:ascii="Calibri" w:hAnsi="Calibri" w:cs="Calibri"/>
          <w:sz w:val="22"/>
          <w:szCs w:val="22"/>
        </w:rPr>
        <w:t>–</w:t>
      </w:r>
      <w:r w:rsidRPr="004A2F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Dal 2017 disponibile solo online. - </w:t>
      </w:r>
      <w:r w:rsidRPr="004A2F16">
        <w:rPr>
          <w:rFonts w:ascii="Calibri" w:hAnsi="Calibri" w:cs="Calibri"/>
          <w:sz w:val="22"/>
          <w:szCs w:val="22"/>
        </w:rPr>
        <w:t xml:space="preserve">ISSN 1826-7513 (stampa). </w:t>
      </w:r>
      <w:r>
        <w:rPr>
          <w:rFonts w:ascii="Calibri" w:hAnsi="Calibri" w:cs="Calibri"/>
          <w:sz w:val="22"/>
          <w:szCs w:val="22"/>
        </w:rPr>
        <w:t>–</w:t>
      </w:r>
      <w:r w:rsidRPr="004A2F1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BNI </w:t>
      </w:r>
      <w:r>
        <w:t>2006-56S</w:t>
      </w:r>
      <w:r>
        <w:t xml:space="preserve">. - </w:t>
      </w:r>
      <w:r w:rsidRPr="004A2F16">
        <w:rPr>
          <w:rFonts w:ascii="Calibri" w:hAnsi="Calibri" w:cs="Calibri"/>
          <w:sz w:val="22"/>
          <w:szCs w:val="22"/>
        </w:rPr>
        <w:t>CFI0649463</w:t>
      </w:r>
    </w:p>
    <w:p w14:paraId="4AD3A91B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Titolo acronimo: *SdD</w:t>
      </w:r>
    </w:p>
    <w:p w14:paraId="350B4315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Soggetti: Donna – Periodici</w:t>
      </w:r>
    </w:p>
    <w:p w14:paraId="0C19410B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Classe: D305.405</w:t>
      </w:r>
    </w:p>
    <w:p w14:paraId="147BC066" w14:textId="77777777" w:rsidR="004A2F16" w:rsidRDefault="004A2F16" w:rsidP="004A2F16">
      <w:pPr>
        <w:jc w:val="both"/>
        <w:rPr>
          <w:rStyle w:val="title"/>
          <w:rFonts w:ascii="Calibri" w:eastAsia="Arial Unicode MS" w:hAnsi="Calibri" w:cs="Calibri"/>
          <w:b/>
          <w:sz w:val="22"/>
          <w:szCs w:val="22"/>
        </w:rPr>
      </w:pPr>
    </w:p>
    <w:p w14:paraId="336DBC5D" w14:textId="40630D6D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Style w:val="title"/>
          <w:rFonts w:ascii="Calibri" w:eastAsia="Arial Unicode MS" w:hAnsi="Calibri" w:cs="Calibri"/>
          <w:b/>
          <w:sz w:val="22"/>
          <w:szCs w:val="22"/>
        </w:rPr>
        <w:t xml:space="preserve">*Storia delle donne. </w:t>
      </w:r>
      <w:r w:rsidRPr="004A2F16">
        <w:rPr>
          <w:rStyle w:val="title"/>
          <w:rFonts w:ascii="Calibri" w:eastAsia="Arial Unicode MS" w:hAnsi="Calibri" w:cs="Calibri"/>
          <w:sz w:val="22"/>
          <w:szCs w:val="22"/>
        </w:rPr>
        <w:t xml:space="preserve">– N. 1 (2005)-    . - </w:t>
      </w:r>
      <w:r w:rsidRPr="004A2F16">
        <w:rPr>
          <w:rFonts w:ascii="Calibri" w:hAnsi="Calibri" w:cs="Calibri"/>
          <w:sz w:val="22"/>
          <w:szCs w:val="22"/>
        </w:rPr>
        <w:t xml:space="preserve">Firenze : Firenze università press, 2005-    . – </w:t>
      </w:r>
      <w:r w:rsidRPr="004A2F16">
        <w:rPr>
          <w:rFonts w:ascii="Calibri" w:hAnsi="Calibri" w:cs="Calibri"/>
          <w:b/>
          <w:sz w:val="22"/>
          <w:szCs w:val="22"/>
        </w:rPr>
        <w:t>File PDF</w:t>
      </w:r>
      <w:r w:rsidRPr="004A2F16">
        <w:rPr>
          <w:rFonts w:ascii="Calibri" w:hAnsi="Calibri" w:cs="Calibri"/>
          <w:sz w:val="22"/>
          <w:szCs w:val="22"/>
        </w:rPr>
        <w:t>. ((Annuale. - Non pubblicato nel 2010. - ISSN 1826-7505 (online). – Disponibile in Internet all’indirizzo:</w:t>
      </w:r>
      <w:r w:rsidRPr="004A2F16">
        <w:rPr>
          <w:rFonts w:ascii="Calibri" w:hAnsi="Calibri" w:cs="Calibri"/>
          <w:sz w:val="22"/>
          <w:szCs w:val="22"/>
        </w:rPr>
        <w:br/>
      </w:r>
      <w:hyperlink r:id="rId5" w:history="1">
        <w:r w:rsidRPr="004A2F16">
          <w:rPr>
            <w:rStyle w:val="Collegamentoipertestuale"/>
            <w:rFonts w:ascii="Calibri" w:eastAsia="Arial Unicode MS" w:hAnsi="Calibri" w:cs="Calibri"/>
            <w:sz w:val="22"/>
            <w:szCs w:val="22"/>
          </w:rPr>
          <w:t>http://www.fupress.net/index.php/sdd</w:t>
        </w:r>
      </w:hyperlink>
      <w:r>
        <w:rPr>
          <w:rFonts w:ascii="Calibri" w:eastAsia="Arial Unicode MS" w:hAnsi="Calibri" w:cs="Calibri"/>
          <w:sz w:val="22"/>
          <w:szCs w:val="22"/>
        </w:rPr>
        <w:t xml:space="preserve">. - </w:t>
      </w:r>
      <w:r w:rsidRPr="004A2F16">
        <w:rPr>
          <w:rFonts w:ascii="Calibri" w:eastAsia="Arial Unicode MS" w:hAnsi="Calibri" w:cs="Calibri"/>
          <w:sz w:val="22"/>
          <w:szCs w:val="22"/>
        </w:rPr>
        <w:t>NAP0954708</w:t>
      </w:r>
    </w:p>
    <w:p w14:paraId="13E011F5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Comprende</w:t>
      </w:r>
    </w:p>
    <w:p w14:paraId="6F6BC64D" w14:textId="77777777" w:rsidR="007B2075" w:rsidRDefault="007B2075" w:rsidP="004A2F16">
      <w:pPr>
        <w:jc w:val="both"/>
        <w:rPr>
          <w:rFonts w:ascii="Calibri" w:hAnsi="Calibri" w:cs="Calibri"/>
          <w:sz w:val="22"/>
          <w:szCs w:val="22"/>
        </w:rPr>
        <w:sectPr w:rsidR="007B207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61D9323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1(2005): Concepire Generare Nascere</w:t>
      </w:r>
    </w:p>
    <w:p w14:paraId="07A262DC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 xml:space="preserve">2(2006): Invecchiare. Donne epoche culture </w:t>
      </w:r>
    </w:p>
    <w:p w14:paraId="7BB74DC9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3(2007): Soglie e finestre</w:t>
      </w:r>
    </w:p>
    <w:p w14:paraId="42301D3E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4(2008): «Correrò questo rischio» : sacrificio, sfida, resistenza</w:t>
      </w:r>
    </w:p>
    <w:p w14:paraId="4ADEABDD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5(2009): Schiave</w:t>
      </w:r>
    </w:p>
    <w:p w14:paraId="5B741D0B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6-7(2011): Fama e infamia</w:t>
      </w:r>
    </w:p>
    <w:p w14:paraId="108B0E15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8(2012): Scuola. Riforme, sistemi educativi, insegnamento</w:t>
      </w:r>
    </w:p>
    <w:p w14:paraId="41A8025D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 xml:space="preserve">9(2013): Fuori luogo. Cultural transfer, migrazioni, straniamenti </w:t>
      </w:r>
    </w:p>
    <w:p w14:paraId="656F6F3E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10(2014): Donne Racconto Conflitti</w:t>
      </w:r>
    </w:p>
    <w:p w14:paraId="7F0B85F8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11(2015): Intolleranze fra religione e geopolitica</w:t>
      </w:r>
    </w:p>
    <w:p w14:paraId="781F833C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12(2016): Bellezza</w:t>
      </w:r>
    </w:p>
    <w:p w14:paraId="6BFA96A5" w14:textId="77777777" w:rsidR="004A2F16" w:rsidRP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13(2017): Povertà</w:t>
      </w:r>
    </w:p>
    <w:p w14:paraId="07722FE8" w14:textId="77777777" w:rsid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  <w:r w:rsidRPr="004A2F16">
        <w:rPr>
          <w:rFonts w:ascii="Calibri" w:hAnsi="Calibri" w:cs="Calibri"/>
          <w:sz w:val="22"/>
          <w:szCs w:val="22"/>
        </w:rPr>
        <w:t>14(2018): La storia delle donne in percorsi di public history</w:t>
      </w:r>
    </w:p>
    <w:p w14:paraId="45D8A1AD" w14:textId="2CCF8E76" w:rsidR="007B2075" w:rsidRDefault="007B2075" w:rsidP="004A2F1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15(2019): Donne in rivista</w:t>
      </w:r>
    </w:p>
    <w:p w14:paraId="1AEFECA7" w14:textId="1D93B021" w:rsidR="007B2075" w:rsidRDefault="007B2075" w:rsidP="004A2F1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16(2020): Effeminati</w:t>
      </w:r>
    </w:p>
    <w:p w14:paraId="1DCE43AE" w14:textId="7C3A67DD" w:rsidR="007B2075" w:rsidRDefault="007B2075" w:rsidP="004A2F1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17(2021): Purezza</w:t>
      </w:r>
    </w:p>
    <w:p w14:paraId="14A36E36" w14:textId="77777777" w:rsidR="007B2075" w:rsidRDefault="007B2075" w:rsidP="004A2F16">
      <w:pPr>
        <w:jc w:val="both"/>
        <w:rPr>
          <w:rFonts w:ascii="Calibri" w:hAnsi="Calibri" w:cs="Calibri"/>
          <w:sz w:val="22"/>
          <w:szCs w:val="22"/>
        </w:rPr>
        <w:sectPr w:rsidR="007B2075" w:rsidSect="007B2075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47F0366" w14:textId="77777777" w:rsidR="004A2F16" w:rsidRDefault="004A2F16" w:rsidP="004A2F16">
      <w:pPr>
        <w:jc w:val="both"/>
        <w:rPr>
          <w:rFonts w:ascii="Calibri" w:hAnsi="Calibri" w:cs="Calibri"/>
          <w:sz w:val="22"/>
          <w:szCs w:val="22"/>
        </w:rPr>
      </w:pPr>
    </w:p>
    <w:p w14:paraId="59A92BC7" w14:textId="669F6333" w:rsidR="004A2F16" w:rsidRPr="004A2F16" w:rsidRDefault="004A2F16" w:rsidP="004A2F16">
      <w:pPr>
        <w:jc w:val="both"/>
        <w:rPr>
          <w:rFonts w:ascii="Calibri" w:hAnsi="Calibri" w:cs="Calibri"/>
          <w:sz w:val="44"/>
          <w:szCs w:val="44"/>
        </w:rPr>
      </w:pPr>
      <w:r w:rsidRPr="004A2F16">
        <w:rPr>
          <w:rFonts w:ascii="Calibri" w:hAnsi="Calibri" w:cs="Calibri"/>
          <w:b/>
          <w:bCs/>
          <w:color w:val="C00000"/>
          <w:sz w:val="44"/>
          <w:szCs w:val="44"/>
        </w:rPr>
        <w:t>Volumi disponibili in rete</w:t>
      </w:r>
      <w:r w:rsidRPr="004A2F16">
        <w:rPr>
          <w:rFonts w:ascii="Calibri" w:hAnsi="Calibri" w:cs="Calibri"/>
          <w:color w:val="C00000"/>
          <w:sz w:val="44"/>
          <w:szCs w:val="44"/>
        </w:rPr>
        <w:t xml:space="preserve"> </w:t>
      </w:r>
      <w:hyperlink r:id="rId6" w:history="1">
        <w:r w:rsidRPr="004A2F16">
          <w:rPr>
            <w:rStyle w:val="Collegamentoipertestuale"/>
            <w:rFonts w:ascii="Calibri" w:hAnsi="Calibri" w:cs="Calibri"/>
            <w:sz w:val="44"/>
            <w:szCs w:val="44"/>
          </w:rPr>
          <w:t>1(2005)</w:t>
        </w:r>
        <w:r w:rsidR="007B2075">
          <w:rPr>
            <w:rStyle w:val="Collegamentoipertestuale"/>
            <w:rFonts w:ascii="Calibri" w:hAnsi="Calibri" w:cs="Calibri"/>
            <w:sz w:val="44"/>
            <w:szCs w:val="44"/>
          </w:rPr>
          <w:t>-17(2021)</w:t>
        </w:r>
      </w:hyperlink>
    </w:p>
    <w:p w14:paraId="5EAE08E6" w14:textId="77777777" w:rsidR="0031062F" w:rsidRDefault="0031062F"/>
    <w:p w14:paraId="71D7398C" w14:textId="3689E771" w:rsidR="007B2075" w:rsidRPr="007B2075" w:rsidRDefault="007B2075" w:rsidP="007B207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B207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AB3C60F" w14:textId="4ACBE316" w:rsidR="007B2075" w:rsidRPr="003F284B" w:rsidRDefault="007B2075" w:rsidP="003F284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F284B">
        <w:rPr>
          <w:rFonts w:asciiTheme="minorHAnsi" w:hAnsiTheme="minorHAnsi" w:cstheme="minorHAnsi"/>
          <w:sz w:val="22"/>
          <w:szCs w:val="22"/>
        </w:rPr>
        <w:t xml:space="preserve">La rivista </w:t>
      </w:r>
      <w:r w:rsidRPr="003F284B">
        <w:rPr>
          <w:rStyle w:val="Enfasigrassetto"/>
          <w:rFonts w:asciiTheme="minorHAnsi" w:hAnsiTheme="minorHAnsi" w:cstheme="minorHAnsi"/>
          <w:sz w:val="22"/>
          <w:szCs w:val="22"/>
        </w:rPr>
        <w:t>Storia delle Donne</w:t>
      </w:r>
      <w:r w:rsidRPr="003F284B">
        <w:rPr>
          <w:rFonts w:asciiTheme="minorHAnsi" w:hAnsiTheme="minorHAnsi" w:cstheme="minorHAnsi"/>
          <w:sz w:val="22"/>
          <w:szCs w:val="22"/>
        </w:rPr>
        <w:t xml:space="preserve"> nasce dalla collaborazione di studiose specialiste di epoche e discipline diverse –formate in scuole di varie università italiane– e si propone come pubblicazione ad alto contenuto scientifico. </w:t>
      </w:r>
      <w:r w:rsidRPr="003F284B">
        <w:rPr>
          <w:rStyle w:val="Enfasigrassetto"/>
          <w:rFonts w:asciiTheme="minorHAnsi" w:hAnsiTheme="minorHAnsi" w:cstheme="minorHAnsi"/>
          <w:sz w:val="22"/>
          <w:szCs w:val="22"/>
        </w:rPr>
        <w:t>SdD</w:t>
      </w:r>
      <w:r w:rsidRPr="003F284B">
        <w:rPr>
          <w:rFonts w:asciiTheme="minorHAnsi" w:hAnsiTheme="minorHAnsi" w:cstheme="minorHAnsi"/>
          <w:sz w:val="22"/>
          <w:szCs w:val="22"/>
        </w:rPr>
        <w:t xml:space="preserve"> ha periodicità annuale, i numeri sono tematici in ragione della scelta redazionale di presentare ciascun fascicolo come un </w:t>
      </w:r>
      <w:r w:rsidRPr="003F284B">
        <w:rPr>
          <w:rStyle w:val="Enfasicorsivo"/>
          <w:rFonts w:asciiTheme="minorHAnsi" w:hAnsiTheme="minorHAnsi" w:cstheme="minorHAnsi"/>
          <w:sz w:val="22"/>
          <w:szCs w:val="22"/>
        </w:rPr>
        <w:t>unicum</w:t>
      </w:r>
      <w:r w:rsidRPr="003F284B">
        <w:rPr>
          <w:rFonts w:asciiTheme="minorHAnsi" w:hAnsiTheme="minorHAnsi" w:cstheme="minorHAnsi"/>
          <w:sz w:val="22"/>
          <w:szCs w:val="22"/>
        </w:rPr>
        <w:t xml:space="preserve"> perché meglio siano colte, messe a fuoco e sviluppate l’evidenza e l’importanza dell’argomento proposto. La sezione «Oltre il tema» ospita articoli non attinenti al tema del monografico.  L’idea che è a fondamento del progetto </w:t>
      </w:r>
      <w:r w:rsidRPr="003F284B">
        <w:rPr>
          <w:rStyle w:val="Enfasigrassetto"/>
          <w:rFonts w:asciiTheme="minorHAnsi" w:hAnsiTheme="minorHAnsi" w:cstheme="minorHAnsi"/>
          <w:sz w:val="22"/>
          <w:szCs w:val="22"/>
        </w:rPr>
        <w:t>SdD</w:t>
      </w:r>
      <w:r w:rsidRPr="003F284B">
        <w:rPr>
          <w:rFonts w:asciiTheme="minorHAnsi" w:hAnsiTheme="minorHAnsi" w:cstheme="minorHAnsi"/>
          <w:sz w:val="22"/>
          <w:szCs w:val="22"/>
        </w:rPr>
        <w:t xml:space="preserve"> guarda al nesso tra storia e politica delle donne, ma accorda priorità a quello fra storia e politiche per le donne e con le donne; questa è una delle ragioni per cui la scelta del tema dei fascicoli è dettata dai processi in atto e dalle urgenze che la contemporaneità propone. Il tema viene sviluppato nella sezione «Presente» da contributi che lo illustrano con incroci di approccio e metodo volutamente pluridisciplinari, senza che questo identifichi </w:t>
      </w:r>
      <w:r w:rsidRPr="003F284B">
        <w:rPr>
          <w:rStyle w:val="Enfasigrassetto"/>
          <w:rFonts w:asciiTheme="minorHAnsi" w:hAnsiTheme="minorHAnsi" w:cstheme="minorHAnsi"/>
          <w:sz w:val="22"/>
          <w:szCs w:val="22"/>
        </w:rPr>
        <w:t>SdD</w:t>
      </w:r>
      <w:r w:rsidRPr="003F284B">
        <w:rPr>
          <w:rFonts w:asciiTheme="minorHAnsi" w:hAnsiTheme="minorHAnsi" w:cstheme="minorHAnsi"/>
          <w:sz w:val="22"/>
          <w:szCs w:val="22"/>
        </w:rPr>
        <w:t xml:space="preserve"> con l’interdisciplinarietà degli </w:t>
      </w:r>
      <w:r w:rsidRPr="003F284B">
        <w:rPr>
          <w:rStyle w:val="Enfasicorsivo"/>
          <w:rFonts w:asciiTheme="minorHAnsi" w:hAnsiTheme="minorHAnsi" w:cstheme="minorHAnsi"/>
          <w:sz w:val="22"/>
          <w:szCs w:val="22"/>
        </w:rPr>
        <w:t>Women’s Studies</w:t>
      </w:r>
      <w:r w:rsidRPr="003F284B">
        <w:rPr>
          <w:rFonts w:asciiTheme="minorHAnsi" w:hAnsiTheme="minorHAnsi" w:cstheme="minorHAnsi"/>
          <w:sz w:val="22"/>
          <w:szCs w:val="22"/>
        </w:rPr>
        <w:t xml:space="preserve">. Nella sezione «Passato» i saggi restituiscono lo spessore storico e diacronico nella </w:t>
      </w:r>
      <w:r w:rsidRPr="003F284B">
        <w:rPr>
          <w:rStyle w:val="Enfasicorsivo"/>
          <w:rFonts w:asciiTheme="minorHAnsi" w:hAnsiTheme="minorHAnsi" w:cstheme="minorHAnsi"/>
          <w:sz w:val="22"/>
          <w:szCs w:val="22"/>
        </w:rPr>
        <w:t>longue durée</w:t>
      </w:r>
      <w:r w:rsidRPr="003F284B">
        <w:rPr>
          <w:rFonts w:asciiTheme="minorHAnsi" w:hAnsiTheme="minorHAnsi" w:cstheme="minorHAnsi"/>
          <w:sz w:val="22"/>
          <w:szCs w:val="22"/>
        </w:rPr>
        <w:t xml:space="preserve"> che si snoda dalle civiltà antiche fino al Novecento. Molto accentuata la proiezione internazionale della rivista, sia nei temi che nelle autrici e autori, gli articoli sono quindi pubblicati in diverse lingue: oltre all’italiano naturalmente, anche in francese, inglese, spagnolo, portoghese.</w:t>
      </w:r>
      <w:r w:rsidR="003F284B">
        <w:rPr>
          <w:rFonts w:asciiTheme="minorHAnsi" w:hAnsiTheme="minorHAnsi" w:cstheme="minorHAnsi"/>
          <w:sz w:val="22"/>
          <w:szCs w:val="22"/>
        </w:rPr>
        <w:t xml:space="preserve"> </w:t>
      </w:r>
      <w:r w:rsidRPr="003F284B">
        <w:rPr>
          <w:rFonts w:asciiTheme="minorHAnsi" w:hAnsiTheme="minorHAnsi" w:cstheme="minorHAnsi"/>
          <w:sz w:val="22"/>
          <w:szCs w:val="22"/>
        </w:rPr>
        <w:t xml:space="preserve">Tutti i testi pubblicati in </w:t>
      </w:r>
      <w:r w:rsidRPr="003F284B">
        <w:rPr>
          <w:rStyle w:val="Enfasigrassetto"/>
          <w:rFonts w:asciiTheme="minorHAnsi" w:hAnsiTheme="minorHAnsi" w:cstheme="minorHAnsi"/>
          <w:sz w:val="22"/>
          <w:szCs w:val="22"/>
        </w:rPr>
        <w:t>SdD</w:t>
      </w:r>
      <w:r w:rsidRPr="003F284B">
        <w:rPr>
          <w:rFonts w:asciiTheme="minorHAnsi" w:hAnsiTheme="minorHAnsi" w:cstheme="minorHAnsi"/>
          <w:sz w:val="22"/>
          <w:szCs w:val="22"/>
        </w:rPr>
        <w:t xml:space="preserve"> sono valutati, secondo le modalità del doppio cieco (</w:t>
      </w:r>
      <w:r w:rsidRPr="003F284B">
        <w:rPr>
          <w:rStyle w:val="Enfasicorsivo"/>
          <w:rFonts w:asciiTheme="minorHAnsi" w:hAnsiTheme="minorHAnsi" w:cstheme="minorHAnsi"/>
          <w:sz w:val="22"/>
          <w:szCs w:val="22"/>
        </w:rPr>
        <w:t>double blind peer review</w:t>
      </w:r>
      <w:r w:rsidRPr="003F284B">
        <w:rPr>
          <w:rFonts w:asciiTheme="minorHAnsi" w:hAnsiTheme="minorHAnsi" w:cstheme="minorHAnsi"/>
          <w:sz w:val="22"/>
          <w:szCs w:val="22"/>
        </w:rPr>
        <w:t>), da due referees individuati nell’ambito di un’ampia cerchia di specialiste e specialisti.</w:t>
      </w:r>
    </w:p>
    <w:p w14:paraId="59AD7894" w14:textId="7DC04E87" w:rsidR="007B2075" w:rsidRPr="003F284B" w:rsidRDefault="007B2075" w:rsidP="003F284B">
      <w:pPr>
        <w:jc w:val="both"/>
        <w:rPr>
          <w:rFonts w:asciiTheme="minorHAnsi" w:hAnsiTheme="minorHAnsi" w:cstheme="minorHAnsi"/>
          <w:sz w:val="22"/>
          <w:szCs w:val="22"/>
        </w:rPr>
      </w:pPr>
      <w:r w:rsidRPr="003F284B">
        <w:rPr>
          <w:rFonts w:asciiTheme="minorHAnsi" w:hAnsiTheme="minorHAnsi" w:cstheme="minorHAnsi"/>
          <w:sz w:val="22"/>
          <w:szCs w:val="22"/>
        </w:rPr>
        <w:t>Editor-in-Chief:</w:t>
      </w:r>
      <w:r w:rsidRPr="003F284B">
        <w:rPr>
          <w:rFonts w:asciiTheme="minorHAnsi" w:hAnsiTheme="minorHAnsi" w:cstheme="minorHAnsi"/>
          <w:sz w:val="22"/>
          <w:szCs w:val="22"/>
        </w:rPr>
        <w:t xml:space="preserve"> </w:t>
      </w:r>
      <w:r w:rsidRPr="003F284B">
        <w:rPr>
          <w:rStyle w:val="Enfasigrassetto"/>
          <w:rFonts w:asciiTheme="minorHAnsi" w:hAnsiTheme="minorHAnsi" w:cstheme="minorHAnsi"/>
          <w:sz w:val="22"/>
          <w:szCs w:val="22"/>
        </w:rPr>
        <w:t>Dinora Corsi</w:t>
      </w:r>
      <w:r w:rsidRPr="003F284B">
        <w:rPr>
          <w:rFonts w:asciiTheme="minorHAnsi" w:hAnsiTheme="minorHAnsi" w:cstheme="minorHAnsi"/>
          <w:sz w:val="22"/>
          <w:szCs w:val="22"/>
        </w:rPr>
        <w:t>, Università di Firenze, Italy</w:t>
      </w:r>
      <w:r w:rsidR="003F284B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3F284B" w:rsidRPr="003F284B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https://oaj.fupress.net/index.php/sdd/index</w:t>
        </w:r>
      </w:hyperlink>
    </w:p>
    <w:p w14:paraId="79E88DEB" w14:textId="77777777" w:rsidR="003F284B" w:rsidRDefault="003F284B"/>
    <w:sectPr w:rsidR="003F284B" w:rsidSect="007B207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4F19"/>
    <w:rsid w:val="0031062F"/>
    <w:rsid w:val="003F284B"/>
    <w:rsid w:val="004A2F16"/>
    <w:rsid w:val="007B2075"/>
    <w:rsid w:val="00974F1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A60D"/>
  <w15:chartTrackingRefBased/>
  <w15:docId w15:val="{A9624A20-52BC-41BD-89E1-0FC9D8F4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2F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A2F16"/>
    <w:rPr>
      <w:color w:val="0000FF"/>
      <w:u w:val="single"/>
    </w:rPr>
  </w:style>
  <w:style w:type="character" w:customStyle="1" w:styleId="title">
    <w:name w:val="title"/>
    <w:rsid w:val="004A2F16"/>
  </w:style>
  <w:style w:type="character" w:styleId="Menzionenonrisolta">
    <w:name w:val="Unresolved Mention"/>
    <w:basedOn w:val="Carpredefinitoparagrafo"/>
    <w:uiPriority w:val="99"/>
    <w:semiHidden/>
    <w:unhideWhenUsed/>
    <w:rsid w:val="004A2F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2F1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B207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B2075"/>
    <w:rPr>
      <w:b/>
      <w:bCs/>
    </w:rPr>
  </w:style>
  <w:style w:type="character" w:styleId="Enfasicorsivo">
    <w:name w:val="Emphasis"/>
    <w:basedOn w:val="Carpredefinitoparagrafo"/>
    <w:uiPriority w:val="20"/>
    <w:qFormat/>
    <w:rsid w:val="007B2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aj.fupress.net/index.php/sdd/inde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press.net/index.php/sdd" TargetMode="External"/><Relationship Id="rId5" Type="http://schemas.openxmlformats.org/officeDocument/2006/relationships/hyperlink" Target="http://www.fupress.net/index.php/sd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2023-07-25T14:48:00Z</dcterms:created>
  <dcterms:modified xsi:type="dcterms:W3CDTF">2023-07-25T15:18:00Z</dcterms:modified>
</cp:coreProperties>
</file>