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96ED3" w14:textId="043E172E" w:rsidR="00C83B25" w:rsidRDefault="00C83B25" w:rsidP="00C83B25">
      <w:pPr>
        <w:jc w:val="both"/>
        <w:rPr>
          <w:rFonts w:ascii="Calibri" w:hAnsi="Calibri" w:cs="Calibri"/>
          <w:bCs/>
          <w:i/>
          <w:sz w:val="16"/>
          <w:szCs w:val="16"/>
        </w:rPr>
      </w:pPr>
      <w:r>
        <w:rPr>
          <w:rFonts w:ascii="Calibri" w:hAnsi="Calibri" w:cs="Calibri"/>
          <w:b/>
          <w:bCs/>
          <w:color w:val="C00000"/>
          <w:sz w:val="44"/>
          <w:szCs w:val="44"/>
        </w:rPr>
        <w:t>E886</w:t>
      </w:r>
      <w:r>
        <w:rPr>
          <w:rFonts w:ascii="Calibri" w:hAnsi="Calibri" w:cs="Calibri"/>
          <w:b/>
          <w:bCs/>
          <w:color w:val="C00000"/>
          <w:sz w:val="44"/>
          <w:szCs w:val="44"/>
        </w:rPr>
        <w:tab/>
      </w:r>
      <w:r w:rsidRPr="00582BC9">
        <w:rPr>
          <w:rFonts w:ascii="Calibri" w:hAnsi="Calibri" w:cs="Calibri"/>
          <w:b/>
          <w:bCs/>
          <w:color w:val="C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</w:rPr>
        <w:tab/>
      </w:r>
      <w:r w:rsidRPr="00AC6F62">
        <w:rPr>
          <w:rFonts w:ascii="Calibri" w:hAnsi="Calibri" w:cs="Calibri"/>
          <w:bCs/>
          <w:i/>
          <w:sz w:val="16"/>
          <w:szCs w:val="16"/>
        </w:rPr>
        <w:t xml:space="preserve">Scheda creata il </w:t>
      </w:r>
      <w:r>
        <w:rPr>
          <w:rFonts w:ascii="Calibri" w:hAnsi="Calibri" w:cs="Calibri"/>
          <w:bCs/>
          <w:i/>
          <w:sz w:val="16"/>
          <w:szCs w:val="16"/>
        </w:rPr>
        <w:t>13 agosto 2023</w:t>
      </w:r>
    </w:p>
    <w:p w14:paraId="6202624A" w14:textId="3F5A2DC4" w:rsidR="00476582" w:rsidRDefault="00476582" w:rsidP="00BF1D4C">
      <w:pPr>
        <w:jc w:val="center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476582">
        <w:drawing>
          <wp:inline distT="0" distB="0" distL="0" distR="0" wp14:anchorId="069B6C67" wp14:editId="285049B2">
            <wp:extent cx="1983600" cy="2700000"/>
            <wp:effectExtent l="0" t="0" r="0" b="5715"/>
            <wp:docPr id="975690467" name="Immagine 1" descr="Immagine che contiene testo, Carattere, libro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90467" name="Immagine 1" descr="Immagine che contiene testo, Carattere, libro, Stamp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36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6582">
        <w:drawing>
          <wp:inline distT="0" distB="0" distL="0" distR="0" wp14:anchorId="4D2A1833" wp14:editId="2B27F03B">
            <wp:extent cx="1915200" cy="2700000"/>
            <wp:effectExtent l="0" t="0" r="8890" b="5715"/>
            <wp:docPr id="1251842595" name="Immagine 1" descr="Immagine che contiene testo, libro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42595" name="Immagine 1" descr="Immagine che contiene testo, libro, carta, letter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52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6582">
        <w:drawing>
          <wp:inline distT="0" distB="0" distL="0" distR="0" wp14:anchorId="6807B80A" wp14:editId="3637D49C">
            <wp:extent cx="1908000" cy="2700000"/>
            <wp:effectExtent l="0" t="0" r="0" b="5715"/>
            <wp:docPr id="2040276552" name="Immagine 1" descr="Immagine che contiene testo, statico, letter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76552" name="Immagine 1" descr="Immagine che contiene testo, statico, lettera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9A4E" w14:textId="2BCFE7F5" w:rsidR="00C83B25" w:rsidRPr="00582BC9" w:rsidRDefault="00C83B25" w:rsidP="00C83B25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582BC9">
        <w:rPr>
          <w:rFonts w:ascii="Calibri" w:hAnsi="Calibri" w:cs="Calibri"/>
          <w:b/>
          <w:bCs/>
          <w:color w:val="C00000"/>
          <w:sz w:val="44"/>
          <w:szCs w:val="44"/>
        </w:rPr>
        <w:t xml:space="preserve">Descrizione </w:t>
      </w:r>
      <w:r>
        <w:rPr>
          <w:rFonts w:ascii="Calibri" w:hAnsi="Calibri" w:cs="Calibri"/>
          <w:b/>
          <w:bCs/>
          <w:color w:val="C00000"/>
          <w:sz w:val="44"/>
          <w:szCs w:val="44"/>
        </w:rPr>
        <w:t>storico-</w:t>
      </w:r>
      <w:r w:rsidRPr="00582BC9">
        <w:rPr>
          <w:rFonts w:ascii="Calibri" w:hAnsi="Calibri" w:cs="Calibri"/>
          <w:b/>
          <w:bCs/>
          <w:color w:val="C00000"/>
          <w:sz w:val="44"/>
          <w:szCs w:val="44"/>
        </w:rPr>
        <w:t>bibliografica</w:t>
      </w:r>
    </w:p>
    <w:p w14:paraId="709A7EA0" w14:textId="505F5F06" w:rsidR="001609DA" w:rsidRPr="00F95963" w:rsidRDefault="001609DA" w:rsidP="001609DA">
      <w:pPr>
        <w:tabs>
          <w:tab w:val="right" w:pos="630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F95963">
        <w:rPr>
          <w:rFonts w:asciiTheme="minorHAnsi" w:hAnsiTheme="minorHAnsi" w:cstheme="minorHAnsi"/>
          <w:b/>
          <w:bCs/>
          <w:sz w:val="22"/>
          <w:szCs w:val="22"/>
        </w:rPr>
        <w:t>*</w:t>
      </w:r>
      <w:proofErr w:type="spellStart"/>
      <w:r w:rsidRPr="00F95963">
        <w:rPr>
          <w:rFonts w:asciiTheme="minorHAnsi" w:hAnsiTheme="minorHAnsi" w:cstheme="minorHAnsi"/>
          <w:b/>
          <w:bCs/>
          <w:sz w:val="22"/>
          <w:szCs w:val="22"/>
        </w:rPr>
        <w:t>Etudes</w:t>
      </w:r>
      <w:proofErr w:type="spellEnd"/>
      <w:r w:rsidRPr="00F9596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95963">
        <w:rPr>
          <w:rFonts w:asciiTheme="minorHAnsi" w:hAnsiTheme="minorHAnsi" w:cstheme="minorHAnsi"/>
          <w:b/>
          <w:bCs/>
          <w:sz w:val="22"/>
          <w:szCs w:val="22"/>
        </w:rPr>
        <w:t>arabes</w:t>
      </w:r>
      <w:proofErr w:type="spellEnd"/>
      <w:r w:rsidRPr="00F95963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proofErr w:type="spellStart"/>
      <w:r w:rsidRPr="00F95963">
        <w:rPr>
          <w:rFonts w:asciiTheme="minorHAnsi" w:hAnsiTheme="minorHAnsi" w:cstheme="minorHAnsi"/>
          <w:b/>
          <w:bCs/>
          <w:sz w:val="22"/>
          <w:szCs w:val="22"/>
        </w:rPr>
        <w:t>Feuilles</w:t>
      </w:r>
      <w:proofErr w:type="spellEnd"/>
      <w:r w:rsidRPr="00F95963">
        <w:rPr>
          <w:rFonts w:asciiTheme="minorHAnsi" w:hAnsiTheme="minorHAnsi" w:cstheme="minorHAnsi"/>
          <w:b/>
          <w:bCs/>
          <w:sz w:val="22"/>
          <w:szCs w:val="22"/>
        </w:rPr>
        <w:t xml:space="preserve"> de </w:t>
      </w:r>
      <w:proofErr w:type="spellStart"/>
      <w:r w:rsidR="00F95963" w:rsidRPr="00F95963">
        <w:rPr>
          <w:rFonts w:asciiTheme="minorHAnsi" w:hAnsiTheme="minorHAnsi" w:cstheme="minorHAnsi"/>
          <w:b/>
          <w:bCs/>
          <w:sz w:val="22"/>
          <w:szCs w:val="22"/>
        </w:rPr>
        <w:t>t</w:t>
      </w:r>
      <w:r w:rsidRPr="00F95963">
        <w:rPr>
          <w:rFonts w:asciiTheme="minorHAnsi" w:hAnsiTheme="minorHAnsi" w:cstheme="minorHAnsi"/>
          <w:b/>
          <w:bCs/>
          <w:sz w:val="22"/>
          <w:szCs w:val="22"/>
        </w:rPr>
        <w:t>ravail</w:t>
      </w:r>
      <w:proofErr w:type="spellEnd"/>
      <w:r w:rsidRPr="00F95963">
        <w:rPr>
          <w:rFonts w:asciiTheme="minorHAnsi" w:hAnsiTheme="minorHAnsi" w:cstheme="minorHAnsi"/>
          <w:sz w:val="22"/>
          <w:szCs w:val="22"/>
        </w:rPr>
        <w:t xml:space="preserve">. </w:t>
      </w:r>
      <w:r w:rsidR="00F95963" w:rsidRPr="00F95963">
        <w:rPr>
          <w:rFonts w:asciiTheme="minorHAnsi" w:hAnsiTheme="minorHAnsi" w:cstheme="minorHAnsi"/>
          <w:sz w:val="22"/>
          <w:szCs w:val="22"/>
        </w:rPr>
        <w:t>–</w:t>
      </w:r>
      <w:r w:rsidRPr="00F95963">
        <w:rPr>
          <w:rFonts w:asciiTheme="minorHAnsi" w:hAnsiTheme="minorHAnsi" w:cstheme="minorHAnsi"/>
          <w:sz w:val="22"/>
          <w:szCs w:val="22"/>
        </w:rPr>
        <w:t xml:space="preserve"> </w:t>
      </w:r>
      <w:r w:rsidR="00F95963" w:rsidRPr="00F95963">
        <w:rPr>
          <w:rFonts w:asciiTheme="minorHAnsi" w:hAnsiTheme="minorHAnsi" w:cstheme="minorHAnsi"/>
          <w:sz w:val="22"/>
          <w:szCs w:val="22"/>
        </w:rPr>
        <w:t>N. 1 (</w:t>
      </w:r>
      <w:proofErr w:type="gramStart"/>
      <w:r w:rsidR="00F95963" w:rsidRPr="00F95963">
        <w:rPr>
          <w:rFonts w:asciiTheme="minorHAnsi" w:hAnsiTheme="minorHAnsi" w:cstheme="minorHAnsi"/>
          <w:sz w:val="22"/>
          <w:szCs w:val="22"/>
        </w:rPr>
        <w:t>1962)-</w:t>
      </w:r>
      <w:proofErr w:type="gramEnd"/>
      <w:r w:rsidR="00F95963" w:rsidRPr="00F95963">
        <w:rPr>
          <w:rFonts w:asciiTheme="minorHAnsi" w:hAnsiTheme="minorHAnsi" w:cstheme="minorHAnsi"/>
          <w:sz w:val="22"/>
          <w:szCs w:val="22"/>
        </w:rPr>
        <w:t>n. 60 (1981). - 81 (</w:t>
      </w:r>
      <w:proofErr w:type="gramStart"/>
      <w:r w:rsidRPr="00F95963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F95963">
        <w:rPr>
          <w:rFonts w:asciiTheme="minorHAnsi" w:hAnsiTheme="minorHAnsi" w:cstheme="minorHAnsi"/>
          <w:sz w:val="22"/>
          <w:szCs w:val="22"/>
        </w:rPr>
        <w:t xml:space="preserve"> [s.n., 1962-</w:t>
      </w:r>
      <w:r w:rsidR="00F95963" w:rsidRPr="00F95963">
        <w:rPr>
          <w:rFonts w:asciiTheme="minorHAnsi" w:hAnsiTheme="minorHAnsi" w:cstheme="minorHAnsi"/>
          <w:sz w:val="22"/>
          <w:szCs w:val="22"/>
        </w:rPr>
        <w:t>1981</w:t>
      </w:r>
      <w:r w:rsidRPr="00F95963">
        <w:rPr>
          <w:rFonts w:asciiTheme="minorHAnsi" w:hAnsiTheme="minorHAnsi" w:cstheme="minorHAnsi"/>
          <w:sz w:val="22"/>
          <w:szCs w:val="22"/>
        </w:rPr>
        <w:t xml:space="preserve">]. </w:t>
      </w:r>
      <w:r w:rsidR="00F95963" w:rsidRPr="00F95963">
        <w:rPr>
          <w:rFonts w:asciiTheme="minorHAnsi" w:hAnsiTheme="minorHAnsi" w:cstheme="minorHAnsi"/>
          <w:sz w:val="22"/>
          <w:szCs w:val="22"/>
        </w:rPr>
        <w:t>–</w:t>
      </w:r>
      <w:r w:rsidRPr="00F95963">
        <w:rPr>
          <w:rFonts w:asciiTheme="minorHAnsi" w:hAnsiTheme="minorHAnsi" w:cstheme="minorHAnsi"/>
          <w:sz w:val="22"/>
          <w:szCs w:val="22"/>
        </w:rPr>
        <w:t xml:space="preserve"> </w:t>
      </w:r>
      <w:r w:rsidR="00F95963" w:rsidRPr="00F95963">
        <w:rPr>
          <w:rFonts w:asciiTheme="minorHAnsi" w:hAnsiTheme="minorHAnsi" w:cstheme="minorHAnsi"/>
          <w:sz w:val="22"/>
          <w:szCs w:val="22"/>
        </w:rPr>
        <w:t xml:space="preserve">60 </w:t>
      </w:r>
      <w:proofErr w:type="gramStart"/>
      <w:r w:rsidRPr="00F95963">
        <w:rPr>
          <w:rFonts w:asciiTheme="minorHAnsi" w:hAnsiTheme="minorHAnsi" w:cstheme="minorHAnsi"/>
          <w:sz w:val="22"/>
          <w:szCs w:val="22"/>
        </w:rPr>
        <w:t>volumi</w:t>
      </w:r>
      <w:r w:rsidR="00F95963" w:rsidRPr="00F95963">
        <w:rPr>
          <w:rFonts w:asciiTheme="minorHAnsi" w:hAnsiTheme="minorHAnsi" w:cstheme="minorHAnsi"/>
          <w:sz w:val="22"/>
          <w:szCs w:val="22"/>
        </w:rPr>
        <w:t xml:space="preserve"> ;</w:t>
      </w:r>
      <w:proofErr w:type="gramEnd"/>
      <w:r w:rsidR="00F95963" w:rsidRPr="00F95963">
        <w:rPr>
          <w:rFonts w:asciiTheme="minorHAnsi" w:hAnsiTheme="minorHAnsi" w:cstheme="minorHAnsi"/>
          <w:sz w:val="22"/>
          <w:szCs w:val="22"/>
        </w:rPr>
        <w:t xml:space="preserve"> 30 cm</w:t>
      </w:r>
      <w:r w:rsidRPr="00F95963">
        <w:rPr>
          <w:rFonts w:asciiTheme="minorHAnsi" w:hAnsiTheme="minorHAnsi" w:cstheme="minorHAnsi"/>
          <w:sz w:val="22"/>
          <w:szCs w:val="22"/>
        </w:rPr>
        <w:t xml:space="preserve"> ((</w:t>
      </w:r>
      <w:r w:rsidR="00F95963">
        <w:rPr>
          <w:rFonts w:asciiTheme="minorHAnsi" w:hAnsiTheme="minorHAnsi" w:cstheme="minorHAnsi"/>
          <w:sz w:val="22"/>
          <w:szCs w:val="22"/>
        </w:rPr>
        <w:t>Trimestrale</w:t>
      </w:r>
      <w:r w:rsidRPr="00F95963">
        <w:rPr>
          <w:rFonts w:asciiTheme="minorHAnsi" w:hAnsiTheme="minorHAnsi" w:cstheme="minorHAnsi"/>
          <w:sz w:val="22"/>
          <w:szCs w:val="22"/>
        </w:rPr>
        <w:t xml:space="preserve">. </w:t>
      </w:r>
      <w:r w:rsidR="00F95963">
        <w:rPr>
          <w:rFonts w:asciiTheme="minorHAnsi" w:hAnsiTheme="minorHAnsi" w:cstheme="minorHAnsi"/>
          <w:sz w:val="22"/>
          <w:szCs w:val="22"/>
        </w:rPr>
        <w:t>–</w:t>
      </w:r>
      <w:r w:rsidRPr="00F95963">
        <w:rPr>
          <w:rFonts w:asciiTheme="minorHAnsi" w:hAnsiTheme="minorHAnsi" w:cstheme="minorHAnsi"/>
          <w:sz w:val="22"/>
          <w:szCs w:val="22"/>
        </w:rPr>
        <w:t xml:space="preserve"> </w:t>
      </w:r>
      <w:r w:rsidR="00F95963">
        <w:rPr>
          <w:rFonts w:asciiTheme="minorHAnsi" w:hAnsiTheme="minorHAnsi" w:cstheme="minorHAnsi"/>
          <w:sz w:val="22"/>
          <w:szCs w:val="22"/>
        </w:rPr>
        <w:t xml:space="preserve">Indice cronologico a: </w:t>
      </w:r>
      <w:hyperlink r:id="rId7" w:history="1">
        <w:r w:rsidR="00F95963" w:rsidRPr="00871AC4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https://www.pisai.it/pubblicazioni/riviste/etudes-arabes/</w:t>
        </w:r>
      </w:hyperlink>
      <w:r w:rsidR="00F95963">
        <w:rPr>
          <w:rFonts w:asciiTheme="minorHAnsi" w:hAnsiTheme="minorHAnsi" w:cstheme="minorHAnsi"/>
          <w:sz w:val="22"/>
          <w:szCs w:val="22"/>
        </w:rPr>
        <w:t xml:space="preserve">. - </w:t>
      </w:r>
      <w:r w:rsidRPr="00F95963">
        <w:rPr>
          <w:rFonts w:asciiTheme="minorHAnsi" w:hAnsiTheme="minorHAnsi" w:cstheme="minorHAnsi"/>
          <w:sz w:val="22"/>
          <w:szCs w:val="22"/>
        </w:rPr>
        <w:t>BVE0211984</w:t>
      </w:r>
    </w:p>
    <w:p w14:paraId="214590A9" w14:textId="77777777" w:rsidR="001609DA" w:rsidRPr="00F95963" w:rsidRDefault="001609DA" w:rsidP="001609DA">
      <w:pPr>
        <w:tabs>
          <w:tab w:val="right" w:pos="630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C2608C4" w14:textId="45D7E470" w:rsidR="001609DA" w:rsidRPr="00F95963" w:rsidRDefault="00F95963" w:rsidP="001609DA">
      <w:pPr>
        <w:tabs>
          <w:tab w:val="right" w:pos="630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F95963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="00C83B25" w:rsidRPr="00F95963">
        <w:rPr>
          <w:rFonts w:asciiTheme="minorHAnsi" w:hAnsiTheme="minorHAnsi" w:cstheme="minorHAnsi"/>
          <w:b/>
          <w:bCs/>
          <w:sz w:val="22"/>
          <w:szCs w:val="22"/>
        </w:rPr>
        <w:t>Etudes</w:t>
      </w:r>
      <w:proofErr w:type="spellEnd"/>
      <w:r w:rsidR="00C83B25" w:rsidRPr="00F9596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C83B25" w:rsidRPr="00F95963">
        <w:rPr>
          <w:rFonts w:asciiTheme="minorHAnsi" w:hAnsiTheme="minorHAnsi" w:cstheme="minorHAnsi"/>
          <w:b/>
          <w:bCs/>
          <w:sz w:val="22"/>
          <w:szCs w:val="22"/>
        </w:rPr>
        <w:t>arabes</w:t>
      </w:r>
      <w:proofErr w:type="spellEnd"/>
      <w:r w:rsidR="00C83B25" w:rsidRPr="00F95963">
        <w:rPr>
          <w:rFonts w:asciiTheme="minorHAnsi" w:hAnsiTheme="minorHAnsi" w:cstheme="minorHAnsi"/>
          <w:b/>
          <w:bCs/>
          <w:sz w:val="22"/>
          <w:szCs w:val="22"/>
        </w:rPr>
        <w:t>. Dossiers</w:t>
      </w:r>
      <w:r w:rsidR="00C83B25" w:rsidRPr="00F95963">
        <w:rPr>
          <w:rFonts w:asciiTheme="minorHAnsi" w:hAnsiTheme="minorHAnsi" w:cstheme="minorHAnsi"/>
          <w:sz w:val="22"/>
          <w:szCs w:val="22"/>
        </w:rPr>
        <w:t xml:space="preserve">. </w:t>
      </w:r>
      <w:r w:rsidRPr="00F95963">
        <w:rPr>
          <w:rFonts w:asciiTheme="minorHAnsi" w:hAnsiTheme="minorHAnsi" w:cstheme="minorHAnsi"/>
          <w:sz w:val="22"/>
          <w:szCs w:val="22"/>
        </w:rPr>
        <w:t>–</w:t>
      </w:r>
      <w:r w:rsidR="00C83B25" w:rsidRPr="00F95963">
        <w:rPr>
          <w:rFonts w:asciiTheme="minorHAnsi" w:hAnsiTheme="minorHAnsi" w:cstheme="minorHAnsi"/>
          <w:sz w:val="22"/>
          <w:szCs w:val="22"/>
        </w:rPr>
        <w:t xml:space="preserve"> </w:t>
      </w:r>
      <w:r w:rsidRPr="00F95963">
        <w:rPr>
          <w:rFonts w:asciiTheme="minorHAnsi" w:hAnsiTheme="minorHAnsi" w:cstheme="minorHAnsi"/>
          <w:sz w:val="22"/>
          <w:szCs w:val="22"/>
        </w:rPr>
        <w:t>N. 61 (1981/</w:t>
      </w:r>
      <w:proofErr w:type="gramStart"/>
      <w:r w:rsidRPr="00F95963">
        <w:rPr>
          <w:rFonts w:asciiTheme="minorHAnsi" w:hAnsiTheme="minorHAnsi" w:cstheme="minorHAnsi"/>
          <w:sz w:val="22"/>
          <w:szCs w:val="22"/>
        </w:rPr>
        <w:t>82)-</w:t>
      </w:r>
      <w:proofErr w:type="gramEnd"/>
      <w:r w:rsidRPr="00F95963">
        <w:rPr>
          <w:rFonts w:asciiTheme="minorHAnsi" w:hAnsiTheme="minorHAnsi" w:cstheme="minorHAnsi"/>
          <w:sz w:val="22"/>
          <w:szCs w:val="22"/>
        </w:rPr>
        <w:t>n</w:t>
      </w:r>
      <w:r w:rsidRPr="00F95963">
        <w:rPr>
          <w:rFonts w:asciiTheme="minorHAnsi" w:hAnsiTheme="minorHAnsi" w:cstheme="minorHAnsi"/>
          <w:sz w:val="22"/>
          <w:szCs w:val="22"/>
        </w:rPr>
        <w:t>.</w:t>
      </w:r>
      <w:r w:rsidRPr="00F95963">
        <w:rPr>
          <w:rFonts w:asciiTheme="minorHAnsi" w:hAnsiTheme="minorHAnsi" w:cstheme="minorHAnsi"/>
          <w:sz w:val="22"/>
          <w:szCs w:val="22"/>
        </w:rPr>
        <w:t xml:space="preserve"> 91-92 (1996/97)</w:t>
      </w:r>
      <w:r w:rsidRPr="00F95963">
        <w:rPr>
          <w:rFonts w:asciiTheme="minorHAnsi" w:hAnsiTheme="minorHAnsi" w:cstheme="minorHAnsi"/>
          <w:sz w:val="22"/>
          <w:szCs w:val="22"/>
        </w:rPr>
        <w:t>; n</w:t>
      </w:r>
      <w:r w:rsidRPr="00F95963">
        <w:rPr>
          <w:rFonts w:asciiTheme="minorHAnsi" w:hAnsiTheme="minorHAnsi" w:cstheme="minorHAnsi"/>
          <w:sz w:val="22"/>
          <w:szCs w:val="22"/>
        </w:rPr>
        <w:t xml:space="preserve">ouvelle </w:t>
      </w:r>
      <w:proofErr w:type="spellStart"/>
      <w:r w:rsidRPr="00F95963">
        <w:rPr>
          <w:rFonts w:asciiTheme="minorHAnsi" w:hAnsiTheme="minorHAnsi" w:cstheme="minorHAnsi"/>
          <w:sz w:val="22"/>
          <w:szCs w:val="22"/>
        </w:rPr>
        <w:t>s</w:t>
      </w:r>
      <w:r w:rsidRPr="00F95963">
        <w:rPr>
          <w:rFonts w:asciiTheme="minorHAnsi" w:hAnsiTheme="minorHAnsi" w:cstheme="minorHAnsi"/>
          <w:sz w:val="22"/>
          <w:szCs w:val="22"/>
        </w:rPr>
        <w:t>érie</w:t>
      </w:r>
      <w:proofErr w:type="spellEnd"/>
      <w:r w:rsidR="00476582">
        <w:rPr>
          <w:rFonts w:asciiTheme="minorHAnsi" w:hAnsiTheme="minorHAnsi" w:cstheme="minorHAnsi"/>
          <w:sz w:val="22"/>
          <w:szCs w:val="22"/>
        </w:rPr>
        <w:t>,</w:t>
      </w:r>
      <w:r w:rsidRPr="00F95963">
        <w:rPr>
          <w:rFonts w:asciiTheme="minorHAnsi" w:hAnsiTheme="minorHAnsi" w:cstheme="minorHAnsi"/>
          <w:sz w:val="22"/>
          <w:szCs w:val="22"/>
        </w:rPr>
        <w:t xml:space="preserve"> n</w:t>
      </w:r>
      <w:r w:rsidRPr="00F95963">
        <w:rPr>
          <w:rFonts w:asciiTheme="minorHAnsi" w:hAnsiTheme="minorHAnsi" w:cstheme="minorHAnsi"/>
          <w:sz w:val="22"/>
          <w:szCs w:val="22"/>
        </w:rPr>
        <w:t>.</w:t>
      </w:r>
      <w:r w:rsidRPr="00F95963">
        <w:rPr>
          <w:rFonts w:asciiTheme="minorHAnsi" w:hAnsiTheme="minorHAnsi" w:cstheme="minorHAnsi"/>
          <w:sz w:val="22"/>
          <w:szCs w:val="22"/>
        </w:rPr>
        <w:t xml:space="preserve"> 93</w:t>
      </w:r>
      <w:r w:rsidR="00476582">
        <w:rPr>
          <w:rFonts w:asciiTheme="minorHAnsi" w:hAnsiTheme="minorHAnsi" w:cstheme="minorHAnsi"/>
          <w:sz w:val="22"/>
          <w:szCs w:val="22"/>
        </w:rPr>
        <w:t xml:space="preserve"> 1998)</w:t>
      </w:r>
      <w:r w:rsidRPr="00F95963">
        <w:rPr>
          <w:rFonts w:asciiTheme="minorHAnsi" w:hAnsiTheme="minorHAnsi" w:cstheme="minorHAnsi"/>
          <w:sz w:val="22"/>
          <w:szCs w:val="22"/>
        </w:rPr>
        <w:t xml:space="preserve">-    </w:t>
      </w:r>
      <w:r w:rsidRPr="00F95963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="00C83B25" w:rsidRPr="00F95963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="00C83B25" w:rsidRPr="00F95963">
        <w:rPr>
          <w:rFonts w:asciiTheme="minorHAnsi" w:hAnsiTheme="minorHAnsi" w:cstheme="minorHAnsi"/>
          <w:sz w:val="22"/>
          <w:szCs w:val="22"/>
        </w:rPr>
        <w:t xml:space="preserve"> Pontificio istituto di studi arabi e d'islamistica</w:t>
      </w:r>
      <w:r w:rsidRPr="00F95963">
        <w:rPr>
          <w:rFonts w:asciiTheme="minorHAnsi" w:hAnsiTheme="minorHAnsi" w:cstheme="minorHAnsi"/>
          <w:sz w:val="22"/>
          <w:szCs w:val="22"/>
        </w:rPr>
        <w:t xml:space="preserve">, 1982-    </w:t>
      </w:r>
      <w:r w:rsidR="00C83B25" w:rsidRPr="00F95963">
        <w:rPr>
          <w:rFonts w:asciiTheme="minorHAnsi" w:hAnsiTheme="minorHAnsi" w:cstheme="minorHAnsi"/>
          <w:sz w:val="22"/>
          <w:szCs w:val="22"/>
        </w:rPr>
        <w:t xml:space="preserve">. </w:t>
      </w:r>
      <w:r w:rsidRPr="00F95963">
        <w:rPr>
          <w:rFonts w:asciiTheme="minorHAnsi" w:hAnsiTheme="minorHAnsi" w:cstheme="minorHAnsi"/>
          <w:sz w:val="22"/>
          <w:szCs w:val="22"/>
        </w:rPr>
        <w:t>–</w:t>
      </w:r>
      <w:r w:rsidR="00C83B25" w:rsidRPr="00F95963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F95963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F95963">
        <w:rPr>
          <w:rFonts w:asciiTheme="minorHAnsi" w:hAnsiTheme="minorHAnsi" w:cstheme="minorHAnsi"/>
          <w:sz w:val="22"/>
          <w:szCs w:val="22"/>
        </w:rPr>
        <w:t xml:space="preserve"> </w:t>
      </w:r>
      <w:r w:rsidR="00C83B25" w:rsidRPr="00F95963">
        <w:rPr>
          <w:rFonts w:asciiTheme="minorHAnsi" w:hAnsiTheme="minorHAnsi" w:cstheme="minorHAnsi"/>
          <w:sz w:val="22"/>
          <w:szCs w:val="22"/>
        </w:rPr>
        <w:t xml:space="preserve">30 cm. </w:t>
      </w:r>
      <w:r w:rsidRPr="00F95963">
        <w:rPr>
          <w:rFonts w:asciiTheme="minorHAnsi" w:hAnsiTheme="minorHAnsi" w:cstheme="minorHAnsi"/>
          <w:sz w:val="22"/>
          <w:szCs w:val="22"/>
        </w:rPr>
        <w:t>((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F95963">
        <w:rPr>
          <w:rFonts w:asciiTheme="minorHAnsi" w:hAnsiTheme="minorHAnsi" w:cstheme="minorHAnsi"/>
          <w:sz w:val="22"/>
          <w:szCs w:val="22"/>
        </w:rPr>
        <w:t xml:space="preserve"> n. l’anno</w:t>
      </w:r>
      <w:r>
        <w:rPr>
          <w:rFonts w:asciiTheme="minorHAnsi" w:hAnsiTheme="minorHAnsi" w:cstheme="minorHAnsi"/>
          <w:sz w:val="22"/>
          <w:szCs w:val="22"/>
        </w:rPr>
        <w:t>; annuale dal 1996. - A contenuto monografico</w:t>
      </w:r>
      <w:r w:rsidR="00C83B25" w:rsidRPr="00F95963">
        <w:rPr>
          <w:rFonts w:asciiTheme="minorHAnsi" w:hAnsiTheme="minorHAnsi" w:cstheme="minorHAnsi"/>
          <w:sz w:val="22"/>
          <w:szCs w:val="22"/>
        </w:rPr>
        <w:t>.</w:t>
      </w:r>
      <w:r w:rsidR="00C83B25" w:rsidRPr="00F95963">
        <w:rPr>
          <w:rFonts w:asciiTheme="minorHAnsi" w:hAnsiTheme="minorHAnsi" w:cstheme="minorHAnsi"/>
          <w:sz w:val="22"/>
          <w:szCs w:val="22"/>
        </w:rPr>
        <w:t xml:space="preserve"> </w:t>
      </w:r>
      <w:r w:rsidR="00476582">
        <w:rPr>
          <w:rFonts w:asciiTheme="minorHAnsi" w:hAnsiTheme="minorHAnsi" w:cstheme="minorHAnsi"/>
          <w:sz w:val="22"/>
          <w:szCs w:val="22"/>
        </w:rPr>
        <w:t>–</w:t>
      </w:r>
      <w:r w:rsidR="00C83B25" w:rsidRPr="00F95963">
        <w:rPr>
          <w:rFonts w:asciiTheme="minorHAnsi" w:hAnsiTheme="minorHAnsi" w:cstheme="minorHAnsi"/>
          <w:sz w:val="22"/>
          <w:szCs w:val="22"/>
        </w:rPr>
        <w:t xml:space="preserve"> </w:t>
      </w:r>
      <w:r w:rsidR="00476582">
        <w:rPr>
          <w:rFonts w:asciiTheme="minorHAnsi" w:hAnsiTheme="minorHAnsi" w:cstheme="minorHAnsi"/>
          <w:sz w:val="22"/>
          <w:szCs w:val="22"/>
        </w:rPr>
        <w:t xml:space="preserve">Indice cronologico a: </w:t>
      </w:r>
      <w:hyperlink r:id="rId8" w:history="1">
        <w:r w:rsidR="00476582" w:rsidRPr="00871AC4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https://www.pisai.it/pubblicazioni/riviste/etudes-arabes/</w:t>
        </w:r>
      </w:hyperlink>
      <w:r w:rsidR="00476582">
        <w:rPr>
          <w:rFonts w:asciiTheme="minorHAnsi" w:hAnsiTheme="minorHAnsi" w:cstheme="minorHAnsi"/>
          <w:sz w:val="22"/>
          <w:szCs w:val="22"/>
        </w:rPr>
        <w:t xml:space="preserve">. - </w:t>
      </w:r>
      <w:r w:rsidR="00C83B25" w:rsidRPr="00F95963">
        <w:rPr>
          <w:rFonts w:asciiTheme="minorHAnsi" w:hAnsiTheme="minorHAnsi" w:cstheme="minorHAnsi"/>
          <w:sz w:val="22"/>
          <w:szCs w:val="22"/>
        </w:rPr>
        <w:t>PUV0201131</w:t>
      </w:r>
      <w:r w:rsidRPr="00F95963">
        <w:rPr>
          <w:rFonts w:asciiTheme="minorHAnsi" w:hAnsiTheme="minorHAnsi" w:cstheme="minorHAnsi"/>
          <w:sz w:val="22"/>
          <w:szCs w:val="22"/>
        </w:rPr>
        <w:t xml:space="preserve">; </w:t>
      </w:r>
      <w:r w:rsidR="001609DA" w:rsidRPr="00F95963">
        <w:rPr>
          <w:rFonts w:asciiTheme="minorHAnsi" w:hAnsiTheme="minorHAnsi" w:cstheme="minorHAnsi"/>
          <w:sz w:val="22"/>
          <w:szCs w:val="22"/>
        </w:rPr>
        <w:t>RMS0042738</w:t>
      </w:r>
    </w:p>
    <w:p w14:paraId="79D39B66" w14:textId="77777777" w:rsidR="00F95963" w:rsidRPr="00F95963" w:rsidRDefault="00F95963" w:rsidP="001609DA">
      <w:pPr>
        <w:tabs>
          <w:tab w:val="right" w:pos="630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F1302CF" w14:textId="3D0C06B7" w:rsidR="00F95963" w:rsidRPr="00F95963" w:rsidRDefault="00F95963" w:rsidP="00F95963">
      <w:pPr>
        <w:tabs>
          <w:tab w:val="right" w:pos="630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F95963">
        <w:rPr>
          <w:rFonts w:asciiTheme="minorHAnsi" w:hAnsiTheme="minorHAnsi" w:cstheme="minorHAnsi"/>
          <w:sz w:val="22"/>
          <w:szCs w:val="22"/>
        </w:rPr>
        <w:t xml:space="preserve">Editore: </w:t>
      </w:r>
      <w:r w:rsidRPr="00F95963">
        <w:rPr>
          <w:rFonts w:asciiTheme="minorHAnsi" w:hAnsiTheme="minorHAnsi" w:cstheme="minorHAnsi"/>
          <w:sz w:val="22"/>
          <w:szCs w:val="22"/>
        </w:rPr>
        <w:t xml:space="preserve">Pontificio istituto di studi arabi e d'islamistica </w:t>
      </w:r>
    </w:p>
    <w:p w14:paraId="7AD6BE45" w14:textId="15231CC2" w:rsidR="00F95963" w:rsidRPr="00F95963" w:rsidRDefault="00F95963" w:rsidP="00F95963">
      <w:pPr>
        <w:tabs>
          <w:tab w:val="right" w:pos="630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F95963">
        <w:rPr>
          <w:rFonts w:asciiTheme="minorHAnsi" w:hAnsiTheme="minorHAnsi" w:cstheme="minorHAnsi"/>
          <w:sz w:val="22"/>
          <w:szCs w:val="22"/>
        </w:rPr>
        <w:t>Soggetto: Cultura - Paesi arabi – Periodici</w:t>
      </w:r>
    </w:p>
    <w:p w14:paraId="1B4E53FB" w14:textId="77777777" w:rsidR="00F95963" w:rsidRPr="00F95963" w:rsidRDefault="00F95963" w:rsidP="00F95963">
      <w:pPr>
        <w:tabs>
          <w:tab w:val="right" w:pos="630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F95963">
        <w:rPr>
          <w:rFonts w:asciiTheme="minorHAnsi" w:hAnsiTheme="minorHAnsi" w:cstheme="minorHAnsi"/>
          <w:sz w:val="22"/>
          <w:szCs w:val="22"/>
        </w:rPr>
        <w:t>Classe: D306.09174927</w:t>
      </w:r>
    </w:p>
    <w:p w14:paraId="2D08A4DB" w14:textId="77777777" w:rsidR="00C83B25" w:rsidRDefault="00C83B25" w:rsidP="001609DA">
      <w:pPr>
        <w:tabs>
          <w:tab w:val="right" w:pos="6300"/>
        </w:tabs>
        <w:jc w:val="both"/>
      </w:pPr>
    </w:p>
    <w:p w14:paraId="55EA37AA" w14:textId="6F5A3F6D" w:rsidR="00C83B25" w:rsidRPr="00BF1D4C" w:rsidRDefault="00C83B25" w:rsidP="001609DA">
      <w:pPr>
        <w:tabs>
          <w:tab w:val="right" w:pos="6300"/>
        </w:tabs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F1D4C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4A092B25" w14:textId="77777777" w:rsidR="00F95963" w:rsidRPr="00BF1D4C" w:rsidRDefault="00C83B25" w:rsidP="00F9596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BF1D4C">
        <w:rPr>
          <w:rFonts w:asciiTheme="minorHAnsi" w:hAnsiTheme="minorHAnsi" w:cstheme="minorHAnsi"/>
          <w:sz w:val="18"/>
          <w:szCs w:val="18"/>
        </w:rPr>
        <w:t xml:space="preserve">Il primo numero di </w:t>
      </w:r>
      <w:r w:rsidRPr="00BF1D4C">
        <w:rPr>
          <w:rStyle w:val="grassettogrigio"/>
          <w:rFonts w:asciiTheme="minorHAnsi" w:hAnsiTheme="minorHAnsi" w:cstheme="minorHAnsi"/>
          <w:sz w:val="18"/>
          <w:szCs w:val="18"/>
        </w:rPr>
        <w:t>ETUDES ARABES</w:t>
      </w:r>
      <w:r w:rsidRPr="00BF1D4C">
        <w:rPr>
          <w:rFonts w:asciiTheme="minorHAnsi" w:hAnsiTheme="minorHAnsi" w:cstheme="minorHAnsi"/>
          <w:sz w:val="18"/>
          <w:szCs w:val="18"/>
        </w:rPr>
        <w:t xml:space="preserve"> è apparso nella Pasqua del 1962: si trattava di un dossier di circa 30 pagine, trimestrale, con la traduzione in francese di alcuni testi arabi, diretto a coloro che, avendo completato il corso di studi presso il </w:t>
      </w:r>
      <w:r w:rsidRPr="00BF1D4C">
        <w:rPr>
          <w:rStyle w:val="grassettogrigio"/>
          <w:rFonts w:asciiTheme="minorHAnsi" w:hAnsiTheme="minorHAnsi" w:cstheme="minorHAnsi"/>
          <w:sz w:val="18"/>
          <w:szCs w:val="18"/>
        </w:rPr>
        <w:t>PISAI</w:t>
      </w:r>
      <w:r w:rsidRPr="00BF1D4C">
        <w:rPr>
          <w:rFonts w:asciiTheme="minorHAnsi" w:hAnsiTheme="minorHAnsi" w:cstheme="minorHAnsi"/>
          <w:sz w:val="18"/>
          <w:szCs w:val="18"/>
        </w:rPr>
        <w:t>, desideravano proseguire il loro impegno linguistico nell’Islamistica. Solo con il numero 8, del Natale 1964, il bollettino divenne una vera pubblicazione con schede di autori arabi moderni.</w:t>
      </w:r>
      <w:r w:rsidR="00F95963" w:rsidRPr="00BF1D4C">
        <w:rPr>
          <w:rFonts w:asciiTheme="minorHAnsi" w:hAnsiTheme="minorHAnsi" w:cstheme="minorHAnsi"/>
          <w:sz w:val="18"/>
          <w:szCs w:val="18"/>
        </w:rPr>
        <w:t xml:space="preserve"> </w:t>
      </w:r>
      <w:r w:rsidRPr="00BF1D4C">
        <w:rPr>
          <w:rFonts w:asciiTheme="minorHAnsi" w:hAnsiTheme="minorHAnsi" w:cstheme="minorHAnsi"/>
          <w:sz w:val="18"/>
          <w:szCs w:val="18"/>
        </w:rPr>
        <w:t xml:space="preserve">Nel 1981, </w:t>
      </w:r>
      <w:r w:rsidRPr="00BF1D4C">
        <w:rPr>
          <w:rStyle w:val="grassettogrigio"/>
          <w:rFonts w:asciiTheme="minorHAnsi" w:hAnsiTheme="minorHAnsi" w:cstheme="minorHAnsi"/>
          <w:sz w:val="18"/>
          <w:szCs w:val="18"/>
        </w:rPr>
        <w:t>ETUDES ARABES</w:t>
      </w:r>
      <w:r w:rsidRPr="00BF1D4C">
        <w:rPr>
          <w:rFonts w:asciiTheme="minorHAnsi" w:hAnsiTheme="minorHAnsi" w:cstheme="minorHAnsi"/>
          <w:sz w:val="18"/>
          <w:szCs w:val="18"/>
        </w:rPr>
        <w:t xml:space="preserve"> è divenuto uno strumento di supporto allo studio dell’Islamistica, sotto forma di due Dossiers annuali dal contenuto monografico. Dal 1996 la pubblicazione è divenuta annuale, conservando la formula del testo arabo a fronte delle traduzioni. Il comitato di redazione è composto da professori del </w:t>
      </w:r>
      <w:r w:rsidRPr="00BF1D4C">
        <w:rPr>
          <w:rStyle w:val="grassettogrigio"/>
          <w:rFonts w:asciiTheme="minorHAnsi" w:hAnsiTheme="minorHAnsi" w:cstheme="minorHAnsi"/>
          <w:sz w:val="18"/>
          <w:szCs w:val="18"/>
        </w:rPr>
        <w:t>PISAI</w:t>
      </w:r>
      <w:r w:rsidRPr="00BF1D4C">
        <w:rPr>
          <w:rFonts w:asciiTheme="minorHAnsi" w:hAnsiTheme="minorHAnsi" w:cstheme="minorHAnsi"/>
          <w:sz w:val="18"/>
          <w:szCs w:val="18"/>
        </w:rPr>
        <w:t>.</w:t>
      </w:r>
    </w:p>
    <w:p w14:paraId="1D6EF43D" w14:textId="5CC8F837" w:rsidR="00C83B25" w:rsidRPr="00BF1D4C" w:rsidRDefault="00C83B25" w:rsidP="00F95963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</w:pPr>
      <w:r w:rsidRPr="00BF1D4C">
        <w:rPr>
          <w:rStyle w:val="grassettogrigio"/>
          <w:rFonts w:asciiTheme="minorHAnsi" w:hAnsiTheme="minorHAnsi" w:cstheme="minorHAnsi"/>
          <w:b/>
          <w:bCs/>
          <w:color w:val="666666"/>
          <w:sz w:val="18"/>
          <w:szCs w:val="18"/>
        </w:rPr>
        <w:t>Ultimo numero</w:t>
      </w:r>
      <w:r w:rsidR="00F95963" w:rsidRPr="00BF1D4C">
        <w:rPr>
          <w:rStyle w:val="grassettogrigio"/>
          <w:rFonts w:asciiTheme="minorHAnsi" w:hAnsiTheme="minorHAnsi" w:cstheme="minorHAnsi"/>
          <w:b/>
          <w:bCs/>
          <w:color w:val="666666"/>
          <w:sz w:val="18"/>
          <w:szCs w:val="18"/>
        </w:rPr>
        <w:t xml:space="preserve"> </w:t>
      </w:r>
      <w:proofErr w:type="spellStart"/>
      <w:r w:rsidRPr="00BF1D4C">
        <w:rPr>
          <w:rStyle w:val="Enfasicorsivo"/>
          <w:rFonts w:asciiTheme="minorHAnsi" w:hAnsiTheme="minorHAnsi" w:cstheme="minorHAnsi"/>
          <w:sz w:val="18"/>
          <w:szCs w:val="18"/>
        </w:rPr>
        <w:t>Etudes</w:t>
      </w:r>
      <w:proofErr w:type="spellEnd"/>
      <w:r w:rsidRPr="00BF1D4C">
        <w:rPr>
          <w:rStyle w:val="Enfasicorsivo"/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BF1D4C">
        <w:rPr>
          <w:rStyle w:val="Enfasicorsivo"/>
          <w:rFonts w:asciiTheme="minorHAnsi" w:hAnsiTheme="minorHAnsi" w:cstheme="minorHAnsi"/>
          <w:sz w:val="18"/>
          <w:szCs w:val="18"/>
        </w:rPr>
        <w:t>Arabes</w:t>
      </w:r>
      <w:proofErr w:type="spellEnd"/>
      <w:r w:rsidRPr="00BF1D4C">
        <w:rPr>
          <w:rFonts w:asciiTheme="minorHAnsi" w:hAnsiTheme="minorHAnsi" w:cstheme="minorHAnsi"/>
          <w:sz w:val="18"/>
          <w:szCs w:val="18"/>
        </w:rPr>
        <w:t> n° 119, 2022</w:t>
      </w:r>
      <w:r w:rsidR="00F95963" w:rsidRPr="00BF1D4C">
        <w:rPr>
          <w:rFonts w:asciiTheme="minorHAnsi" w:hAnsiTheme="minorHAnsi" w:cstheme="minorHAnsi"/>
          <w:sz w:val="18"/>
          <w:szCs w:val="18"/>
        </w:rPr>
        <w:t xml:space="preserve"> </w:t>
      </w:r>
      <w:r w:rsidRPr="00BF1D4C">
        <w:rPr>
          <w:rStyle w:val="grassettogrigio"/>
          <w:rFonts w:asciiTheme="minorHAnsi" w:hAnsiTheme="minorHAnsi" w:cstheme="minorHAnsi"/>
          <w:i/>
          <w:iCs/>
          <w:sz w:val="18"/>
          <w:szCs w:val="18"/>
        </w:rPr>
        <w:t xml:space="preserve">Voyages et </w:t>
      </w:r>
      <w:proofErr w:type="spellStart"/>
      <w:r w:rsidRPr="00BF1D4C">
        <w:rPr>
          <w:rStyle w:val="grassettogrigio"/>
          <w:rFonts w:asciiTheme="minorHAnsi" w:hAnsiTheme="minorHAnsi" w:cstheme="minorHAnsi"/>
          <w:i/>
          <w:iCs/>
          <w:sz w:val="18"/>
          <w:szCs w:val="18"/>
        </w:rPr>
        <w:t>récits</w:t>
      </w:r>
      <w:proofErr w:type="spellEnd"/>
    </w:p>
    <w:p w14:paraId="449C76D7" w14:textId="60821246" w:rsidR="00C83B25" w:rsidRPr="00BF1D4C" w:rsidRDefault="00C83B25" w:rsidP="00F95963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</w:pPr>
      <w:r w:rsidRPr="00BF1D4C">
        <w:rPr>
          <w:rFonts w:asciiTheme="minorHAnsi" w:hAnsiTheme="minorHAnsi" w:cstheme="minorHAnsi"/>
          <w:sz w:val="18"/>
          <w:szCs w:val="18"/>
        </w:rPr>
        <w:t>Ca. 150 pp.</w:t>
      </w:r>
      <w:r w:rsidRPr="00BF1D4C">
        <w:rPr>
          <w:rFonts w:asciiTheme="minorHAnsi" w:hAnsiTheme="minorHAnsi" w:cstheme="minorHAnsi"/>
          <w:sz w:val="18"/>
          <w:szCs w:val="18"/>
        </w:rPr>
        <w:br/>
        <w:t xml:space="preserve">Direttore </w:t>
      </w:r>
      <w:r w:rsidRPr="00BF1D4C">
        <w:rPr>
          <w:rStyle w:val="grassettogrigio"/>
          <w:rFonts w:asciiTheme="minorHAnsi" w:hAnsiTheme="minorHAnsi" w:cstheme="minorHAnsi"/>
          <w:sz w:val="18"/>
          <w:szCs w:val="18"/>
        </w:rPr>
        <w:t>Celeste INTARTAGLIA</w:t>
      </w:r>
      <w:r w:rsidRPr="00BF1D4C">
        <w:rPr>
          <w:rFonts w:asciiTheme="minorHAnsi" w:hAnsiTheme="minorHAnsi" w:cstheme="minorHAnsi"/>
          <w:sz w:val="18"/>
          <w:szCs w:val="18"/>
        </w:rPr>
        <w:br/>
        <w:t xml:space="preserve">Editore </w:t>
      </w:r>
      <w:r w:rsidRPr="00BF1D4C">
        <w:rPr>
          <w:rStyle w:val="grassettogrigio"/>
          <w:rFonts w:asciiTheme="minorHAnsi" w:hAnsiTheme="minorHAnsi" w:cstheme="minorHAnsi"/>
          <w:sz w:val="18"/>
          <w:szCs w:val="18"/>
        </w:rPr>
        <w:t>PISAI</w:t>
      </w:r>
      <w:r w:rsidRPr="00BF1D4C">
        <w:rPr>
          <w:rFonts w:asciiTheme="minorHAnsi" w:hAnsiTheme="minorHAnsi" w:cstheme="minorHAnsi"/>
          <w:sz w:val="18"/>
          <w:szCs w:val="18"/>
        </w:rPr>
        <w:br/>
        <w:t>Prezzo per numero da n° 113 € 40,00</w:t>
      </w:r>
      <w:r w:rsidRPr="00BF1D4C">
        <w:rPr>
          <w:rFonts w:asciiTheme="minorHAnsi" w:hAnsiTheme="minorHAnsi" w:cstheme="minorHAnsi"/>
          <w:sz w:val="18"/>
          <w:szCs w:val="18"/>
        </w:rPr>
        <w:br/>
      </w:r>
      <w:r w:rsidRPr="00BF1D4C">
        <w:rPr>
          <w:rStyle w:val="grassettogrigio"/>
          <w:rFonts w:asciiTheme="minorHAnsi" w:hAnsiTheme="minorHAnsi" w:cstheme="minorHAnsi"/>
          <w:sz w:val="18"/>
          <w:szCs w:val="18"/>
        </w:rPr>
        <w:t>Abbonamento</w:t>
      </w:r>
      <w:r w:rsidRPr="00BF1D4C">
        <w:rPr>
          <w:rFonts w:asciiTheme="minorHAnsi" w:hAnsiTheme="minorHAnsi" w:cstheme="minorHAnsi"/>
          <w:sz w:val="18"/>
          <w:szCs w:val="18"/>
        </w:rPr>
        <w:t xml:space="preserve"> € 30,00 + spese di spedizione</w:t>
      </w:r>
      <w:r w:rsidRPr="00BF1D4C">
        <w:rPr>
          <w:rFonts w:asciiTheme="minorHAnsi" w:hAnsiTheme="minorHAnsi" w:cstheme="minorHAnsi"/>
          <w:sz w:val="18"/>
          <w:szCs w:val="18"/>
        </w:rPr>
        <w:br/>
      </w:r>
      <w:proofErr w:type="spellStart"/>
      <w:r w:rsidRPr="00BF1D4C">
        <w:rPr>
          <w:rFonts w:asciiTheme="minorHAnsi" w:hAnsiTheme="minorHAnsi" w:cstheme="minorHAnsi"/>
          <w:sz w:val="18"/>
          <w:szCs w:val="18"/>
        </w:rPr>
        <w:t>Feuilles</w:t>
      </w:r>
      <w:proofErr w:type="spellEnd"/>
      <w:r w:rsidRPr="00BF1D4C">
        <w:rPr>
          <w:rFonts w:asciiTheme="minorHAnsi" w:hAnsiTheme="minorHAnsi" w:cstheme="minorHAnsi"/>
          <w:sz w:val="18"/>
          <w:szCs w:val="18"/>
        </w:rPr>
        <w:t xml:space="preserve"> de </w:t>
      </w:r>
      <w:proofErr w:type="spellStart"/>
      <w:r w:rsidRPr="00BF1D4C">
        <w:rPr>
          <w:rFonts w:asciiTheme="minorHAnsi" w:hAnsiTheme="minorHAnsi" w:cstheme="minorHAnsi"/>
          <w:sz w:val="18"/>
          <w:szCs w:val="18"/>
        </w:rPr>
        <w:t>travail</w:t>
      </w:r>
      <w:proofErr w:type="spellEnd"/>
      <w:r w:rsidRPr="00BF1D4C">
        <w:rPr>
          <w:rFonts w:asciiTheme="minorHAnsi" w:hAnsiTheme="minorHAnsi" w:cstheme="minorHAnsi"/>
          <w:sz w:val="18"/>
          <w:szCs w:val="18"/>
        </w:rPr>
        <w:t xml:space="preserve"> n° 1 (1962) a n° 60 (1981)                  </w:t>
      </w:r>
      <w:proofErr w:type="gramStart"/>
      <w:r w:rsidRPr="00BF1D4C">
        <w:rPr>
          <w:rFonts w:asciiTheme="minorHAnsi" w:hAnsiTheme="minorHAnsi" w:cstheme="minorHAnsi"/>
          <w:sz w:val="18"/>
          <w:szCs w:val="18"/>
        </w:rPr>
        <w:t>€  165</w:t>
      </w:r>
      <w:proofErr w:type="gramEnd"/>
      <w:r w:rsidRPr="00BF1D4C">
        <w:rPr>
          <w:rFonts w:asciiTheme="minorHAnsi" w:hAnsiTheme="minorHAnsi" w:cstheme="minorHAnsi"/>
          <w:sz w:val="18"/>
          <w:szCs w:val="18"/>
        </w:rPr>
        <w:t>,00</w:t>
      </w:r>
      <w:r w:rsidRPr="00BF1D4C">
        <w:rPr>
          <w:rFonts w:asciiTheme="minorHAnsi" w:hAnsiTheme="minorHAnsi" w:cstheme="minorHAnsi"/>
          <w:sz w:val="18"/>
          <w:szCs w:val="18"/>
        </w:rPr>
        <w:br/>
        <w:t>Dossiers n° 61 (1981/2) n° 91-92 (1996/97)                   €  195,00</w:t>
      </w:r>
      <w:r w:rsidRPr="00BF1D4C">
        <w:rPr>
          <w:rFonts w:asciiTheme="minorHAnsi" w:hAnsiTheme="minorHAnsi" w:cstheme="minorHAnsi"/>
          <w:sz w:val="18"/>
          <w:szCs w:val="18"/>
        </w:rPr>
        <w:br/>
        <w:t xml:space="preserve">Nouvelle </w:t>
      </w:r>
      <w:proofErr w:type="spellStart"/>
      <w:r w:rsidRPr="00BF1D4C">
        <w:rPr>
          <w:rFonts w:asciiTheme="minorHAnsi" w:hAnsiTheme="minorHAnsi" w:cstheme="minorHAnsi"/>
          <w:sz w:val="18"/>
          <w:szCs w:val="18"/>
        </w:rPr>
        <w:t>Série</w:t>
      </w:r>
      <w:proofErr w:type="spellEnd"/>
      <w:r w:rsidRPr="00BF1D4C">
        <w:rPr>
          <w:rFonts w:asciiTheme="minorHAnsi" w:hAnsiTheme="minorHAnsi" w:cstheme="minorHAnsi"/>
          <w:sz w:val="18"/>
          <w:szCs w:val="18"/>
        </w:rPr>
        <w:t xml:space="preserve"> n° 93-118                                                €  500.00</w:t>
      </w:r>
      <w:r w:rsidRPr="00BF1D4C">
        <w:rPr>
          <w:rFonts w:asciiTheme="minorHAnsi" w:hAnsiTheme="minorHAnsi" w:cstheme="minorHAnsi"/>
          <w:sz w:val="18"/>
          <w:szCs w:val="18"/>
        </w:rPr>
        <w:br/>
        <w:t>Totale (-30%)                                                                  € 860,00</w:t>
      </w:r>
    </w:p>
    <w:p w14:paraId="5E0E816D" w14:textId="404BDBB4" w:rsidR="00C83B25" w:rsidRPr="00BF1D4C" w:rsidRDefault="00476582" w:rsidP="00BF1D4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BF1D4C">
        <w:rPr>
          <w:rFonts w:asciiTheme="minorHAnsi" w:hAnsiTheme="minorHAnsi" w:cstheme="minorHAnsi"/>
          <w:sz w:val="18"/>
          <w:szCs w:val="18"/>
        </w:rPr>
        <w:t>Il Pontificio Istituto di Studi Arabi e d’Islamistica, fondato dalla Società dei Missionari d’Africa, è un Istituto ecclesiastico di studi superiori e ha la facoltà di conferire i gradi accademici per autorità della Santa Sede. L’Istituto si pone al servizio della missione della Chiesa e contribuisce alla produzione del sapere mediante la ricerca scientifica, le pubblicazioni, le attività accademiche e l’insegnamento. La sua finalità è di promuovere la cultura del dialogo, la conoscenza reciproca e la collaborazione tra cristiani e musulmani.</w:t>
      </w:r>
      <w:r w:rsidR="00BF1D4C">
        <w:rPr>
          <w:rFonts w:asciiTheme="minorHAnsi" w:hAnsiTheme="minorHAnsi" w:cstheme="minorHAnsi"/>
          <w:sz w:val="18"/>
          <w:szCs w:val="18"/>
        </w:rPr>
        <w:t xml:space="preserve"> </w:t>
      </w:r>
      <w:hyperlink r:id="rId9" w:history="1">
        <w:r w:rsidR="00C83B25" w:rsidRPr="00BF1D4C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https://www.pisai.it/pubblicazioni/riviste/etudes-arabes/</w:t>
        </w:r>
      </w:hyperlink>
    </w:p>
    <w:p w14:paraId="216EE158" w14:textId="77777777" w:rsidR="0031062F" w:rsidRPr="00BF1D4C" w:rsidRDefault="0031062F">
      <w:pPr>
        <w:rPr>
          <w:sz w:val="18"/>
          <w:szCs w:val="18"/>
        </w:rPr>
      </w:pPr>
    </w:p>
    <w:sectPr w:rsidR="0031062F" w:rsidRPr="00BF1D4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74987"/>
    <w:rsid w:val="001609DA"/>
    <w:rsid w:val="0031062F"/>
    <w:rsid w:val="00476582"/>
    <w:rsid w:val="00BF1D4C"/>
    <w:rsid w:val="00C74987"/>
    <w:rsid w:val="00C83B25"/>
    <w:rsid w:val="00E84EF4"/>
    <w:rsid w:val="00F9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91C66"/>
  <w15:chartTrackingRefBased/>
  <w15:docId w15:val="{957748D9-AF2F-49AB-BAC4-A6B09BEBE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609D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C83B25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grassettogrigio">
    <w:name w:val="grassettogrigio"/>
    <w:basedOn w:val="Carpredefinitoparagrafo"/>
    <w:rsid w:val="00C83B25"/>
  </w:style>
  <w:style w:type="character" w:styleId="Enfasicorsivo">
    <w:name w:val="Emphasis"/>
    <w:basedOn w:val="Carpredefinitoparagrafo"/>
    <w:uiPriority w:val="20"/>
    <w:qFormat/>
    <w:rsid w:val="00C83B25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C83B25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83B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7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isai.it/pubblicazioni/riviste/etudes-arabe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pisai.it/pubblicazioni/riviste/etudes-arab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pisai.it/pubblicazioni/riviste/etudes-arabes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2023-08-13T09:31:00Z</dcterms:created>
  <dcterms:modified xsi:type="dcterms:W3CDTF">2023-08-13T10:13:00Z</dcterms:modified>
</cp:coreProperties>
</file>