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6C7E" w14:textId="7C3BC490" w:rsidR="00E147CD" w:rsidRPr="00F71855" w:rsidRDefault="00E147CD" w:rsidP="00F71855">
      <w:pPr>
        <w:jc w:val="both"/>
        <w:rPr>
          <w:rFonts w:asciiTheme="minorHAnsi" w:hAnsiTheme="minorHAnsi" w:cstheme="minorHAnsi"/>
          <w:i/>
          <w:sz w:val="16"/>
          <w:szCs w:val="16"/>
        </w:rPr>
      </w:pPr>
      <w:r w:rsidRPr="00F71855">
        <w:rPr>
          <w:rFonts w:asciiTheme="minorHAnsi" w:hAnsiTheme="minorHAnsi" w:cstheme="minorHAnsi"/>
          <w:b/>
          <w:color w:val="C00000"/>
          <w:sz w:val="44"/>
          <w:szCs w:val="44"/>
        </w:rPr>
        <w:t>AC3603</w:t>
      </w:r>
      <w:r w:rsidRPr="00F71855">
        <w:rPr>
          <w:rFonts w:asciiTheme="minorHAnsi" w:hAnsiTheme="minorHAnsi" w:cstheme="minorHAnsi"/>
          <w:b/>
          <w:sz w:val="44"/>
          <w:szCs w:val="44"/>
        </w:rPr>
        <w:t xml:space="preserve"> </w:t>
      </w:r>
      <w:r w:rsidRPr="00F71855">
        <w:rPr>
          <w:rFonts w:asciiTheme="minorHAnsi" w:hAnsiTheme="minorHAnsi" w:cstheme="minorHAnsi"/>
          <w:b/>
          <w:sz w:val="22"/>
          <w:szCs w:val="22"/>
        </w:rPr>
        <w:tab/>
      </w:r>
      <w:r w:rsidRPr="00F71855">
        <w:rPr>
          <w:rFonts w:asciiTheme="minorHAnsi" w:hAnsiTheme="minorHAnsi" w:cstheme="minorHAnsi"/>
          <w:b/>
          <w:sz w:val="16"/>
          <w:szCs w:val="16"/>
        </w:rPr>
        <w:tab/>
      </w:r>
      <w:r w:rsidRPr="00F71855">
        <w:rPr>
          <w:rFonts w:asciiTheme="minorHAnsi" w:hAnsiTheme="minorHAnsi" w:cstheme="minorHAnsi"/>
          <w:b/>
          <w:sz w:val="16"/>
          <w:szCs w:val="16"/>
        </w:rPr>
        <w:tab/>
      </w:r>
      <w:r w:rsidRPr="00F71855">
        <w:rPr>
          <w:rFonts w:asciiTheme="minorHAnsi" w:hAnsiTheme="minorHAnsi" w:cstheme="minorHAnsi"/>
          <w:b/>
          <w:sz w:val="16"/>
          <w:szCs w:val="16"/>
        </w:rPr>
        <w:tab/>
      </w:r>
      <w:r w:rsidRPr="00F71855">
        <w:rPr>
          <w:rFonts w:asciiTheme="minorHAnsi" w:hAnsiTheme="minorHAnsi" w:cstheme="minorHAnsi"/>
          <w:b/>
          <w:sz w:val="16"/>
          <w:szCs w:val="16"/>
        </w:rPr>
        <w:tab/>
      </w:r>
      <w:r w:rsidRPr="00F71855">
        <w:rPr>
          <w:rFonts w:asciiTheme="minorHAnsi" w:hAnsiTheme="minorHAnsi" w:cstheme="minorHAnsi"/>
          <w:b/>
          <w:sz w:val="16"/>
          <w:szCs w:val="16"/>
        </w:rPr>
        <w:tab/>
      </w:r>
      <w:r w:rsidRPr="00F71855">
        <w:rPr>
          <w:rFonts w:asciiTheme="minorHAnsi" w:hAnsiTheme="minorHAnsi" w:cstheme="minorHAnsi"/>
          <w:b/>
          <w:sz w:val="16"/>
          <w:szCs w:val="16"/>
        </w:rPr>
        <w:tab/>
      </w:r>
      <w:r w:rsidRPr="00F71855">
        <w:rPr>
          <w:rFonts w:asciiTheme="minorHAnsi" w:hAnsiTheme="minorHAnsi" w:cstheme="minorHAnsi"/>
          <w:b/>
          <w:sz w:val="16"/>
          <w:szCs w:val="16"/>
        </w:rPr>
        <w:tab/>
      </w:r>
      <w:r w:rsidRPr="00F71855">
        <w:rPr>
          <w:rFonts w:asciiTheme="minorHAnsi" w:hAnsiTheme="minorHAnsi" w:cstheme="minorHAnsi"/>
          <w:i/>
          <w:sz w:val="16"/>
          <w:szCs w:val="16"/>
        </w:rPr>
        <w:t xml:space="preserve">Scheda creata il </w:t>
      </w:r>
      <w:r w:rsidRPr="00F71855">
        <w:rPr>
          <w:rFonts w:asciiTheme="minorHAnsi" w:hAnsiTheme="minorHAnsi" w:cstheme="minorHAnsi"/>
          <w:i/>
          <w:sz w:val="16"/>
          <w:szCs w:val="16"/>
        </w:rPr>
        <w:t>10</w:t>
      </w:r>
      <w:r w:rsidRPr="00F71855">
        <w:rPr>
          <w:rFonts w:asciiTheme="minorHAnsi" w:hAnsiTheme="minorHAnsi" w:cstheme="minorHAnsi"/>
          <w:i/>
          <w:sz w:val="16"/>
          <w:szCs w:val="16"/>
        </w:rPr>
        <w:t xml:space="preserve"> settembre 2023</w:t>
      </w:r>
    </w:p>
    <w:p w14:paraId="2FED2C8D" w14:textId="3343AEA0" w:rsidR="00E147CD" w:rsidRPr="00F71855" w:rsidRDefault="00300D3F" w:rsidP="00300D3F">
      <w:pPr>
        <w:jc w:val="center"/>
        <w:rPr>
          <w:rFonts w:asciiTheme="minorHAnsi" w:hAnsiTheme="minorHAnsi" w:cstheme="minorHAnsi"/>
          <w:sz w:val="22"/>
          <w:szCs w:val="22"/>
        </w:rPr>
      </w:pPr>
      <w:r w:rsidRPr="00300D3F">
        <w:drawing>
          <wp:inline distT="0" distB="0" distL="0" distR="0" wp14:anchorId="171CE9F5" wp14:editId="4336F4A9">
            <wp:extent cx="1735200" cy="2520000"/>
            <wp:effectExtent l="0" t="0" r="0" b="0"/>
            <wp:docPr id="1161776993" name="Immagine 1"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776993" name="Immagine 1" descr="Immagine che contiene testo, schermata, Carattere, linea&#10;&#10;Descrizione generata automaticamente"/>
                    <pic:cNvPicPr/>
                  </pic:nvPicPr>
                  <pic:blipFill>
                    <a:blip r:embed="rId5"/>
                    <a:stretch>
                      <a:fillRect/>
                    </a:stretch>
                  </pic:blipFill>
                  <pic:spPr>
                    <a:xfrm>
                      <a:off x="0" y="0"/>
                      <a:ext cx="1735200" cy="2520000"/>
                    </a:xfrm>
                    <a:prstGeom prst="rect">
                      <a:avLst/>
                    </a:prstGeom>
                  </pic:spPr>
                </pic:pic>
              </a:graphicData>
            </a:graphic>
          </wp:inline>
        </w:drawing>
      </w:r>
      <w:r w:rsidRPr="00300D3F">
        <w:drawing>
          <wp:inline distT="0" distB="0" distL="0" distR="0" wp14:anchorId="57EEE4D2" wp14:editId="46BB058B">
            <wp:extent cx="1713600" cy="2520000"/>
            <wp:effectExtent l="0" t="0" r="1270" b="0"/>
            <wp:docPr id="29155570" name="Immagine 1" descr="Immagine che contiene testo, schermata, Carattere, ricevu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5570" name="Immagine 1" descr="Immagine che contiene testo, schermata, Carattere, ricevuta&#10;&#10;Descrizione generata automaticamente"/>
                    <pic:cNvPicPr/>
                  </pic:nvPicPr>
                  <pic:blipFill>
                    <a:blip r:embed="rId6"/>
                    <a:stretch>
                      <a:fillRect/>
                    </a:stretch>
                  </pic:blipFill>
                  <pic:spPr>
                    <a:xfrm>
                      <a:off x="0" y="0"/>
                      <a:ext cx="1713600" cy="2520000"/>
                    </a:xfrm>
                    <a:prstGeom prst="rect">
                      <a:avLst/>
                    </a:prstGeom>
                  </pic:spPr>
                </pic:pic>
              </a:graphicData>
            </a:graphic>
          </wp:inline>
        </w:drawing>
      </w:r>
      <w:r w:rsidR="00E147CD" w:rsidRPr="00F71855">
        <w:rPr>
          <w:rFonts w:asciiTheme="minorHAnsi" w:hAnsiTheme="minorHAnsi" w:cstheme="minorHAnsi"/>
          <w:sz w:val="22"/>
          <w:szCs w:val="22"/>
        </w:rPr>
        <w:drawing>
          <wp:inline distT="0" distB="0" distL="0" distR="0" wp14:anchorId="1DCACB0C" wp14:editId="0FD08123">
            <wp:extent cx="1760400" cy="2520000"/>
            <wp:effectExtent l="0" t="0" r="0" b="0"/>
            <wp:docPr id="923197390" name="Immagine 1" descr="Immagine che contiene testo, lettera, schermata, ricevu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97390" name="Immagine 1" descr="Immagine che contiene testo, lettera, schermata, ricevuta&#10;&#10;Descrizione generata automaticamente"/>
                    <pic:cNvPicPr/>
                  </pic:nvPicPr>
                  <pic:blipFill>
                    <a:blip r:embed="rId7"/>
                    <a:stretch>
                      <a:fillRect/>
                    </a:stretch>
                  </pic:blipFill>
                  <pic:spPr>
                    <a:xfrm>
                      <a:off x="0" y="0"/>
                      <a:ext cx="1760400" cy="2520000"/>
                    </a:xfrm>
                    <a:prstGeom prst="rect">
                      <a:avLst/>
                    </a:prstGeom>
                  </pic:spPr>
                </pic:pic>
              </a:graphicData>
            </a:graphic>
          </wp:inline>
        </w:drawing>
      </w:r>
      <w:r w:rsidR="00F71855" w:rsidRPr="00F71855">
        <w:rPr>
          <w:rFonts w:asciiTheme="minorHAnsi" w:hAnsiTheme="minorHAnsi" w:cstheme="minorHAnsi"/>
          <w:sz w:val="22"/>
          <w:szCs w:val="22"/>
        </w:rPr>
        <w:drawing>
          <wp:inline distT="0" distB="0" distL="0" distR="0" wp14:anchorId="3DF21F03" wp14:editId="58455B5A">
            <wp:extent cx="1879200" cy="2880000"/>
            <wp:effectExtent l="0" t="0" r="6985" b="0"/>
            <wp:docPr id="525124766" name="Immagine 1"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24766" name="Immagine 1" descr="Immagine che contiene testo, Carattere, schermata&#10;&#10;Descrizione generata automaticamente"/>
                    <pic:cNvPicPr/>
                  </pic:nvPicPr>
                  <pic:blipFill>
                    <a:blip r:embed="rId8"/>
                    <a:stretch>
                      <a:fillRect/>
                    </a:stretch>
                  </pic:blipFill>
                  <pic:spPr>
                    <a:xfrm>
                      <a:off x="0" y="0"/>
                      <a:ext cx="1879200" cy="2880000"/>
                    </a:xfrm>
                    <a:prstGeom prst="rect">
                      <a:avLst/>
                    </a:prstGeom>
                  </pic:spPr>
                </pic:pic>
              </a:graphicData>
            </a:graphic>
          </wp:inline>
        </w:drawing>
      </w:r>
      <w:r w:rsidR="00F71855" w:rsidRPr="00F71855">
        <w:rPr>
          <w:rFonts w:asciiTheme="minorHAnsi" w:hAnsiTheme="minorHAnsi" w:cstheme="minorHAnsi"/>
          <w:sz w:val="22"/>
          <w:szCs w:val="22"/>
        </w:rPr>
        <w:drawing>
          <wp:inline distT="0" distB="0" distL="0" distR="0" wp14:anchorId="33102BF1" wp14:editId="4AEF4560">
            <wp:extent cx="1882800" cy="2880000"/>
            <wp:effectExtent l="0" t="0" r="3175" b="0"/>
            <wp:docPr id="124903798" name="Immagine 1" descr="Immagine che contiene testo, libro, Carattere,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03798" name="Immagine 1" descr="Immagine che contiene testo, libro, Carattere, cerchio&#10;&#10;Descrizione generata automaticamente"/>
                    <pic:cNvPicPr/>
                  </pic:nvPicPr>
                  <pic:blipFill>
                    <a:blip r:embed="rId9"/>
                    <a:stretch>
                      <a:fillRect/>
                    </a:stretch>
                  </pic:blipFill>
                  <pic:spPr>
                    <a:xfrm>
                      <a:off x="0" y="0"/>
                      <a:ext cx="1882800" cy="2880000"/>
                    </a:xfrm>
                    <a:prstGeom prst="rect">
                      <a:avLst/>
                    </a:prstGeom>
                  </pic:spPr>
                </pic:pic>
              </a:graphicData>
            </a:graphic>
          </wp:inline>
        </w:drawing>
      </w:r>
      <w:r w:rsidR="00E147CD" w:rsidRPr="00F71855">
        <w:rPr>
          <w:rFonts w:asciiTheme="minorHAnsi" w:hAnsiTheme="minorHAnsi" w:cstheme="minorHAnsi"/>
          <w:sz w:val="22"/>
          <w:szCs w:val="22"/>
        </w:rPr>
        <w:drawing>
          <wp:inline distT="0" distB="0" distL="0" distR="0" wp14:anchorId="185CD3FF" wp14:editId="319C0EC4">
            <wp:extent cx="2034000" cy="2880000"/>
            <wp:effectExtent l="0" t="0" r="4445" b="0"/>
            <wp:docPr id="2083748541" name="Immagine 1" descr="Immagine che contiene testo, libro, poster,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748541" name="Immagine 1" descr="Immagine che contiene testo, libro, poster, schermata&#10;&#10;Descrizione generata automaticamente"/>
                    <pic:cNvPicPr/>
                  </pic:nvPicPr>
                  <pic:blipFill>
                    <a:blip r:embed="rId10"/>
                    <a:stretch>
                      <a:fillRect/>
                    </a:stretch>
                  </pic:blipFill>
                  <pic:spPr>
                    <a:xfrm>
                      <a:off x="0" y="0"/>
                      <a:ext cx="2034000" cy="2880000"/>
                    </a:xfrm>
                    <a:prstGeom prst="rect">
                      <a:avLst/>
                    </a:prstGeom>
                  </pic:spPr>
                </pic:pic>
              </a:graphicData>
            </a:graphic>
          </wp:inline>
        </w:drawing>
      </w:r>
    </w:p>
    <w:p w14:paraId="7475DBCD" w14:textId="32638B8B" w:rsidR="00E147CD" w:rsidRPr="00F71855" w:rsidRDefault="00E147CD" w:rsidP="00F71855">
      <w:pPr>
        <w:jc w:val="both"/>
        <w:rPr>
          <w:rFonts w:asciiTheme="minorHAnsi" w:hAnsiTheme="minorHAnsi" w:cstheme="minorHAnsi"/>
          <w:b/>
          <w:color w:val="C00000"/>
          <w:sz w:val="44"/>
          <w:szCs w:val="44"/>
        </w:rPr>
      </w:pPr>
      <w:r w:rsidRPr="00F71855">
        <w:rPr>
          <w:rFonts w:asciiTheme="minorHAnsi" w:hAnsiTheme="minorHAnsi" w:cstheme="minorHAnsi"/>
          <w:b/>
          <w:color w:val="C00000"/>
          <w:sz w:val="44"/>
          <w:szCs w:val="44"/>
        </w:rPr>
        <w:t>Descrizione storico-bibliografica</w:t>
      </w:r>
    </w:p>
    <w:p w14:paraId="58AA0E77" w14:textId="77777777" w:rsidR="00E147CD" w:rsidRPr="00300D3F" w:rsidRDefault="00E147CD" w:rsidP="00F71855">
      <w:pPr>
        <w:jc w:val="both"/>
        <w:rPr>
          <w:rFonts w:asciiTheme="minorHAnsi" w:hAnsiTheme="minorHAnsi" w:cstheme="minorHAnsi"/>
          <w:sz w:val="22"/>
          <w:szCs w:val="22"/>
        </w:rPr>
      </w:pPr>
      <w:bookmarkStart w:id="0" w:name="anchor452"/>
      <w:bookmarkEnd w:id="0"/>
      <w:r w:rsidRPr="00300D3F">
        <w:rPr>
          <w:rFonts w:asciiTheme="minorHAnsi" w:hAnsiTheme="minorHAnsi" w:cstheme="minorHAnsi"/>
          <w:b/>
          <w:sz w:val="22"/>
          <w:szCs w:val="22"/>
        </w:rPr>
        <w:t xml:space="preserve">*Annali della Scuola superiore di giornalismo e mezzi audiovisivi. </w:t>
      </w:r>
      <w:r w:rsidRPr="00300D3F">
        <w:rPr>
          <w:rFonts w:asciiTheme="minorHAnsi" w:hAnsiTheme="minorHAnsi" w:cstheme="minorHAnsi"/>
          <w:sz w:val="22"/>
          <w:szCs w:val="22"/>
        </w:rPr>
        <w:t xml:space="preserve">- Anno 1, n. 1 (1966). - </w:t>
      </w:r>
      <w:proofErr w:type="gramStart"/>
      <w:r w:rsidRPr="00300D3F">
        <w:rPr>
          <w:rFonts w:asciiTheme="minorHAnsi" w:hAnsiTheme="minorHAnsi" w:cstheme="minorHAnsi"/>
          <w:sz w:val="22"/>
          <w:szCs w:val="22"/>
        </w:rPr>
        <w:t>Brescia :</w:t>
      </w:r>
      <w:proofErr w:type="gramEnd"/>
      <w:r w:rsidRPr="00300D3F">
        <w:rPr>
          <w:rFonts w:asciiTheme="minorHAnsi" w:hAnsiTheme="minorHAnsi" w:cstheme="minorHAnsi"/>
          <w:sz w:val="22"/>
          <w:szCs w:val="22"/>
        </w:rPr>
        <w:t xml:space="preserve"> La scuola, 1966. - 1 </w:t>
      </w:r>
      <w:proofErr w:type="gramStart"/>
      <w:r w:rsidRPr="00300D3F">
        <w:rPr>
          <w:rFonts w:asciiTheme="minorHAnsi" w:hAnsiTheme="minorHAnsi" w:cstheme="minorHAnsi"/>
          <w:sz w:val="22"/>
          <w:szCs w:val="22"/>
        </w:rPr>
        <w:t>volume ;</w:t>
      </w:r>
      <w:proofErr w:type="gramEnd"/>
      <w:r w:rsidRPr="00300D3F">
        <w:rPr>
          <w:rFonts w:asciiTheme="minorHAnsi" w:hAnsiTheme="minorHAnsi" w:cstheme="minorHAnsi"/>
          <w:sz w:val="22"/>
          <w:szCs w:val="22"/>
        </w:rPr>
        <w:t xml:space="preserve"> 25 cm. ((Annuale. - BNI 66-4564. - CFI0394194</w:t>
      </w:r>
    </w:p>
    <w:p w14:paraId="18130EC6" w14:textId="77777777" w:rsidR="00E147CD" w:rsidRPr="00300D3F" w:rsidRDefault="00E147CD" w:rsidP="00F71855">
      <w:pPr>
        <w:jc w:val="both"/>
        <w:rPr>
          <w:rFonts w:asciiTheme="minorHAnsi" w:hAnsiTheme="minorHAnsi" w:cstheme="minorHAnsi"/>
          <w:b/>
          <w:sz w:val="22"/>
          <w:szCs w:val="22"/>
        </w:rPr>
      </w:pPr>
    </w:p>
    <w:p w14:paraId="1F5A9198" w14:textId="0EF4CEE5" w:rsidR="00E147CD" w:rsidRPr="00300D3F" w:rsidRDefault="00E147CD" w:rsidP="00F71855">
      <w:pPr>
        <w:jc w:val="both"/>
        <w:rPr>
          <w:rFonts w:asciiTheme="minorHAnsi" w:hAnsiTheme="minorHAnsi" w:cstheme="minorHAnsi"/>
          <w:sz w:val="22"/>
          <w:szCs w:val="22"/>
        </w:rPr>
      </w:pPr>
      <w:r w:rsidRPr="00300D3F">
        <w:rPr>
          <w:rFonts w:asciiTheme="minorHAnsi" w:hAnsiTheme="minorHAnsi" w:cstheme="minorHAnsi"/>
          <w:b/>
          <w:sz w:val="22"/>
          <w:szCs w:val="22"/>
        </w:rPr>
        <w:t>*Annali della Scuola superiore delle comunicazioni sociali</w:t>
      </w:r>
      <w:r w:rsidRPr="00300D3F">
        <w:rPr>
          <w:rFonts w:asciiTheme="minorHAnsi" w:hAnsiTheme="minorHAnsi" w:cstheme="minorHAnsi"/>
          <w:sz w:val="22"/>
          <w:szCs w:val="22"/>
        </w:rPr>
        <w:t>. - Anno 1, n. 2 (</w:t>
      </w:r>
      <w:proofErr w:type="gramStart"/>
      <w:r w:rsidRPr="00300D3F">
        <w:rPr>
          <w:rFonts w:asciiTheme="minorHAnsi" w:hAnsiTheme="minorHAnsi" w:cstheme="minorHAnsi"/>
          <w:sz w:val="22"/>
          <w:szCs w:val="22"/>
        </w:rPr>
        <w:t>1966)-</w:t>
      </w:r>
      <w:proofErr w:type="gramEnd"/>
      <w:r w:rsidRPr="00300D3F">
        <w:rPr>
          <w:rFonts w:asciiTheme="minorHAnsi" w:hAnsiTheme="minorHAnsi" w:cstheme="minorHAnsi"/>
          <w:sz w:val="22"/>
          <w:szCs w:val="22"/>
        </w:rPr>
        <w:t xml:space="preserve">n. 5(1971); nuova serie, anno 1, n. 1/2 (1973)-anno 6, n. 2 (lug.-dic. 1978). - </w:t>
      </w:r>
      <w:proofErr w:type="gramStart"/>
      <w:r w:rsidRPr="00300D3F">
        <w:rPr>
          <w:rFonts w:asciiTheme="minorHAnsi" w:hAnsiTheme="minorHAnsi" w:cstheme="minorHAnsi"/>
          <w:sz w:val="22"/>
          <w:szCs w:val="22"/>
        </w:rPr>
        <w:t>Brescia :</w:t>
      </w:r>
      <w:proofErr w:type="gramEnd"/>
      <w:r w:rsidRPr="00300D3F">
        <w:rPr>
          <w:rFonts w:asciiTheme="minorHAnsi" w:hAnsiTheme="minorHAnsi" w:cstheme="minorHAnsi"/>
          <w:sz w:val="22"/>
          <w:szCs w:val="22"/>
        </w:rPr>
        <w:t xml:space="preserve"> La Scuola, 1966-1978. – 10 </w:t>
      </w:r>
      <w:proofErr w:type="gramStart"/>
      <w:r w:rsidRPr="00300D3F">
        <w:rPr>
          <w:rFonts w:asciiTheme="minorHAnsi" w:hAnsiTheme="minorHAnsi" w:cstheme="minorHAnsi"/>
          <w:sz w:val="22"/>
          <w:szCs w:val="22"/>
        </w:rPr>
        <w:t>volumi ;</w:t>
      </w:r>
      <w:proofErr w:type="gramEnd"/>
      <w:r w:rsidRPr="00300D3F">
        <w:rPr>
          <w:rFonts w:asciiTheme="minorHAnsi" w:hAnsiTheme="minorHAnsi" w:cstheme="minorHAnsi"/>
          <w:sz w:val="22"/>
          <w:szCs w:val="22"/>
        </w:rPr>
        <w:t xml:space="preserve"> 24 cm. ((Semestrale. - Non pubblicato dal 1971 al 1972. - L'editore varia. </w:t>
      </w:r>
      <w:r w:rsidR="00F71855" w:rsidRPr="00300D3F">
        <w:rPr>
          <w:rFonts w:asciiTheme="minorHAnsi" w:hAnsiTheme="minorHAnsi" w:cstheme="minorHAnsi"/>
          <w:sz w:val="22"/>
          <w:szCs w:val="22"/>
        </w:rPr>
        <w:t>–</w:t>
      </w:r>
      <w:r w:rsidRPr="00300D3F">
        <w:rPr>
          <w:rFonts w:asciiTheme="minorHAnsi" w:hAnsiTheme="minorHAnsi" w:cstheme="minorHAnsi"/>
          <w:sz w:val="22"/>
          <w:szCs w:val="22"/>
        </w:rPr>
        <w:t xml:space="preserve"> </w:t>
      </w:r>
      <w:r w:rsidR="00F71855" w:rsidRPr="00300D3F">
        <w:rPr>
          <w:rFonts w:asciiTheme="minorHAnsi" w:hAnsiTheme="minorHAnsi" w:cstheme="minorHAnsi"/>
          <w:sz w:val="22"/>
          <w:szCs w:val="22"/>
        </w:rPr>
        <w:t>Dal 1973 d</w:t>
      </w:r>
      <w:r w:rsidR="00F71855" w:rsidRPr="00300D3F">
        <w:rPr>
          <w:rFonts w:asciiTheme="minorHAnsi" w:hAnsiTheme="minorHAnsi" w:cstheme="minorHAnsi"/>
          <w:sz w:val="22"/>
          <w:szCs w:val="22"/>
        </w:rPr>
        <w:t xml:space="preserve">isponibile anche online a pagamento a: </w:t>
      </w:r>
      <w:hyperlink r:id="rId11" w:history="1">
        <w:r w:rsidR="00F71855" w:rsidRPr="00300D3F">
          <w:rPr>
            <w:rStyle w:val="Collegamentoipertestuale"/>
            <w:rFonts w:asciiTheme="minorHAnsi" w:hAnsiTheme="minorHAnsi" w:cstheme="minorHAnsi"/>
            <w:sz w:val="22"/>
            <w:szCs w:val="22"/>
          </w:rPr>
          <w:t>https://www.vitaepensiero.it/rivista/comunicazioni-sociali-14.html</w:t>
        </w:r>
      </w:hyperlink>
      <w:r w:rsidR="00F71855" w:rsidRPr="00300D3F">
        <w:rPr>
          <w:rFonts w:asciiTheme="minorHAnsi" w:hAnsiTheme="minorHAnsi" w:cstheme="minorHAnsi"/>
          <w:sz w:val="22"/>
          <w:szCs w:val="22"/>
        </w:rPr>
        <w:t xml:space="preserve">. </w:t>
      </w:r>
      <w:r w:rsidRPr="00300D3F">
        <w:rPr>
          <w:rFonts w:asciiTheme="minorHAnsi" w:hAnsiTheme="minorHAnsi" w:cstheme="minorHAnsi"/>
          <w:sz w:val="22"/>
          <w:szCs w:val="22"/>
        </w:rPr>
        <w:t>TO00210454</w:t>
      </w:r>
    </w:p>
    <w:p w14:paraId="709026F1" w14:textId="77777777" w:rsidR="00E147CD" w:rsidRPr="00300D3F" w:rsidRDefault="00E147CD" w:rsidP="00F71855">
      <w:pPr>
        <w:jc w:val="both"/>
        <w:rPr>
          <w:rFonts w:asciiTheme="minorHAnsi" w:hAnsiTheme="minorHAnsi" w:cstheme="minorHAnsi"/>
          <w:sz w:val="22"/>
          <w:szCs w:val="22"/>
        </w:rPr>
      </w:pPr>
      <w:r w:rsidRPr="00300D3F">
        <w:rPr>
          <w:rFonts w:asciiTheme="minorHAnsi" w:hAnsiTheme="minorHAnsi" w:cstheme="minorHAnsi"/>
          <w:sz w:val="22"/>
          <w:szCs w:val="22"/>
        </w:rPr>
        <w:t>Autore: Università cattolica del Sacro Cuore &lt;Milano</w:t>
      </w:r>
      <w:proofErr w:type="gramStart"/>
      <w:r w:rsidRPr="00300D3F">
        <w:rPr>
          <w:rFonts w:asciiTheme="minorHAnsi" w:hAnsiTheme="minorHAnsi" w:cstheme="minorHAnsi"/>
          <w:sz w:val="22"/>
          <w:szCs w:val="22"/>
        </w:rPr>
        <w:t>&gt; :</w:t>
      </w:r>
      <w:proofErr w:type="gramEnd"/>
      <w:r w:rsidRPr="00300D3F">
        <w:rPr>
          <w:rFonts w:asciiTheme="minorHAnsi" w:hAnsiTheme="minorHAnsi" w:cstheme="minorHAnsi"/>
          <w:sz w:val="22"/>
          <w:szCs w:val="22"/>
        </w:rPr>
        <w:t xml:space="preserve"> Scuola superiore delle comunicazioni sociali</w:t>
      </w:r>
    </w:p>
    <w:p w14:paraId="2CD2F4DF" w14:textId="77777777" w:rsidR="00E147CD" w:rsidRPr="00300D3F" w:rsidRDefault="00E147CD" w:rsidP="00F71855">
      <w:pPr>
        <w:jc w:val="both"/>
        <w:rPr>
          <w:rFonts w:asciiTheme="minorHAnsi" w:hAnsiTheme="minorHAnsi" w:cstheme="minorHAnsi"/>
          <w:b/>
          <w:bCs/>
          <w:sz w:val="22"/>
          <w:szCs w:val="22"/>
        </w:rPr>
      </w:pPr>
    </w:p>
    <w:p w14:paraId="6D5FFEB9" w14:textId="1FD31607" w:rsidR="00E147CD" w:rsidRPr="00300D3F" w:rsidRDefault="00E147CD" w:rsidP="00F71855">
      <w:pPr>
        <w:jc w:val="both"/>
        <w:rPr>
          <w:rFonts w:asciiTheme="minorHAnsi" w:hAnsiTheme="minorHAnsi" w:cstheme="minorHAnsi"/>
          <w:sz w:val="22"/>
          <w:szCs w:val="22"/>
        </w:rPr>
      </w:pPr>
      <w:r w:rsidRPr="00300D3F">
        <w:rPr>
          <w:rFonts w:asciiTheme="minorHAnsi" w:hAnsiTheme="minorHAnsi" w:cstheme="minorHAnsi"/>
          <w:b/>
          <w:bCs/>
          <w:sz w:val="22"/>
          <w:szCs w:val="22"/>
        </w:rPr>
        <w:t>*Comunicazioni sociali</w:t>
      </w:r>
      <w:r w:rsidRPr="00300D3F">
        <w:rPr>
          <w:rFonts w:asciiTheme="minorHAnsi" w:hAnsiTheme="minorHAnsi" w:cstheme="minorHAnsi"/>
          <w:sz w:val="22"/>
          <w:szCs w:val="22"/>
        </w:rPr>
        <w:t xml:space="preserve">. - Anno 1, n. 1 (gen.-mar. 1979)-  </w:t>
      </w:r>
      <w:proofErr w:type="gramStart"/>
      <w:r w:rsidRPr="00300D3F">
        <w:rPr>
          <w:rFonts w:asciiTheme="minorHAnsi" w:hAnsiTheme="minorHAnsi" w:cstheme="minorHAnsi"/>
          <w:sz w:val="22"/>
          <w:szCs w:val="22"/>
        </w:rPr>
        <w:t xml:space="preserve">  .</w:t>
      </w:r>
      <w:proofErr w:type="gramEnd"/>
      <w:r w:rsidRPr="00300D3F">
        <w:rPr>
          <w:rFonts w:asciiTheme="minorHAnsi" w:hAnsiTheme="minorHAnsi" w:cstheme="minorHAnsi"/>
          <w:sz w:val="22"/>
          <w:szCs w:val="22"/>
        </w:rPr>
        <w:t xml:space="preserve"> - </w:t>
      </w:r>
      <w:proofErr w:type="gramStart"/>
      <w:r w:rsidRPr="00300D3F">
        <w:rPr>
          <w:rFonts w:asciiTheme="minorHAnsi" w:hAnsiTheme="minorHAnsi" w:cstheme="minorHAnsi"/>
          <w:sz w:val="22"/>
          <w:szCs w:val="22"/>
        </w:rPr>
        <w:t>Milano :</w:t>
      </w:r>
      <w:proofErr w:type="gramEnd"/>
      <w:r w:rsidRPr="00300D3F">
        <w:rPr>
          <w:rFonts w:asciiTheme="minorHAnsi" w:hAnsiTheme="minorHAnsi" w:cstheme="minorHAnsi"/>
          <w:sz w:val="22"/>
          <w:szCs w:val="22"/>
        </w:rPr>
        <w:t xml:space="preserve"> Università cattolica, 1979-    . - </w:t>
      </w:r>
      <w:proofErr w:type="gramStart"/>
      <w:r w:rsidRPr="00300D3F">
        <w:rPr>
          <w:rFonts w:asciiTheme="minorHAnsi" w:hAnsiTheme="minorHAnsi" w:cstheme="minorHAnsi"/>
          <w:sz w:val="22"/>
          <w:szCs w:val="22"/>
        </w:rPr>
        <w:t>volumi :</w:t>
      </w:r>
      <w:proofErr w:type="gramEnd"/>
      <w:r w:rsidRPr="00300D3F">
        <w:rPr>
          <w:rFonts w:asciiTheme="minorHAnsi" w:hAnsiTheme="minorHAnsi" w:cstheme="minorHAnsi"/>
          <w:sz w:val="22"/>
          <w:szCs w:val="22"/>
        </w:rPr>
        <w:t xml:space="preserve"> ill. ; 24 cm. ((Trimestrale, quadrimestrale (2001-). </w:t>
      </w:r>
      <w:r w:rsidRPr="00300D3F">
        <w:rPr>
          <w:rFonts w:asciiTheme="minorHAnsi" w:hAnsiTheme="minorHAnsi" w:cstheme="minorHAnsi"/>
          <w:sz w:val="22"/>
          <w:szCs w:val="22"/>
        </w:rPr>
        <w:t>–</w:t>
      </w:r>
      <w:r w:rsidRPr="00300D3F">
        <w:rPr>
          <w:rFonts w:asciiTheme="minorHAnsi" w:hAnsiTheme="minorHAnsi" w:cstheme="minorHAnsi"/>
          <w:sz w:val="22"/>
          <w:szCs w:val="22"/>
        </w:rPr>
        <w:t xml:space="preserve"> </w:t>
      </w:r>
      <w:r w:rsidR="00F71855" w:rsidRPr="00300D3F">
        <w:rPr>
          <w:rFonts w:asciiTheme="minorHAnsi" w:hAnsiTheme="minorHAnsi" w:cstheme="minorHAnsi"/>
          <w:sz w:val="22"/>
          <w:szCs w:val="22"/>
        </w:rPr>
        <w:t xml:space="preserve">Il sottotitolo varia: </w:t>
      </w:r>
      <w:r w:rsidR="00F71855" w:rsidRPr="00300D3F">
        <w:rPr>
          <w:rStyle w:val="text"/>
          <w:rFonts w:asciiTheme="minorHAnsi" w:hAnsiTheme="minorHAnsi" w:cstheme="minorHAnsi"/>
          <w:sz w:val="22"/>
          <w:szCs w:val="22"/>
        </w:rPr>
        <w:t>Rivista di media, spettacolo e studi culturali</w:t>
      </w:r>
      <w:r w:rsidR="00F71855" w:rsidRPr="00300D3F">
        <w:rPr>
          <w:rFonts w:asciiTheme="minorHAnsi" w:hAnsiTheme="minorHAnsi" w:cstheme="minorHAnsi"/>
          <w:sz w:val="22"/>
          <w:szCs w:val="22"/>
        </w:rPr>
        <w:t xml:space="preserve"> (2001). – Poi editore: </w:t>
      </w:r>
      <w:r w:rsidR="00F71855" w:rsidRPr="00300D3F">
        <w:rPr>
          <w:rFonts w:asciiTheme="minorHAnsi" w:hAnsiTheme="minorHAnsi" w:cstheme="minorHAnsi"/>
          <w:sz w:val="22"/>
          <w:szCs w:val="22"/>
        </w:rPr>
        <w:t>Vita e pensiero</w:t>
      </w:r>
      <w:r w:rsidR="00F71855" w:rsidRPr="00300D3F">
        <w:rPr>
          <w:rFonts w:asciiTheme="minorHAnsi" w:hAnsiTheme="minorHAnsi" w:cstheme="minorHAnsi"/>
          <w:sz w:val="22"/>
          <w:szCs w:val="22"/>
        </w:rPr>
        <w:t xml:space="preserve">. - </w:t>
      </w:r>
      <w:r w:rsidRPr="00300D3F">
        <w:rPr>
          <w:rFonts w:asciiTheme="minorHAnsi" w:hAnsiTheme="minorHAnsi" w:cstheme="minorHAnsi"/>
          <w:sz w:val="22"/>
          <w:szCs w:val="22"/>
        </w:rPr>
        <w:t>Disponibile anche online a pagamento a:</w:t>
      </w:r>
      <w:r w:rsidR="00F71855" w:rsidRPr="00300D3F">
        <w:rPr>
          <w:rFonts w:asciiTheme="minorHAnsi" w:hAnsiTheme="minorHAnsi" w:cstheme="minorHAnsi"/>
          <w:sz w:val="22"/>
          <w:szCs w:val="22"/>
        </w:rPr>
        <w:t xml:space="preserve"> </w:t>
      </w:r>
      <w:hyperlink r:id="rId12" w:history="1">
        <w:r w:rsidR="00F71855" w:rsidRPr="00300D3F">
          <w:rPr>
            <w:rStyle w:val="Collegamentoipertestuale"/>
            <w:rFonts w:asciiTheme="minorHAnsi" w:hAnsiTheme="minorHAnsi" w:cstheme="minorHAnsi"/>
            <w:sz w:val="22"/>
            <w:szCs w:val="22"/>
          </w:rPr>
          <w:t>https://www.vitaepensiero.it/rivista/comunicazioni-sociali-14.html</w:t>
        </w:r>
      </w:hyperlink>
      <w:r w:rsidR="00F71855" w:rsidRPr="00300D3F">
        <w:rPr>
          <w:rFonts w:asciiTheme="minorHAnsi" w:hAnsiTheme="minorHAnsi" w:cstheme="minorHAnsi"/>
          <w:sz w:val="22"/>
          <w:szCs w:val="22"/>
        </w:rPr>
        <w:t xml:space="preserve">. </w:t>
      </w:r>
      <w:r w:rsidRPr="00300D3F">
        <w:rPr>
          <w:rFonts w:asciiTheme="minorHAnsi" w:hAnsiTheme="minorHAnsi" w:cstheme="minorHAnsi"/>
          <w:sz w:val="22"/>
          <w:szCs w:val="22"/>
        </w:rPr>
        <w:t xml:space="preserve">- </w:t>
      </w:r>
      <w:r w:rsidRPr="00300D3F">
        <w:rPr>
          <w:rFonts w:asciiTheme="minorHAnsi" w:hAnsiTheme="minorHAnsi" w:cstheme="minorHAnsi"/>
          <w:sz w:val="22"/>
          <w:szCs w:val="22"/>
        </w:rPr>
        <w:t>ISSN 0392-8667. - ISSN versione digitale: 1827-7969</w:t>
      </w:r>
      <w:r w:rsidRPr="00300D3F">
        <w:rPr>
          <w:rFonts w:asciiTheme="minorHAnsi" w:hAnsiTheme="minorHAnsi" w:cstheme="minorHAnsi"/>
          <w:sz w:val="22"/>
          <w:szCs w:val="22"/>
        </w:rPr>
        <w:t xml:space="preserve">. - </w:t>
      </w:r>
      <w:r w:rsidRPr="00300D3F">
        <w:rPr>
          <w:rFonts w:asciiTheme="minorHAnsi" w:hAnsiTheme="minorHAnsi" w:cstheme="minorHAnsi"/>
          <w:sz w:val="22"/>
          <w:szCs w:val="22"/>
        </w:rPr>
        <w:t>BNI 81-1901. - RAV0099371</w:t>
      </w:r>
      <w:r w:rsidRPr="00300D3F">
        <w:rPr>
          <w:rFonts w:asciiTheme="minorHAnsi" w:hAnsiTheme="minorHAnsi" w:cstheme="minorHAnsi"/>
          <w:sz w:val="22"/>
          <w:szCs w:val="22"/>
        </w:rPr>
        <w:t xml:space="preserve">; </w:t>
      </w:r>
      <w:r w:rsidRPr="00300D3F">
        <w:rPr>
          <w:rFonts w:asciiTheme="minorHAnsi" w:hAnsiTheme="minorHAnsi" w:cstheme="minorHAnsi"/>
          <w:sz w:val="22"/>
          <w:szCs w:val="22"/>
        </w:rPr>
        <w:t>NAP0959004</w:t>
      </w:r>
    </w:p>
    <w:p w14:paraId="50D4B32A" w14:textId="77777777" w:rsidR="00E147CD" w:rsidRPr="00300D3F" w:rsidRDefault="00E147CD" w:rsidP="00F71855">
      <w:pPr>
        <w:jc w:val="both"/>
        <w:rPr>
          <w:rFonts w:asciiTheme="minorHAnsi" w:hAnsiTheme="minorHAnsi" w:cstheme="minorHAnsi"/>
          <w:sz w:val="22"/>
          <w:szCs w:val="22"/>
        </w:rPr>
      </w:pPr>
    </w:p>
    <w:p w14:paraId="42F4EB7A" w14:textId="3408CE07" w:rsidR="00E147CD" w:rsidRPr="00300D3F" w:rsidRDefault="00E147CD" w:rsidP="00F71855">
      <w:pPr>
        <w:jc w:val="both"/>
        <w:rPr>
          <w:rFonts w:asciiTheme="minorHAnsi" w:hAnsiTheme="minorHAnsi" w:cstheme="minorHAnsi"/>
          <w:sz w:val="22"/>
          <w:szCs w:val="22"/>
        </w:rPr>
      </w:pPr>
      <w:r w:rsidRPr="00300D3F">
        <w:rPr>
          <w:rFonts w:asciiTheme="minorHAnsi" w:hAnsiTheme="minorHAnsi" w:cstheme="minorHAnsi"/>
          <w:sz w:val="22"/>
          <w:szCs w:val="22"/>
        </w:rPr>
        <w:t>Soggetto: Comunicazione – Periodici; Comunicazioni di massa - Periodici</w:t>
      </w:r>
    </w:p>
    <w:p w14:paraId="48FA8F78" w14:textId="77777777" w:rsidR="00E147CD" w:rsidRPr="00300D3F" w:rsidRDefault="00E147CD" w:rsidP="00F71855">
      <w:pPr>
        <w:jc w:val="both"/>
        <w:rPr>
          <w:rFonts w:asciiTheme="minorHAnsi" w:eastAsia="Calibri" w:hAnsiTheme="minorHAnsi" w:cstheme="minorHAnsi"/>
          <w:color w:val="000000"/>
          <w:sz w:val="22"/>
          <w:szCs w:val="22"/>
          <w:lang w:eastAsia="en-US"/>
        </w:rPr>
      </w:pPr>
      <w:r w:rsidRPr="00300D3F">
        <w:rPr>
          <w:rFonts w:asciiTheme="minorHAnsi" w:eastAsia="Calibri" w:hAnsiTheme="minorHAnsi" w:cstheme="minorHAnsi"/>
          <w:color w:val="000000"/>
          <w:sz w:val="22"/>
          <w:szCs w:val="22"/>
          <w:lang w:eastAsia="en-US"/>
        </w:rPr>
        <w:t>Classe: D302.205</w:t>
      </w:r>
    </w:p>
    <w:p w14:paraId="649CF092" w14:textId="77777777" w:rsidR="00E147CD" w:rsidRPr="00F71855" w:rsidRDefault="00E147CD" w:rsidP="00F71855">
      <w:pPr>
        <w:jc w:val="both"/>
        <w:rPr>
          <w:rFonts w:asciiTheme="minorHAnsi" w:eastAsia="Calibri" w:hAnsiTheme="minorHAnsi" w:cstheme="minorHAnsi"/>
          <w:color w:val="000000"/>
          <w:sz w:val="22"/>
          <w:szCs w:val="22"/>
          <w:lang w:eastAsia="en-US"/>
        </w:rPr>
      </w:pPr>
    </w:p>
    <w:p w14:paraId="3D9ABAE5" w14:textId="77777777" w:rsidR="00E147CD" w:rsidRPr="00F71855" w:rsidRDefault="00E147CD" w:rsidP="00F71855">
      <w:pPr>
        <w:jc w:val="both"/>
        <w:rPr>
          <w:rFonts w:asciiTheme="minorHAnsi" w:hAnsiTheme="minorHAnsi" w:cstheme="minorHAnsi"/>
          <w:b/>
          <w:color w:val="C00000"/>
          <w:sz w:val="44"/>
          <w:szCs w:val="44"/>
        </w:rPr>
      </w:pPr>
      <w:bookmarkStart w:id="1" w:name="_Hlk145221106"/>
      <w:r w:rsidRPr="00F71855">
        <w:rPr>
          <w:rFonts w:asciiTheme="minorHAnsi" w:hAnsiTheme="minorHAnsi" w:cstheme="minorHAnsi"/>
          <w:b/>
          <w:color w:val="C00000"/>
          <w:sz w:val="44"/>
          <w:szCs w:val="44"/>
        </w:rPr>
        <w:t>Informazioni storico-bibliografiche</w:t>
      </w:r>
    </w:p>
    <w:bookmarkEnd w:id="1"/>
    <w:p w14:paraId="75F5B5EE" w14:textId="762CB14F" w:rsidR="00F71855" w:rsidRPr="00300D3F" w:rsidRDefault="00F71855" w:rsidP="00F71855">
      <w:pPr>
        <w:suppressAutoHyphens w:val="0"/>
        <w:jc w:val="both"/>
        <w:rPr>
          <w:rStyle w:val="text"/>
          <w:rFonts w:asciiTheme="minorHAnsi" w:hAnsiTheme="minorHAnsi" w:cstheme="minorHAnsi"/>
          <w:sz w:val="18"/>
          <w:szCs w:val="18"/>
          <w:lang w:val="en-GB"/>
        </w:rPr>
      </w:pPr>
      <w:r w:rsidRPr="00300D3F">
        <w:rPr>
          <w:rStyle w:val="text"/>
          <w:rFonts w:asciiTheme="minorHAnsi" w:hAnsiTheme="minorHAnsi" w:cstheme="minorHAnsi"/>
          <w:sz w:val="18"/>
          <w:szCs w:val="18"/>
        </w:rPr>
        <w:t xml:space="preserve">Fondata da Mario Apollonio nel 1966 come </w:t>
      </w:r>
      <w:r w:rsidRPr="00300D3F">
        <w:rPr>
          <w:rStyle w:val="Enfasicorsivo"/>
          <w:rFonts w:asciiTheme="minorHAnsi" w:hAnsiTheme="minorHAnsi" w:cstheme="minorHAnsi"/>
          <w:sz w:val="18"/>
          <w:szCs w:val="18"/>
        </w:rPr>
        <w:t>Annali della Scuola superiore di giornalismo e mezzi audiovisivi</w:t>
      </w:r>
      <w:r w:rsidRPr="00300D3F">
        <w:rPr>
          <w:rStyle w:val="text"/>
          <w:rFonts w:asciiTheme="minorHAnsi" w:hAnsiTheme="minorHAnsi" w:cstheme="minorHAnsi"/>
          <w:sz w:val="18"/>
          <w:szCs w:val="18"/>
        </w:rPr>
        <w:t>, diventata nel 1967 </w:t>
      </w:r>
      <w:r w:rsidRPr="00300D3F">
        <w:rPr>
          <w:rStyle w:val="Enfasicorsivo"/>
          <w:rFonts w:asciiTheme="minorHAnsi" w:hAnsiTheme="minorHAnsi" w:cstheme="minorHAnsi"/>
          <w:sz w:val="18"/>
          <w:szCs w:val="18"/>
        </w:rPr>
        <w:t>Annali della Scuola Superiore delle Comunicazioni Sociali</w:t>
      </w:r>
      <w:r w:rsidRPr="00300D3F">
        <w:rPr>
          <w:rStyle w:val="text"/>
          <w:rFonts w:asciiTheme="minorHAnsi" w:hAnsiTheme="minorHAnsi" w:cstheme="minorHAnsi"/>
          <w:sz w:val="18"/>
          <w:szCs w:val="18"/>
        </w:rPr>
        <w:t xml:space="preserve">, la rivista quadrimestrale è pubblicata regolarmente dal 1979 con il titolo </w:t>
      </w:r>
      <w:r w:rsidRPr="00300D3F">
        <w:rPr>
          <w:rStyle w:val="Enfasicorsivo"/>
          <w:rFonts w:asciiTheme="minorHAnsi" w:hAnsiTheme="minorHAnsi" w:cstheme="minorHAnsi"/>
          <w:sz w:val="18"/>
          <w:szCs w:val="18"/>
        </w:rPr>
        <w:t>Comunicazioni Sociali. </w:t>
      </w:r>
      <w:r w:rsidRPr="00300D3F">
        <w:rPr>
          <w:rStyle w:val="text"/>
          <w:rFonts w:asciiTheme="minorHAnsi" w:hAnsiTheme="minorHAnsi" w:cstheme="minorHAnsi"/>
          <w:sz w:val="18"/>
          <w:szCs w:val="18"/>
        </w:rPr>
        <w:t xml:space="preserve">La rivista è intervenuta, con numeri monografici alternati a numeri miscellanei, sui grandi e nodali temi del teatro, del cinema, della radio, della televisione, del giornalismo, della pubblicità, delle nuove tecnologie. Ha da sempre promosso la riflessione strettamente scientifica sulla teoria, la storia, l'analisi critica dei media, intervenendo </w:t>
      </w:r>
      <w:proofErr w:type="gramStart"/>
      <w:r w:rsidRPr="00300D3F">
        <w:rPr>
          <w:rStyle w:val="text"/>
          <w:rFonts w:asciiTheme="minorHAnsi" w:hAnsiTheme="minorHAnsi" w:cstheme="minorHAnsi"/>
          <w:sz w:val="18"/>
          <w:szCs w:val="18"/>
        </w:rPr>
        <w:t>nel contempo</w:t>
      </w:r>
      <w:proofErr w:type="gramEnd"/>
      <w:r w:rsidRPr="00300D3F">
        <w:rPr>
          <w:rStyle w:val="text"/>
          <w:rFonts w:asciiTheme="minorHAnsi" w:hAnsiTheme="minorHAnsi" w:cstheme="minorHAnsi"/>
          <w:sz w:val="18"/>
          <w:szCs w:val="18"/>
        </w:rPr>
        <w:t xml:space="preserve"> anche nel dibattito sulle questioni più contingenti e spinose della comunicazione, come quelle dell'etica e della progettazione antropologica. </w:t>
      </w:r>
      <w:r w:rsidRPr="00300D3F">
        <w:rPr>
          <w:rFonts w:asciiTheme="minorHAnsi" w:hAnsiTheme="minorHAnsi" w:cstheme="minorHAnsi"/>
          <w:sz w:val="18"/>
          <w:szCs w:val="18"/>
        </w:rPr>
        <w:t xml:space="preserve"> </w:t>
      </w:r>
      <w:r w:rsidRPr="00300D3F">
        <w:rPr>
          <w:rStyle w:val="text"/>
          <w:rFonts w:asciiTheme="minorHAnsi" w:hAnsiTheme="minorHAnsi" w:cstheme="minorHAnsi"/>
          <w:sz w:val="18"/>
          <w:szCs w:val="18"/>
        </w:rPr>
        <w:t xml:space="preserve">Dal 2001, con la nuova serie, caratterizzata dal sottotitolo "Rivista di media, spettacolo e studi culturali", </w:t>
      </w:r>
      <w:r w:rsidRPr="00300D3F">
        <w:rPr>
          <w:rStyle w:val="Enfasicorsivo"/>
          <w:rFonts w:asciiTheme="minorHAnsi" w:hAnsiTheme="minorHAnsi" w:cstheme="minorHAnsi"/>
          <w:sz w:val="18"/>
          <w:szCs w:val="18"/>
        </w:rPr>
        <w:t>Comunicazioni Sociali</w:t>
      </w:r>
      <w:r w:rsidRPr="00300D3F">
        <w:rPr>
          <w:rStyle w:val="text"/>
          <w:rFonts w:asciiTheme="minorHAnsi" w:hAnsiTheme="minorHAnsi" w:cstheme="minorHAnsi"/>
          <w:sz w:val="18"/>
          <w:szCs w:val="18"/>
        </w:rPr>
        <w:t xml:space="preserve"> (che ha mantenuto il titolo, in segno di continuità con le sue radici) è divenuta quadrimestrale, con tre uscite all'anno, di taglio generalmente monografico, ciascuna dedicata interamente a una delle tre aree di Comunicazione, Cinema, Teatro, nell'intento di offrire uno sguardo più mirato e meglio identificabile a partire da interessi specifici, e di assicurare un'adeguata copertura alla riflessione teorica e alla ricerca empirica sviluppate all'interno del </w:t>
      </w:r>
      <w:hyperlink r:id="rId13" w:tgtFrame="_blank" w:history="1">
        <w:r w:rsidRPr="00300D3F">
          <w:rPr>
            <w:rStyle w:val="Collegamentoipertestuale"/>
            <w:rFonts w:asciiTheme="minorHAnsi" w:hAnsiTheme="minorHAnsi" w:cstheme="minorHAnsi"/>
            <w:sz w:val="18"/>
            <w:szCs w:val="18"/>
          </w:rPr>
          <w:t>Dipartimento di Scienze della Comunicazione e dello Spettacolo</w:t>
        </w:r>
      </w:hyperlink>
      <w:r w:rsidRPr="00300D3F">
        <w:rPr>
          <w:rStyle w:val="text"/>
          <w:rFonts w:asciiTheme="minorHAnsi" w:hAnsiTheme="minorHAnsi" w:cstheme="minorHAnsi"/>
          <w:sz w:val="18"/>
          <w:szCs w:val="18"/>
        </w:rPr>
        <w:t xml:space="preserve"> e dell'</w:t>
      </w:r>
      <w:hyperlink r:id="rId14" w:tgtFrame="_blank" w:history="1">
        <w:r w:rsidRPr="00300D3F">
          <w:rPr>
            <w:rStyle w:val="Collegamentoipertestuale"/>
            <w:rFonts w:asciiTheme="minorHAnsi" w:hAnsiTheme="minorHAnsi" w:cstheme="minorHAnsi"/>
            <w:sz w:val="18"/>
            <w:szCs w:val="18"/>
          </w:rPr>
          <w:t>Alta Scuola in Media, Comunicazione e Spettacolo (ALMED)</w:t>
        </w:r>
      </w:hyperlink>
      <w:r w:rsidRPr="00300D3F">
        <w:rPr>
          <w:rStyle w:val="text"/>
          <w:rFonts w:asciiTheme="minorHAnsi" w:hAnsiTheme="minorHAnsi" w:cstheme="minorHAnsi"/>
          <w:sz w:val="18"/>
          <w:szCs w:val="18"/>
        </w:rPr>
        <w:t xml:space="preserve">, perché esse possano diventare, secondo l'intento che anima la rivista e nel rispetto del significato più autentico del termine "comunicazione", un patrimonio comune. </w:t>
      </w:r>
      <w:r w:rsidRPr="00300D3F">
        <w:rPr>
          <w:rFonts w:asciiTheme="minorHAnsi" w:hAnsiTheme="minorHAnsi" w:cstheme="minorHAnsi"/>
          <w:sz w:val="18"/>
          <w:szCs w:val="18"/>
        </w:rPr>
        <w:t xml:space="preserve"> </w:t>
      </w:r>
      <w:r w:rsidRPr="00300D3F">
        <w:rPr>
          <w:rStyle w:val="text"/>
          <w:rFonts w:asciiTheme="minorHAnsi" w:hAnsiTheme="minorHAnsi" w:cstheme="minorHAnsi"/>
          <w:sz w:val="18"/>
          <w:szCs w:val="18"/>
        </w:rPr>
        <w:t xml:space="preserve">CS è inserita nell'elenco delle riviste scientifiche di fascia A dall'ANVUR in tre settori scientifico-disciplinari: Cinema, fotografia e televisione (L-ART/06), Discipline dello spettacolo (L-ART/05) e Sociologia dei processi culturali e comunicativi (SPS/08). La rivista è riconosciuta dalla AERES - </w:t>
      </w:r>
      <w:proofErr w:type="spellStart"/>
      <w:r w:rsidRPr="00300D3F">
        <w:rPr>
          <w:rStyle w:val="text"/>
          <w:rFonts w:asciiTheme="minorHAnsi" w:hAnsiTheme="minorHAnsi" w:cstheme="minorHAnsi"/>
          <w:sz w:val="18"/>
          <w:szCs w:val="18"/>
        </w:rPr>
        <w:t>Agence</w:t>
      </w:r>
      <w:proofErr w:type="spellEnd"/>
      <w:r w:rsidRPr="00300D3F">
        <w:rPr>
          <w:rStyle w:val="text"/>
          <w:rFonts w:asciiTheme="minorHAnsi" w:hAnsiTheme="minorHAnsi" w:cstheme="minorHAnsi"/>
          <w:sz w:val="18"/>
          <w:szCs w:val="18"/>
        </w:rPr>
        <w:t xml:space="preserve"> de l’</w:t>
      </w:r>
      <w:proofErr w:type="spellStart"/>
      <w:r w:rsidRPr="00300D3F">
        <w:rPr>
          <w:rStyle w:val="text"/>
          <w:rFonts w:asciiTheme="minorHAnsi" w:hAnsiTheme="minorHAnsi" w:cstheme="minorHAnsi"/>
          <w:sz w:val="18"/>
          <w:szCs w:val="18"/>
        </w:rPr>
        <w:t>évaluation</w:t>
      </w:r>
      <w:proofErr w:type="spellEnd"/>
      <w:r w:rsidRPr="00300D3F">
        <w:rPr>
          <w:rStyle w:val="text"/>
          <w:rFonts w:asciiTheme="minorHAnsi" w:hAnsiTheme="minorHAnsi" w:cstheme="minorHAnsi"/>
          <w:sz w:val="18"/>
          <w:szCs w:val="18"/>
        </w:rPr>
        <w:t xml:space="preserve"> de la </w:t>
      </w:r>
      <w:proofErr w:type="spellStart"/>
      <w:r w:rsidRPr="00300D3F">
        <w:rPr>
          <w:rStyle w:val="text"/>
          <w:rFonts w:asciiTheme="minorHAnsi" w:hAnsiTheme="minorHAnsi" w:cstheme="minorHAnsi"/>
          <w:sz w:val="18"/>
          <w:szCs w:val="18"/>
        </w:rPr>
        <w:t>recherche</w:t>
      </w:r>
      <w:proofErr w:type="spellEnd"/>
      <w:r w:rsidRPr="00300D3F">
        <w:rPr>
          <w:rStyle w:val="text"/>
          <w:rFonts w:asciiTheme="minorHAnsi" w:hAnsiTheme="minorHAnsi" w:cstheme="minorHAnsi"/>
          <w:sz w:val="18"/>
          <w:szCs w:val="18"/>
        </w:rPr>
        <w:t xml:space="preserve"> et de l’</w:t>
      </w:r>
      <w:proofErr w:type="spellStart"/>
      <w:r w:rsidRPr="00300D3F">
        <w:rPr>
          <w:rStyle w:val="text"/>
          <w:rFonts w:asciiTheme="minorHAnsi" w:hAnsiTheme="minorHAnsi" w:cstheme="minorHAnsi"/>
          <w:sz w:val="18"/>
          <w:szCs w:val="18"/>
        </w:rPr>
        <w:t>enseignement</w:t>
      </w:r>
      <w:proofErr w:type="spellEnd"/>
      <w:r w:rsidRPr="00300D3F">
        <w:rPr>
          <w:rStyle w:val="text"/>
          <w:rFonts w:asciiTheme="minorHAnsi" w:hAnsiTheme="minorHAnsi" w:cstheme="minorHAnsi"/>
          <w:sz w:val="18"/>
          <w:szCs w:val="18"/>
        </w:rPr>
        <w:t xml:space="preserve"> </w:t>
      </w:r>
      <w:proofErr w:type="spellStart"/>
      <w:r w:rsidRPr="00300D3F">
        <w:rPr>
          <w:rStyle w:val="text"/>
          <w:rFonts w:asciiTheme="minorHAnsi" w:hAnsiTheme="minorHAnsi" w:cstheme="minorHAnsi"/>
          <w:sz w:val="18"/>
          <w:szCs w:val="18"/>
        </w:rPr>
        <w:t>supérieur</w:t>
      </w:r>
      <w:proofErr w:type="spellEnd"/>
      <w:r w:rsidRPr="00300D3F">
        <w:rPr>
          <w:rStyle w:val="text"/>
          <w:rFonts w:asciiTheme="minorHAnsi" w:hAnsiTheme="minorHAnsi" w:cstheme="minorHAnsi"/>
          <w:sz w:val="18"/>
          <w:szCs w:val="18"/>
        </w:rPr>
        <w:t xml:space="preserve"> e inclusa nello </w:t>
      </w:r>
      <w:hyperlink r:id="rId15" w:tgtFrame="_blank" w:history="1">
        <w:r w:rsidRPr="00300D3F">
          <w:rPr>
            <w:rStyle w:val="Collegamentoipertestuale"/>
            <w:rFonts w:asciiTheme="minorHAnsi" w:hAnsiTheme="minorHAnsi" w:cstheme="minorHAnsi"/>
            <w:sz w:val="18"/>
            <w:szCs w:val="18"/>
          </w:rPr>
          <w:t>IATJ database – International Archive of Theatre Journals</w:t>
        </w:r>
      </w:hyperlink>
      <w:r w:rsidRPr="00300D3F">
        <w:rPr>
          <w:rStyle w:val="text"/>
          <w:rFonts w:asciiTheme="minorHAnsi" w:hAnsiTheme="minorHAnsi" w:cstheme="minorHAnsi"/>
          <w:sz w:val="18"/>
          <w:szCs w:val="18"/>
        </w:rPr>
        <w:t>, accessibile anche sul sito dell'</w:t>
      </w:r>
      <w:hyperlink r:id="rId16" w:tgtFrame="_blank" w:history="1">
        <w:r w:rsidRPr="00300D3F">
          <w:rPr>
            <w:rStyle w:val="Collegamentoipertestuale"/>
            <w:rFonts w:asciiTheme="minorHAnsi" w:hAnsiTheme="minorHAnsi" w:cstheme="minorHAnsi"/>
            <w:sz w:val="18"/>
            <w:szCs w:val="18"/>
          </w:rPr>
          <w:t>IFTR - international Federation for Theatre Research</w:t>
        </w:r>
      </w:hyperlink>
      <w:r w:rsidRPr="00300D3F">
        <w:rPr>
          <w:rStyle w:val="text"/>
          <w:rFonts w:asciiTheme="minorHAnsi" w:hAnsiTheme="minorHAnsi" w:cstheme="minorHAnsi"/>
          <w:sz w:val="18"/>
          <w:szCs w:val="18"/>
        </w:rPr>
        <w:t xml:space="preserve">. Nel 2016 CS ha ricevuto l'accettazione per l'indicizzazione in </w:t>
      </w:r>
      <w:hyperlink r:id="rId17" w:history="1">
        <w:r w:rsidRPr="00300D3F">
          <w:rPr>
            <w:rStyle w:val="Collegamentoipertestuale"/>
            <w:rFonts w:asciiTheme="minorHAnsi" w:hAnsiTheme="minorHAnsi" w:cstheme="minorHAnsi"/>
            <w:sz w:val="18"/>
            <w:szCs w:val="18"/>
          </w:rPr>
          <w:t>Scopus</w:t>
        </w:r>
      </w:hyperlink>
      <w:r w:rsidRPr="00300D3F">
        <w:rPr>
          <w:rStyle w:val="text"/>
          <w:rFonts w:asciiTheme="minorHAnsi" w:hAnsiTheme="minorHAnsi" w:cstheme="minorHAnsi"/>
          <w:sz w:val="18"/>
          <w:szCs w:val="18"/>
        </w:rPr>
        <w:t>.</w:t>
      </w:r>
      <w:r w:rsidRPr="00300D3F">
        <w:rPr>
          <w:rFonts w:asciiTheme="minorHAnsi" w:hAnsiTheme="minorHAnsi" w:cstheme="minorHAnsi"/>
          <w:sz w:val="18"/>
          <w:szCs w:val="18"/>
        </w:rPr>
        <w:t xml:space="preserve"> </w:t>
      </w:r>
      <w:r w:rsidRPr="00300D3F">
        <w:rPr>
          <w:rStyle w:val="text"/>
          <w:rFonts w:asciiTheme="minorHAnsi" w:hAnsiTheme="minorHAnsi" w:cstheme="minorHAnsi"/>
          <w:sz w:val="18"/>
          <w:szCs w:val="18"/>
        </w:rPr>
        <w:t>Dal 2009 la rivista adotta un sistema di revisione double-blind. A partire dal 2010 ha progressivamente completato il proprio processo di internazionalizzazione: nel 2012 ha esteso il comitato scientifico a membri internazionali; nel 2013 ha lanciato la versione in lingua inglese del sito web; nel 2014 ha adottato il titolo </w:t>
      </w:r>
      <w:r w:rsidRPr="00300D3F">
        <w:rPr>
          <w:rStyle w:val="Enfasicorsivo"/>
          <w:rFonts w:asciiTheme="minorHAnsi" w:hAnsiTheme="minorHAnsi" w:cstheme="minorHAnsi"/>
          <w:sz w:val="18"/>
          <w:szCs w:val="18"/>
        </w:rPr>
        <w:t xml:space="preserve">Comunicazioni Sociali. </w:t>
      </w:r>
      <w:r w:rsidRPr="00300D3F">
        <w:rPr>
          <w:rStyle w:val="Enfasicorsivo"/>
          <w:rFonts w:asciiTheme="minorHAnsi" w:hAnsiTheme="minorHAnsi" w:cstheme="minorHAnsi"/>
          <w:sz w:val="18"/>
          <w:szCs w:val="18"/>
          <w:lang w:val="en-GB"/>
        </w:rPr>
        <w:t>Journal of Media, Performing Arts and Cultural Studies</w:t>
      </w:r>
      <w:r w:rsidRPr="00300D3F">
        <w:rPr>
          <w:rStyle w:val="text"/>
          <w:rFonts w:asciiTheme="minorHAnsi" w:hAnsiTheme="minorHAnsi" w:cstheme="minorHAnsi"/>
          <w:sz w:val="18"/>
          <w:szCs w:val="18"/>
          <w:lang w:val="en-GB"/>
        </w:rPr>
        <w:t>.</w:t>
      </w:r>
      <w:r w:rsidRPr="00300D3F">
        <w:rPr>
          <w:rFonts w:asciiTheme="minorHAnsi" w:hAnsiTheme="minorHAnsi" w:cstheme="minorHAnsi"/>
          <w:sz w:val="18"/>
          <w:szCs w:val="18"/>
          <w:lang w:val="en-GB"/>
        </w:rPr>
        <w:t xml:space="preserve"> </w:t>
      </w:r>
      <w:hyperlink r:id="rId18" w:history="1">
        <w:r w:rsidRPr="00300D3F">
          <w:rPr>
            <w:rStyle w:val="Collegamentoipertestuale"/>
            <w:rFonts w:asciiTheme="minorHAnsi" w:hAnsiTheme="minorHAnsi" w:cstheme="minorHAnsi"/>
            <w:sz w:val="18"/>
            <w:szCs w:val="18"/>
            <w:lang w:val="en-GB"/>
          </w:rPr>
          <w:t>https://comunicazionisociali.vitaepensiero.it/</w:t>
        </w:r>
      </w:hyperlink>
    </w:p>
    <w:p w14:paraId="06429DD4" w14:textId="77777777" w:rsidR="00F71855" w:rsidRPr="00300D3F" w:rsidRDefault="00F71855" w:rsidP="00F71855">
      <w:pPr>
        <w:suppressAutoHyphens w:val="0"/>
        <w:jc w:val="both"/>
        <w:rPr>
          <w:rStyle w:val="text"/>
          <w:rFonts w:asciiTheme="minorHAnsi" w:hAnsiTheme="minorHAnsi" w:cstheme="minorHAnsi"/>
          <w:sz w:val="18"/>
          <w:szCs w:val="18"/>
          <w:lang w:val="en-GB"/>
        </w:rPr>
      </w:pPr>
    </w:p>
    <w:p w14:paraId="4E85D017" w14:textId="61939631" w:rsidR="00F71855" w:rsidRPr="00300D3F" w:rsidRDefault="00F71855" w:rsidP="00F71855">
      <w:pPr>
        <w:suppressAutoHyphens w:val="0"/>
        <w:jc w:val="both"/>
        <w:rPr>
          <w:rStyle w:val="Enfasigrassetto"/>
          <w:rFonts w:asciiTheme="minorHAnsi" w:hAnsiTheme="minorHAnsi" w:cstheme="minorHAnsi"/>
          <w:sz w:val="18"/>
          <w:szCs w:val="18"/>
        </w:rPr>
      </w:pPr>
      <w:r w:rsidRPr="00300D3F">
        <w:rPr>
          <w:rFonts w:asciiTheme="minorHAnsi" w:hAnsiTheme="minorHAnsi" w:cstheme="minorHAnsi"/>
          <w:sz w:val="18"/>
          <w:szCs w:val="18"/>
        </w:rPr>
        <w:t>La prima serie degli «Annali» ha via via raccolto i contributi scientifici promossi dalla Scuola Superiore delle Comunicazioni Sociali dell’Università Cattolica. Questa seconda serie intende proseguire l’impegno della prima con una periodicità più stretta e con la più ampia disponibilità a quanto la ricerca scientifica, anche al di fuori della Scuola, va elaborando in ordine alla Comunicazione Sociale.</w:t>
      </w:r>
      <w:r w:rsidRPr="00300D3F">
        <w:rPr>
          <w:rStyle w:val="Enfasigrassetto"/>
          <w:rFonts w:asciiTheme="minorHAnsi" w:hAnsiTheme="minorHAnsi" w:cstheme="minorHAnsi"/>
          <w:sz w:val="18"/>
          <w:szCs w:val="18"/>
        </w:rPr>
        <w:t xml:space="preserve"> </w:t>
      </w:r>
      <w:hyperlink r:id="rId19" w:history="1">
        <w:r w:rsidRPr="00300D3F">
          <w:rPr>
            <w:rStyle w:val="Collegamentoipertestuale"/>
            <w:rFonts w:asciiTheme="minorHAnsi" w:hAnsiTheme="minorHAnsi" w:cstheme="minorHAnsi"/>
            <w:sz w:val="18"/>
            <w:szCs w:val="18"/>
          </w:rPr>
          <w:t>https://www.vitaepensiero.it/scheda-fascicolo_contenitore_digital/autori-vari/annali-scuola-superiore-delle-comunicazioni-sociali-1973-1-2-001200_1973_01-2-346335.html</w:t>
        </w:r>
      </w:hyperlink>
    </w:p>
    <w:p w14:paraId="46BB141F" w14:textId="77777777" w:rsidR="00F71855" w:rsidRPr="00300D3F" w:rsidRDefault="00F71855" w:rsidP="00F71855">
      <w:pPr>
        <w:suppressAutoHyphens w:val="0"/>
        <w:jc w:val="both"/>
        <w:rPr>
          <w:rStyle w:val="Enfasigrassetto"/>
          <w:rFonts w:asciiTheme="minorHAnsi" w:hAnsiTheme="minorHAnsi" w:cstheme="minorHAnsi"/>
          <w:sz w:val="18"/>
          <w:szCs w:val="18"/>
        </w:rPr>
      </w:pPr>
    </w:p>
    <w:p w14:paraId="7778E887" w14:textId="34F7A446" w:rsidR="00E147CD" w:rsidRPr="00300D3F" w:rsidRDefault="00E147CD" w:rsidP="00F71855">
      <w:pPr>
        <w:suppressAutoHyphens w:val="0"/>
        <w:jc w:val="both"/>
        <w:rPr>
          <w:rFonts w:asciiTheme="minorHAnsi" w:hAnsiTheme="minorHAnsi" w:cstheme="minorHAnsi"/>
          <w:sz w:val="18"/>
          <w:szCs w:val="18"/>
          <w:lang w:eastAsia="it-IT"/>
        </w:rPr>
      </w:pPr>
      <w:r w:rsidRPr="00300D3F">
        <w:rPr>
          <w:rStyle w:val="Enfasigrassetto"/>
          <w:rFonts w:asciiTheme="minorHAnsi" w:hAnsiTheme="minorHAnsi" w:cstheme="minorHAnsi"/>
          <w:sz w:val="18"/>
          <w:szCs w:val="18"/>
        </w:rPr>
        <w:t>DIREZIONE</w:t>
      </w:r>
      <w:r w:rsidR="00F71855" w:rsidRPr="00300D3F">
        <w:rPr>
          <w:rStyle w:val="Enfasigrassetto"/>
          <w:rFonts w:asciiTheme="minorHAnsi" w:hAnsiTheme="minorHAnsi" w:cstheme="minorHAnsi"/>
          <w:sz w:val="18"/>
          <w:szCs w:val="18"/>
        </w:rPr>
        <w:t xml:space="preserve"> </w:t>
      </w:r>
      <w:r w:rsidRPr="00300D3F">
        <w:rPr>
          <w:rFonts w:asciiTheme="minorHAnsi" w:hAnsiTheme="minorHAnsi" w:cstheme="minorHAnsi"/>
          <w:sz w:val="18"/>
          <w:szCs w:val="18"/>
        </w:rPr>
        <w:t>CHIARA GIACCARDI (Università Cattolica del Sacro Cuore)</w:t>
      </w:r>
    </w:p>
    <w:p w14:paraId="747D6E0A" w14:textId="5858E5F5" w:rsidR="00E147CD" w:rsidRPr="00300D3F" w:rsidRDefault="00E147CD" w:rsidP="00F71855">
      <w:pPr>
        <w:jc w:val="both"/>
        <w:rPr>
          <w:rFonts w:asciiTheme="minorHAnsi" w:hAnsiTheme="minorHAnsi" w:cstheme="minorHAnsi"/>
          <w:sz w:val="18"/>
          <w:szCs w:val="18"/>
        </w:rPr>
      </w:pPr>
      <w:r w:rsidRPr="00300D3F">
        <w:rPr>
          <w:rStyle w:val="Enfasigrassetto"/>
          <w:rFonts w:asciiTheme="minorHAnsi" w:hAnsiTheme="minorHAnsi" w:cstheme="minorHAnsi"/>
          <w:sz w:val="18"/>
          <w:szCs w:val="18"/>
        </w:rPr>
        <w:t xml:space="preserve">COMITATO SCIENTIFICO / International </w:t>
      </w:r>
      <w:proofErr w:type="spellStart"/>
      <w:r w:rsidRPr="00300D3F">
        <w:rPr>
          <w:rStyle w:val="Enfasigrassetto"/>
          <w:rFonts w:asciiTheme="minorHAnsi" w:hAnsiTheme="minorHAnsi" w:cstheme="minorHAnsi"/>
          <w:sz w:val="18"/>
          <w:szCs w:val="18"/>
        </w:rPr>
        <w:t>Advisory</w:t>
      </w:r>
      <w:proofErr w:type="spellEnd"/>
      <w:r w:rsidRPr="00300D3F">
        <w:rPr>
          <w:rStyle w:val="Enfasigrassetto"/>
          <w:rFonts w:asciiTheme="minorHAnsi" w:hAnsiTheme="minorHAnsi" w:cstheme="minorHAnsi"/>
          <w:sz w:val="18"/>
          <w:szCs w:val="18"/>
        </w:rPr>
        <w:t xml:space="preserve"> Board</w:t>
      </w:r>
      <w:r w:rsidR="00F71855" w:rsidRPr="00300D3F">
        <w:rPr>
          <w:rFonts w:asciiTheme="minorHAnsi" w:hAnsiTheme="minorHAnsi" w:cstheme="minorHAnsi"/>
          <w:b/>
          <w:bCs/>
          <w:sz w:val="18"/>
          <w:szCs w:val="18"/>
        </w:rPr>
        <w:t xml:space="preserve"> </w:t>
      </w:r>
      <w:r w:rsidRPr="00300D3F">
        <w:rPr>
          <w:rFonts w:asciiTheme="minorHAnsi" w:hAnsiTheme="minorHAnsi" w:cstheme="minorHAnsi"/>
          <w:sz w:val="18"/>
          <w:szCs w:val="18"/>
        </w:rPr>
        <w:t>PIERMARCO AROLDI (Università Cattolica del Sacro Cuore, IT), GIOVANNI BOCCIA ARTIERI (Università degli Studi di Urbino Carlo Bo, IT), GÖRAN BOLIN (</w:t>
      </w:r>
      <w:proofErr w:type="spellStart"/>
      <w:r w:rsidRPr="00300D3F">
        <w:rPr>
          <w:rFonts w:asciiTheme="minorHAnsi" w:hAnsiTheme="minorHAnsi" w:cstheme="minorHAnsi"/>
          <w:sz w:val="18"/>
          <w:szCs w:val="18"/>
        </w:rPr>
        <w:t>Södertörns</w:t>
      </w:r>
      <w:proofErr w:type="spellEnd"/>
      <w:r w:rsidRPr="00300D3F">
        <w:rPr>
          <w:rFonts w:asciiTheme="minorHAnsi" w:hAnsiTheme="minorHAnsi" w:cstheme="minorHAnsi"/>
          <w:sz w:val="18"/>
          <w:szCs w:val="18"/>
        </w:rPr>
        <w:t xml:space="preserve"> </w:t>
      </w:r>
      <w:proofErr w:type="spellStart"/>
      <w:r w:rsidRPr="00300D3F">
        <w:rPr>
          <w:rFonts w:asciiTheme="minorHAnsi" w:hAnsiTheme="minorHAnsi" w:cstheme="minorHAnsi"/>
          <w:sz w:val="18"/>
          <w:szCs w:val="18"/>
        </w:rPr>
        <w:t>Högskola</w:t>
      </w:r>
      <w:proofErr w:type="spellEnd"/>
      <w:r w:rsidRPr="00300D3F">
        <w:rPr>
          <w:rFonts w:asciiTheme="minorHAnsi" w:hAnsiTheme="minorHAnsi" w:cstheme="minorHAnsi"/>
          <w:sz w:val="18"/>
          <w:szCs w:val="18"/>
        </w:rPr>
        <w:t xml:space="preserve"> </w:t>
      </w:r>
      <w:proofErr w:type="spellStart"/>
      <w:r w:rsidRPr="00300D3F">
        <w:rPr>
          <w:rFonts w:asciiTheme="minorHAnsi" w:hAnsiTheme="minorHAnsi" w:cstheme="minorHAnsi"/>
          <w:sz w:val="18"/>
          <w:szCs w:val="18"/>
        </w:rPr>
        <w:t>Stockholm</w:t>
      </w:r>
      <w:proofErr w:type="spellEnd"/>
      <w:r w:rsidRPr="00300D3F">
        <w:rPr>
          <w:rFonts w:asciiTheme="minorHAnsi" w:hAnsiTheme="minorHAnsi" w:cstheme="minorHAnsi"/>
          <w:sz w:val="18"/>
          <w:szCs w:val="18"/>
        </w:rPr>
        <w:t>, SE), JÉRÔME BOURDON (Tel Aviv University, IL), NICO CARPENTIER (</w:t>
      </w:r>
      <w:proofErr w:type="spellStart"/>
      <w:r w:rsidRPr="00300D3F">
        <w:rPr>
          <w:rFonts w:asciiTheme="minorHAnsi" w:hAnsiTheme="minorHAnsi" w:cstheme="minorHAnsi"/>
          <w:sz w:val="18"/>
          <w:szCs w:val="18"/>
        </w:rPr>
        <w:t>Univerzita</w:t>
      </w:r>
      <w:proofErr w:type="spellEnd"/>
      <w:r w:rsidRPr="00300D3F">
        <w:rPr>
          <w:rFonts w:asciiTheme="minorHAnsi" w:hAnsiTheme="minorHAnsi" w:cstheme="minorHAnsi"/>
          <w:sz w:val="18"/>
          <w:szCs w:val="18"/>
        </w:rPr>
        <w:t xml:space="preserve"> </w:t>
      </w:r>
      <w:proofErr w:type="spellStart"/>
      <w:r w:rsidRPr="00300D3F">
        <w:rPr>
          <w:rFonts w:asciiTheme="minorHAnsi" w:hAnsiTheme="minorHAnsi" w:cstheme="minorHAnsi"/>
          <w:sz w:val="18"/>
          <w:szCs w:val="18"/>
        </w:rPr>
        <w:t>Karlova</w:t>
      </w:r>
      <w:proofErr w:type="spellEnd"/>
      <w:r w:rsidRPr="00300D3F">
        <w:rPr>
          <w:rFonts w:asciiTheme="minorHAnsi" w:hAnsiTheme="minorHAnsi" w:cstheme="minorHAnsi"/>
          <w:sz w:val="18"/>
          <w:szCs w:val="18"/>
        </w:rPr>
        <w:t>, Praha, CZ), FRANCESCO CASETTI (Yale University, US), FAUSTO COLOMBO (Università Cattolica del Sacro Cuore, IT), KIRSTEN DROTNER (</w:t>
      </w:r>
      <w:proofErr w:type="spellStart"/>
      <w:r w:rsidRPr="00300D3F">
        <w:rPr>
          <w:rFonts w:asciiTheme="minorHAnsi" w:hAnsiTheme="minorHAnsi" w:cstheme="minorHAnsi"/>
          <w:sz w:val="18"/>
          <w:szCs w:val="18"/>
        </w:rPr>
        <w:t>Syddansk</w:t>
      </w:r>
      <w:proofErr w:type="spellEnd"/>
      <w:r w:rsidRPr="00300D3F">
        <w:rPr>
          <w:rFonts w:asciiTheme="minorHAnsi" w:hAnsiTheme="minorHAnsi" w:cstheme="minorHAnsi"/>
          <w:sz w:val="18"/>
          <w:szCs w:val="18"/>
        </w:rPr>
        <w:t xml:space="preserve"> </w:t>
      </w:r>
      <w:proofErr w:type="spellStart"/>
      <w:r w:rsidRPr="00300D3F">
        <w:rPr>
          <w:rFonts w:asciiTheme="minorHAnsi" w:hAnsiTheme="minorHAnsi" w:cstheme="minorHAnsi"/>
          <w:sz w:val="18"/>
          <w:szCs w:val="18"/>
        </w:rPr>
        <w:t>Universitet</w:t>
      </w:r>
      <w:proofErr w:type="spellEnd"/>
      <w:r w:rsidRPr="00300D3F">
        <w:rPr>
          <w:rFonts w:asciiTheme="minorHAnsi" w:hAnsiTheme="minorHAnsi" w:cstheme="minorHAnsi"/>
          <w:sz w:val="18"/>
          <w:szCs w:val="18"/>
        </w:rPr>
        <w:t>, Odense, DK), RUGGERO EUGENI (Università Cattolica del Sacro Cuore, IT), OLIVER FAHLE (Ruhr-</w:t>
      </w:r>
      <w:proofErr w:type="spellStart"/>
      <w:r w:rsidRPr="00300D3F">
        <w:rPr>
          <w:rFonts w:asciiTheme="minorHAnsi" w:hAnsiTheme="minorHAnsi" w:cstheme="minorHAnsi"/>
          <w:sz w:val="18"/>
          <w:szCs w:val="18"/>
        </w:rPr>
        <w:t>Universität</w:t>
      </w:r>
      <w:proofErr w:type="spellEnd"/>
      <w:r w:rsidRPr="00300D3F">
        <w:rPr>
          <w:rFonts w:asciiTheme="minorHAnsi" w:hAnsiTheme="minorHAnsi" w:cstheme="minorHAnsi"/>
          <w:sz w:val="18"/>
          <w:szCs w:val="18"/>
        </w:rPr>
        <w:t xml:space="preserve"> Bochum; DE), MARIAGRAZIA FANCHI (Università Cattolica del Sacro Cuore, IT), ARMANDO FUMAGALLI (Università Cattolica del Sacro Cuore, IT), STANLEY E. GONTARSKI (Florida State University, US), MANUELE GRAGNOLATI (ICI Institute for Cultural </w:t>
      </w:r>
      <w:proofErr w:type="spellStart"/>
      <w:r w:rsidRPr="00300D3F">
        <w:rPr>
          <w:rFonts w:asciiTheme="minorHAnsi" w:hAnsiTheme="minorHAnsi" w:cstheme="minorHAnsi"/>
          <w:sz w:val="18"/>
          <w:szCs w:val="18"/>
        </w:rPr>
        <w:t>Enquiry</w:t>
      </w:r>
      <w:proofErr w:type="spellEnd"/>
      <w:r w:rsidRPr="00300D3F">
        <w:rPr>
          <w:rFonts w:asciiTheme="minorHAnsi" w:hAnsiTheme="minorHAnsi" w:cstheme="minorHAnsi"/>
          <w:sz w:val="18"/>
          <w:szCs w:val="18"/>
        </w:rPr>
        <w:t xml:space="preserve">, </w:t>
      </w:r>
      <w:proofErr w:type="spellStart"/>
      <w:r w:rsidRPr="00300D3F">
        <w:rPr>
          <w:rFonts w:asciiTheme="minorHAnsi" w:hAnsiTheme="minorHAnsi" w:cstheme="minorHAnsi"/>
          <w:sz w:val="18"/>
          <w:szCs w:val="18"/>
        </w:rPr>
        <w:t>Berlin</w:t>
      </w:r>
      <w:proofErr w:type="spellEnd"/>
      <w:r w:rsidRPr="00300D3F">
        <w:rPr>
          <w:rFonts w:asciiTheme="minorHAnsi" w:hAnsiTheme="minorHAnsi" w:cstheme="minorHAnsi"/>
          <w:sz w:val="18"/>
          <w:szCs w:val="18"/>
        </w:rPr>
        <w:t>, DE), KLAUS BRUHN JENSEN (</w:t>
      </w:r>
      <w:proofErr w:type="spellStart"/>
      <w:r w:rsidRPr="00300D3F">
        <w:rPr>
          <w:rFonts w:asciiTheme="minorHAnsi" w:hAnsiTheme="minorHAnsi" w:cstheme="minorHAnsi"/>
          <w:sz w:val="18"/>
          <w:szCs w:val="18"/>
        </w:rPr>
        <w:t>Københavns</w:t>
      </w:r>
      <w:proofErr w:type="spellEnd"/>
      <w:r w:rsidRPr="00300D3F">
        <w:rPr>
          <w:rFonts w:asciiTheme="minorHAnsi" w:hAnsiTheme="minorHAnsi" w:cstheme="minorHAnsi"/>
          <w:sz w:val="18"/>
          <w:szCs w:val="18"/>
        </w:rPr>
        <w:t xml:space="preserve"> </w:t>
      </w:r>
      <w:proofErr w:type="spellStart"/>
      <w:r w:rsidRPr="00300D3F">
        <w:rPr>
          <w:rFonts w:asciiTheme="minorHAnsi" w:hAnsiTheme="minorHAnsi" w:cstheme="minorHAnsi"/>
          <w:sz w:val="18"/>
          <w:szCs w:val="18"/>
        </w:rPr>
        <w:t>Universitet</w:t>
      </w:r>
      <w:proofErr w:type="spellEnd"/>
      <w:r w:rsidRPr="00300D3F">
        <w:rPr>
          <w:rFonts w:asciiTheme="minorHAnsi" w:hAnsiTheme="minorHAnsi" w:cstheme="minorHAnsi"/>
          <w:sz w:val="18"/>
          <w:szCs w:val="18"/>
        </w:rPr>
        <w:t>, DK), CATHERINE JOHNSON (University of Huddersfield, UK), SHARON ARONSON-LEHAVI (Tel Aviv University, IL), CAROL MARTIN (New York University, US), RAFFAELE MELLACE (Università degli Studi di Genova, IT), FRANCESCA PASQUALI (Università degli Studi di Bergamo, IT), SILVANO PETROSINO (Università Cattolica del Sacro Cuore, IT), ANDREA PINOTTI (Università degli Studi di Milano, IT), PATRICIA PISTERS (</w:t>
      </w:r>
      <w:proofErr w:type="spellStart"/>
      <w:r w:rsidRPr="00300D3F">
        <w:rPr>
          <w:rFonts w:asciiTheme="minorHAnsi" w:hAnsiTheme="minorHAnsi" w:cstheme="minorHAnsi"/>
          <w:sz w:val="18"/>
          <w:szCs w:val="18"/>
        </w:rPr>
        <w:t>Universiteit</w:t>
      </w:r>
      <w:proofErr w:type="spellEnd"/>
      <w:r w:rsidRPr="00300D3F">
        <w:rPr>
          <w:rFonts w:asciiTheme="minorHAnsi" w:hAnsiTheme="minorHAnsi" w:cstheme="minorHAnsi"/>
          <w:sz w:val="18"/>
          <w:szCs w:val="18"/>
        </w:rPr>
        <w:t xml:space="preserve"> van Amsterdam, NL), ALESSANDRO PONTREMOLI (Università degli Studi di Torino, IT), MARIA PIA POZZATO (Alma Mater </w:t>
      </w:r>
      <w:proofErr w:type="spellStart"/>
      <w:r w:rsidRPr="00300D3F">
        <w:rPr>
          <w:rFonts w:asciiTheme="minorHAnsi" w:hAnsiTheme="minorHAnsi" w:cstheme="minorHAnsi"/>
          <w:sz w:val="18"/>
          <w:szCs w:val="18"/>
        </w:rPr>
        <w:t>Studiorum</w:t>
      </w:r>
      <w:proofErr w:type="spellEnd"/>
      <w:r w:rsidRPr="00300D3F">
        <w:rPr>
          <w:rFonts w:asciiTheme="minorHAnsi" w:hAnsiTheme="minorHAnsi" w:cstheme="minorHAnsi"/>
          <w:sz w:val="18"/>
          <w:szCs w:val="18"/>
        </w:rPr>
        <w:t xml:space="preserve"> Università di Bologna, IT), LAURA RASCAROLI (University of Cork, IE), DANA RENGA (Ohio State University, US), MASSIMO SCAGLIONI (Università Cattolica del Sacro Cuore, IT), ALEXANDRA SCHNEIDER (Johannes Gutenberg – </w:t>
      </w:r>
      <w:proofErr w:type="spellStart"/>
      <w:r w:rsidRPr="00300D3F">
        <w:rPr>
          <w:rFonts w:asciiTheme="minorHAnsi" w:hAnsiTheme="minorHAnsi" w:cstheme="minorHAnsi"/>
          <w:sz w:val="18"/>
          <w:szCs w:val="18"/>
        </w:rPr>
        <w:t>Universität</w:t>
      </w:r>
      <w:proofErr w:type="spellEnd"/>
      <w:r w:rsidRPr="00300D3F">
        <w:rPr>
          <w:rFonts w:asciiTheme="minorHAnsi" w:hAnsiTheme="minorHAnsi" w:cstheme="minorHAnsi"/>
          <w:sz w:val="18"/>
          <w:szCs w:val="18"/>
        </w:rPr>
        <w:t xml:space="preserve"> Mainz, DE), ANTONIO SOMAINI (Université </w:t>
      </w:r>
      <w:proofErr w:type="spellStart"/>
      <w:r w:rsidRPr="00300D3F">
        <w:rPr>
          <w:rFonts w:asciiTheme="minorHAnsi" w:hAnsiTheme="minorHAnsi" w:cstheme="minorHAnsi"/>
          <w:sz w:val="18"/>
          <w:szCs w:val="18"/>
        </w:rPr>
        <w:t>Sorbonne</w:t>
      </w:r>
      <w:proofErr w:type="spellEnd"/>
      <w:r w:rsidRPr="00300D3F">
        <w:rPr>
          <w:rFonts w:asciiTheme="minorHAnsi" w:hAnsiTheme="minorHAnsi" w:cstheme="minorHAnsi"/>
          <w:sz w:val="18"/>
          <w:szCs w:val="18"/>
        </w:rPr>
        <w:t xml:space="preserve"> Nouvelle, Paris 3, FR), PETR SZCZEPANIK (</w:t>
      </w:r>
      <w:proofErr w:type="spellStart"/>
      <w:r w:rsidRPr="00300D3F">
        <w:rPr>
          <w:rFonts w:asciiTheme="minorHAnsi" w:hAnsiTheme="minorHAnsi" w:cstheme="minorHAnsi"/>
          <w:sz w:val="18"/>
          <w:szCs w:val="18"/>
        </w:rPr>
        <w:t>Univerzita</w:t>
      </w:r>
      <w:proofErr w:type="spellEnd"/>
      <w:r w:rsidRPr="00300D3F">
        <w:rPr>
          <w:rFonts w:asciiTheme="minorHAnsi" w:hAnsiTheme="minorHAnsi" w:cstheme="minorHAnsi"/>
          <w:sz w:val="18"/>
          <w:szCs w:val="18"/>
        </w:rPr>
        <w:t xml:space="preserve"> </w:t>
      </w:r>
      <w:proofErr w:type="spellStart"/>
      <w:r w:rsidRPr="00300D3F">
        <w:rPr>
          <w:rFonts w:asciiTheme="minorHAnsi" w:hAnsiTheme="minorHAnsi" w:cstheme="minorHAnsi"/>
          <w:sz w:val="18"/>
          <w:szCs w:val="18"/>
        </w:rPr>
        <w:t>Karlova</w:t>
      </w:r>
      <w:proofErr w:type="spellEnd"/>
      <w:r w:rsidRPr="00300D3F">
        <w:rPr>
          <w:rFonts w:asciiTheme="minorHAnsi" w:hAnsiTheme="minorHAnsi" w:cstheme="minorHAnsi"/>
          <w:sz w:val="18"/>
          <w:szCs w:val="18"/>
        </w:rPr>
        <w:t>, Praha, CZ), ANDREA VIRGINÁS (</w:t>
      </w:r>
      <w:proofErr w:type="spellStart"/>
      <w:r w:rsidRPr="00300D3F">
        <w:rPr>
          <w:rFonts w:asciiTheme="minorHAnsi" w:hAnsiTheme="minorHAnsi" w:cstheme="minorHAnsi"/>
          <w:sz w:val="18"/>
          <w:szCs w:val="18"/>
        </w:rPr>
        <w:t>Sapientia</w:t>
      </w:r>
      <w:proofErr w:type="spellEnd"/>
      <w:r w:rsidRPr="00300D3F">
        <w:rPr>
          <w:rFonts w:asciiTheme="minorHAnsi" w:hAnsiTheme="minorHAnsi" w:cstheme="minorHAnsi"/>
          <w:sz w:val="18"/>
          <w:szCs w:val="18"/>
        </w:rPr>
        <w:t xml:space="preserve"> University, Cluj-Napoca, RO), IRA WAGMAN (Carleton University, CA).</w:t>
      </w:r>
    </w:p>
    <w:p w14:paraId="0AF35E29" w14:textId="58952E00" w:rsidR="00E147CD" w:rsidRPr="00300D3F" w:rsidRDefault="00E147CD" w:rsidP="00F71855">
      <w:pPr>
        <w:jc w:val="both"/>
        <w:rPr>
          <w:rFonts w:asciiTheme="minorHAnsi" w:hAnsiTheme="minorHAnsi" w:cstheme="minorHAnsi"/>
          <w:sz w:val="18"/>
          <w:szCs w:val="18"/>
        </w:rPr>
      </w:pPr>
      <w:r w:rsidRPr="00300D3F">
        <w:rPr>
          <w:rStyle w:val="Enfasigrassetto"/>
          <w:rFonts w:asciiTheme="minorHAnsi" w:hAnsiTheme="minorHAnsi" w:cstheme="minorHAnsi"/>
          <w:sz w:val="18"/>
          <w:szCs w:val="18"/>
        </w:rPr>
        <w:t xml:space="preserve">COMITATO EDITORIALE / </w:t>
      </w:r>
      <w:proofErr w:type="spellStart"/>
      <w:r w:rsidRPr="00300D3F">
        <w:rPr>
          <w:rStyle w:val="Enfasigrassetto"/>
          <w:rFonts w:asciiTheme="minorHAnsi" w:hAnsiTheme="minorHAnsi" w:cstheme="minorHAnsi"/>
          <w:sz w:val="18"/>
          <w:szCs w:val="18"/>
        </w:rPr>
        <w:t>Editorial</w:t>
      </w:r>
      <w:proofErr w:type="spellEnd"/>
      <w:r w:rsidRPr="00300D3F">
        <w:rPr>
          <w:rStyle w:val="Enfasigrassetto"/>
          <w:rFonts w:asciiTheme="minorHAnsi" w:hAnsiTheme="minorHAnsi" w:cstheme="minorHAnsi"/>
          <w:sz w:val="18"/>
          <w:szCs w:val="18"/>
        </w:rPr>
        <w:t xml:space="preserve"> Board</w:t>
      </w:r>
      <w:r w:rsidR="00F71855" w:rsidRPr="00300D3F">
        <w:rPr>
          <w:rFonts w:asciiTheme="minorHAnsi" w:hAnsiTheme="minorHAnsi" w:cstheme="minorHAnsi"/>
          <w:b/>
          <w:bCs/>
          <w:sz w:val="18"/>
          <w:szCs w:val="18"/>
        </w:rPr>
        <w:t xml:space="preserve"> </w:t>
      </w:r>
      <w:r w:rsidRPr="00300D3F">
        <w:rPr>
          <w:rFonts w:asciiTheme="minorHAnsi" w:hAnsiTheme="minorHAnsi" w:cstheme="minorHAnsi"/>
          <w:sz w:val="18"/>
          <w:szCs w:val="18"/>
        </w:rPr>
        <w:t xml:space="preserve">DANIELA BANDELLI (Università LUMSA), LUCA BARRA (Alma Mater </w:t>
      </w:r>
      <w:proofErr w:type="spellStart"/>
      <w:r w:rsidRPr="00300D3F">
        <w:rPr>
          <w:rFonts w:asciiTheme="minorHAnsi" w:hAnsiTheme="minorHAnsi" w:cstheme="minorHAnsi"/>
          <w:sz w:val="18"/>
          <w:szCs w:val="18"/>
        </w:rPr>
        <w:t>Studiorum</w:t>
      </w:r>
      <w:proofErr w:type="spellEnd"/>
      <w:r w:rsidRPr="00300D3F">
        <w:rPr>
          <w:rFonts w:asciiTheme="minorHAnsi" w:hAnsiTheme="minorHAnsi" w:cstheme="minorHAnsi"/>
          <w:sz w:val="18"/>
          <w:szCs w:val="18"/>
        </w:rPr>
        <w:t xml:space="preserve"> Università di Bologna), CARLA BINO (Università Cattolica del Sacro Cuore), PAOLO BRAGA (Università Cattolica del Sacro Cuore), ROBERTA CARPANI (Università Cattolica del Sacro Cuore), LIVIA CAVAGLIERI (Università degli Studi di Genova), FRANCESCO COTTICELLI (Università Federico II Napoli), ADRIANO D’ALOIA (Università degli Studi di Bergamo), MIRIAM DE ROSA (Università Ca’ Foscari), GIUSY GALLO (Università della Calabria), DAMIANO GAROFALO (Sapienza Università di Roma), LAURA GEMINI (Università degli Studi di Urbino Carlo Bo), FABIO GIGLIETTO (Università degli Studi di Urbino Carlo Bo), TANCREDI GUSMAN (Lucerne University of Applied Sciences and </w:t>
      </w:r>
      <w:proofErr w:type="spellStart"/>
      <w:r w:rsidRPr="00300D3F">
        <w:rPr>
          <w:rFonts w:asciiTheme="minorHAnsi" w:hAnsiTheme="minorHAnsi" w:cstheme="minorHAnsi"/>
          <w:sz w:val="18"/>
          <w:szCs w:val="18"/>
        </w:rPr>
        <w:t>Arts</w:t>
      </w:r>
      <w:proofErr w:type="spellEnd"/>
      <w:r w:rsidRPr="00300D3F">
        <w:rPr>
          <w:rFonts w:asciiTheme="minorHAnsi" w:hAnsiTheme="minorHAnsi" w:cstheme="minorHAnsi"/>
          <w:sz w:val="18"/>
          <w:szCs w:val="18"/>
        </w:rPr>
        <w:t xml:space="preserve">), DOMINIC HOLDAWAY (Università degli Studi di Urbino Carlo Bo), MIRKO LINO (Università degli Studi dell’Aquila), MASSIMO LOCATELLI (Università Cattolica del Sacro Cuore), ANNA MARIA LORUSSO (Alma Mater </w:t>
      </w:r>
      <w:proofErr w:type="spellStart"/>
      <w:r w:rsidRPr="00300D3F">
        <w:rPr>
          <w:rFonts w:asciiTheme="minorHAnsi" w:hAnsiTheme="minorHAnsi" w:cstheme="minorHAnsi"/>
          <w:sz w:val="18"/>
          <w:szCs w:val="18"/>
        </w:rPr>
        <w:t>Studiorum</w:t>
      </w:r>
      <w:proofErr w:type="spellEnd"/>
      <w:r w:rsidRPr="00300D3F">
        <w:rPr>
          <w:rFonts w:asciiTheme="minorHAnsi" w:hAnsiTheme="minorHAnsi" w:cstheme="minorHAnsi"/>
          <w:sz w:val="18"/>
          <w:szCs w:val="18"/>
        </w:rPr>
        <w:t xml:space="preserve"> Università di Bologna), EVA MARINAI (Università degli Studi di Pisa), PIERLUIGI MUSARÒ (Alma Mater </w:t>
      </w:r>
      <w:proofErr w:type="spellStart"/>
      <w:r w:rsidRPr="00300D3F">
        <w:rPr>
          <w:rFonts w:asciiTheme="minorHAnsi" w:hAnsiTheme="minorHAnsi" w:cstheme="minorHAnsi"/>
          <w:sz w:val="18"/>
          <w:szCs w:val="18"/>
        </w:rPr>
        <w:t>Studiorum</w:t>
      </w:r>
      <w:proofErr w:type="spellEnd"/>
      <w:r w:rsidRPr="00300D3F">
        <w:rPr>
          <w:rFonts w:asciiTheme="minorHAnsi" w:hAnsiTheme="minorHAnsi" w:cstheme="minorHAnsi"/>
          <w:sz w:val="18"/>
          <w:szCs w:val="18"/>
        </w:rPr>
        <w:t xml:space="preserve"> Università di Bologna), STEFANO LOCATELLI (Sapienza Università di Roma), GIOVANNA MASCHERONI (Università Cattolica del Sacro Cuore), MARIA FRANCESCA MURRU (Università degli Studi di Bergamo), LAURA PEJA (Università Cattolica del Sacro Cuore), PAOLO PEVERINI (Università LUISS Guido Carli), GIOVANNA RUSSO (Alma Mater </w:t>
      </w:r>
      <w:proofErr w:type="spellStart"/>
      <w:r w:rsidRPr="00300D3F">
        <w:rPr>
          <w:rFonts w:asciiTheme="minorHAnsi" w:hAnsiTheme="minorHAnsi" w:cstheme="minorHAnsi"/>
          <w:sz w:val="18"/>
          <w:szCs w:val="18"/>
        </w:rPr>
        <w:t>Studiorum</w:t>
      </w:r>
      <w:proofErr w:type="spellEnd"/>
      <w:r w:rsidRPr="00300D3F">
        <w:rPr>
          <w:rFonts w:asciiTheme="minorHAnsi" w:hAnsiTheme="minorHAnsi" w:cstheme="minorHAnsi"/>
          <w:sz w:val="18"/>
          <w:szCs w:val="18"/>
        </w:rPr>
        <w:t xml:space="preserve"> Università di Bologna), LEONARDO SPINELLI (Università di Chieti-Pescara), SIMONE TOSONI (Università Cattolica del Sacro Cuore), NICOLETTA VITTADINI (Università Cattolica del Sacro Cuore).</w:t>
      </w:r>
    </w:p>
    <w:p w14:paraId="35700D5B" w14:textId="5BE6E93A" w:rsidR="00E147CD" w:rsidRPr="00300D3F" w:rsidRDefault="00E147CD" w:rsidP="00F71855">
      <w:pPr>
        <w:jc w:val="both"/>
        <w:rPr>
          <w:rFonts w:asciiTheme="minorHAnsi" w:hAnsiTheme="minorHAnsi" w:cstheme="minorHAnsi"/>
          <w:sz w:val="18"/>
          <w:szCs w:val="18"/>
        </w:rPr>
      </w:pPr>
      <w:r w:rsidRPr="00300D3F">
        <w:rPr>
          <w:rStyle w:val="Enfasigrassetto"/>
          <w:rFonts w:asciiTheme="minorHAnsi" w:hAnsiTheme="minorHAnsi" w:cstheme="minorHAnsi"/>
          <w:sz w:val="18"/>
          <w:szCs w:val="18"/>
        </w:rPr>
        <w:t>COORDINAMENTO / General Editor</w:t>
      </w:r>
      <w:r w:rsidR="00F71855" w:rsidRPr="00300D3F">
        <w:rPr>
          <w:rFonts w:asciiTheme="minorHAnsi" w:hAnsiTheme="minorHAnsi" w:cstheme="minorHAnsi"/>
          <w:b/>
          <w:bCs/>
          <w:sz w:val="18"/>
          <w:szCs w:val="18"/>
        </w:rPr>
        <w:t xml:space="preserve"> </w:t>
      </w:r>
      <w:r w:rsidRPr="00300D3F">
        <w:rPr>
          <w:rFonts w:asciiTheme="minorHAnsi" w:hAnsiTheme="minorHAnsi" w:cstheme="minorHAnsi"/>
          <w:sz w:val="18"/>
          <w:szCs w:val="18"/>
        </w:rPr>
        <w:t>ALICE CATI (Università Cattolica del Sacro Cuore)</w:t>
      </w:r>
    </w:p>
    <w:p w14:paraId="26BD3A52" w14:textId="1F8012EC" w:rsidR="00E147CD" w:rsidRPr="00300D3F" w:rsidRDefault="00E147CD" w:rsidP="00F71855">
      <w:pPr>
        <w:jc w:val="both"/>
        <w:rPr>
          <w:rFonts w:asciiTheme="minorHAnsi" w:hAnsiTheme="minorHAnsi" w:cstheme="minorHAnsi"/>
          <w:sz w:val="18"/>
          <w:szCs w:val="18"/>
        </w:rPr>
      </w:pPr>
      <w:r w:rsidRPr="00300D3F">
        <w:rPr>
          <w:rStyle w:val="Enfasigrassetto"/>
          <w:rFonts w:asciiTheme="minorHAnsi" w:hAnsiTheme="minorHAnsi" w:cstheme="minorHAnsi"/>
          <w:sz w:val="18"/>
          <w:szCs w:val="18"/>
        </w:rPr>
        <w:lastRenderedPageBreak/>
        <w:t xml:space="preserve">REDAZIONE / </w:t>
      </w:r>
      <w:proofErr w:type="spellStart"/>
      <w:r w:rsidRPr="00300D3F">
        <w:rPr>
          <w:rStyle w:val="Enfasigrassetto"/>
          <w:rFonts w:asciiTheme="minorHAnsi" w:hAnsiTheme="minorHAnsi" w:cstheme="minorHAnsi"/>
          <w:sz w:val="18"/>
          <w:szCs w:val="18"/>
        </w:rPr>
        <w:t>Editorial</w:t>
      </w:r>
      <w:proofErr w:type="spellEnd"/>
      <w:r w:rsidRPr="00300D3F">
        <w:rPr>
          <w:rStyle w:val="Enfasigrassetto"/>
          <w:rFonts w:asciiTheme="minorHAnsi" w:hAnsiTheme="minorHAnsi" w:cstheme="minorHAnsi"/>
          <w:sz w:val="18"/>
          <w:szCs w:val="18"/>
        </w:rPr>
        <w:t xml:space="preserve"> Staff</w:t>
      </w:r>
      <w:r w:rsidR="00F71855" w:rsidRPr="00300D3F">
        <w:rPr>
          <w:rFonts w:asciiTheme="minorHAnsi" w:hAnsiTheme="minorHAnsi" w:cstheme="minorHAnsi"/>
          <w:b/>
          <w:bCs/>
          <w:sz w:val="18"/>
          <w:szCs w:val="18"/>
        </w:rPr>
        <w:t xml:space="preserve"> </w:t>
      </w:r>
      <w:r w:rsidRPr="00300D3F">
        <w:rPr>
          <w:rFonts w:asciiTheme="minorHAnsi" w:hAnsiTheme="minorHAnsi" w:cstheme="minorHAnsi"/>
          <w:sz w:val="18"/>
          <w:szCs w:val="18"/>
        </w:rPr>
        <w:t>GAIA AMADORI, FRANCESCO BONIFACIO, PAOLO CARELLI, RAFFAELE CHIARULLI (</w:t>
      </w:r>
      <w:proofErr w:type="spellStart"/>
      <w:r w:rsidRPr="00300D3F">
        <w:rPr>
          <w:rFonts w:asciiTheme="minorHAnsi" w:hAnsiTheme="minorHAnsi" w:cstheme="minorHAnsi"/>
          <w:sz w:val="18"/>
          <w:szCs w:val="18"/>
        </w:rPr>
        <w:t>Semiotics</w:t>
      </w:r>
      <w:proofErr w:type="spellEnd"/>
      <w:r w:rsidRPr="00300D3F">
        <w:rPr>
          <w:rFonts w:asciiTheme="minorHAnsi" w:hAnsiTheme="minorHAnsi" w:cstheme="minorHAnsi"/>
          <w:sz w:val="18"/>
          <w:szCs w:val="18"/>
        </w:rPr>
        <w:t xml:space="preserve"> &amp; </w:t>
      </w:r>
      <w:proofErr w:type="spellStart"/>
      <w:r w:rsidRPr="00300D3F">
        <w:rPr>
          <w:rFonts w:asciiTheme="minorHAnsi" w:hAnsiTheme="minorHAnsi" w:cstheme="minorHAnsi"/>
          <w:sz w:val="18"/>
          <w:szCs w:val="18"/>
        </w:rPr>
        <w:t>Philosophy</w:t>
      </w:r>
      <w:proofErr w:type="spellEnd"/>
      <w:r w:rsidRPr="00300D3F">
        <w:rPr>
          <w:rFonts w:asciiTheme="minorHAnsi" w:hAnsiTheme="minorHAnsi" w:cstheme="minorHAnsi"/>
          <w:sz w:val="18"/>
          <w:szCs w:val="18"/>
        </w:rPr>
        <w:t xml:space="preserve"> of Language Editor), LAVINIA COLANTONI, VIRGIL DARELLI, MARTINA GUERINONI (Drama &amp; </w:t>
      </w:r>
      <w:proofErr w:type="spellStart"/>
      <w:r w:rsidRPr="00300D3F">
        <w:rPr>
          <w:rFonts w:asciiTheme="minorHAnsi" w:hAnsiTheme="minorHAnsi" w:cstheme="minorHAnsi"/>
          <w:sz w:val="18"/>
          <w:szCs w:val="18"/>
        </w:rPr>
        <w:t>Performing</w:t>
      </w:r>
      <w:proofErr w:type="spellEnd"/>
      <w:r w:rsidRPr="00300D3F">
        <w:rPr>
          <w:rFonts w:asciiTheme="minorHAnsi" w:hAnsiTheme="minorHAnsi" w:cstheme="minorHAnsi"/>
          <w:sz w:val="18"/>
          <w:szCs w:val="18"/>
        </w:rPr>
        <w:t xml:space="preserve"> </w:t>
      </w:r>
      <w:proofErr w:type="spellStart"/>
      <w:r w:rsidRPr="00300D3F">
        <w:rPr>
          <w:rFonts w:asciiTheme="minorHAnsi" w:hAnsiTheme="minorHAnsi" w:cstheme="minorHAnsi"/>
          <w:sz w:val="18"/>
          <w:szCs w:val="18"/>
        </w:rPr>
        <w:t>Arts</w:t>
      </w:r>
      <w:proofErr w:type="spellEnd"/>
      <w:r w:rsidRPr="00300D3F">
        <w:rPr>
          <w:rFonts w:asciiTheme="minorHAnsi" w:hAnsiTheme="minorHAnsi" w:cstheme="minorHAnsi"/>
          <w:sz w:val="18"/>
          <w:szCs w:val="18"/>
        </w:rPr>
        <w:t xml:space="preserve"> Editor), ELISABETTA LOCATELLI (</w:t>
      </w:r>
      <w:proofErr w:type="spellStart"/>
      <w:r w:rsidRPr="00300D3F">
        <w:rPr>
          <w:rFonts w:asciiTheme="minorHAnsi" w:hAnsiTheme="minorHAnsi" w:cstheme="minorHAnsi"/>
          <w:sz w:val="18"/>
          <w:szCs w:val="18"/>
        </w:rPr>
        <w:t>Sociology</w:t>
      </w:r>
      <w:proofErr w:type="spellEnd"/>
      <w:r w:rsidRPr="00300D3F">
        <w:rPr>
          <w:rFonts w:asciiTheme="minorHAnsi" w:hAnsiTheme="minorHAnsi" w:cstheme="minorHAnsi"/>
          <w:sz w:val="18"/>
          <w:szCs w:val="18"/>
        </w:rPr>
        <w:t xml:space="preserve"> of </w:t>
      </w:r>
      <w:proofErr w:type="spellStart"/>
      <w:r w:rsidRPr="00300D3F">
        <w:rPr>
          <w:rFonts w:asciiTheme="minorHAnsi" w:hAnsiTheme="minorHAnsi" w:cstheme="minorHAnsi"/>
          <w:sz w:val="18"/>
          <w:szCs w:val="18"/>
        </w:rPr>
        <w:t>Communication</w:t>
      </w:r>
      <w:proofErr w:type="spellEnd"/>
      <w:r w:rsidRPr="00300D3F">
        <w:rPr>
          <w:rFonts w:asciiTheme="minorHAnsi" w:hAnsiTheme="minorHAnsi" w:cstheme="minorHAnsi"/>
          <w:sz w:val="18"/>
          <w:szCs w:val="18"/>
        </w:rPr>
        <w:t xml:space="preserve"> Editor), ANNA SFARDINI (Visual, Film and TV Studies Editor), SEBASTIANO PACCHIAROTTI, FRANCESCO TONIOLO</w:t>
      </w:r>
    </w:p>
    <w:p w14:paraId="44732299" w14:textId="77777777" w:rsidR="00E147CD" w:rsidRPr="00300D3F" w:rsidRDefault="00E147CD" w:rsidP="00F71855">
      <w:pPr>
        <w:pStyle w:val="Titolo4"/>
        <w:spacing w:before="0" w:beforeAutospacing="0" w:after="0" w:afterAutospacing="0"/>
        <w:jc w:val="both"/>
        <w:rPr>
          <w:rFonts w:asciiTheme="minorHAnsi" w:hAnsiTheme="minorHAnsi" w:cstheme="minorHAnsi"/>
          <w:sz w:val="18"/>
          <w:szCs w:val="18"/>
        </w:rPr>
      </w:pPr>
      <w:proofErr w:type="gramStart"/>
      <w:r w:rsidRPr="00300D3F">
        <w:rPr>
          <w:rFonts w:asciiTheme="minorHAnsi" w:hAnsiTheme="minorHAnsi" w:cstheme="minorHAnsi"/>
          <w:sz w:val="18"/>
          <w:szCs w:val="18"/>
        </w:rPr>
        <w:t>Email</w:t>
      </w:r>
      <w:proofErr w:type="gramEnd"/>
      <w:r w:rsidRPr="00300D3F">
        <w:rPr>
          <w:rFonts w:asciiTheme="minorHAnsi" w:hAnsiTheme="minorHAnsi" w:cstheme="minorHAnsi"/>
          <w:sz w:val="18"/>
          <w:szCs w:val="18"/>
        </w:rPr>
        <w:t>:</w:t>
      </w:r>
    </w:p>
    <w:p w14:paraId="10031403" w14:textId="77777777" w:rsidR="00E147CD" w:rsidRPr="00300D3F" w:rsidRDefault="00E147CD" w:rsidP="00F71855">
      <w:pPr>
        <w:numPr>
          <w:ilvl w:val="0"/>
          <w:numId w:val="1"/>
        </w:numPr>
        <w:suppressAutoHyphens w:val="0"/>
        <w:jc w:val="both"/>
        <w:rPr>
          <w:rFonts w:asciiTheme="minorHAnsi" w:hAnsiTheme="minorHAnsi" w:cstheme="minorHAnsi"/>
          <w:sz w:val="18"/>
          <w:szCs w:val="18"/>
        </w:rPr>
      </w:pPr>
      <w:r w:rsidRPr="00300D3F">
        <w:rPr>
          <w:rFonts w:asciiTheme="minorHAnsi" w:hAnsiTheme="minorHAnsi" w:cstheme="minorHAnsi"/>
          <w:sz w:val="18"/>
          <w:szCs w:val="18"/>
        </w:rPr>
        <w:t xml:space="preserve">Redazione scientifica: </w:t>
      </w:r>
      <w:hyperlink r:id="rId20" w:history="1">
        <w:r w:rsidRPr="00300D3F">
          <w:rPr>
            <w:rStyle w:val="Collegamentoipertestuale"/>
            <w:rFonts w:asciiTheme="minorHAnsi" w:hAnsiTheme="minorHAnsi" w:cstheme="minorHAnsi"/>
            <w:b/>
            <w:bCs/>
            <w:sz w:val="18"/>
            <w:szCs w:val="18"/>
          </w:rPr>
          <w:t>redazione.cs@unicatt.it</w:t>
        </w:r>
      </w:hyperlink>
      <w:r w:rsidRPr="00300D3F">
        <w:rPr>
          <w:rFonts w:asciiTheme="minorHAnsi" w:hAnsiTheme="minorHAnsi" w:cstheme="minorHAnsi"/>
          <w:sz w:val="18"/>
          <w:szCs w:val="18"/>
        </w:rPr>
        <w:t xml:space="preserve"> </w:t>
      </w:r>
    </w:p>
    <w:p w14:paraId="6123750E" w14:textId="77777777" w:rsidR="00E147CD" w:rsidRPr="00300D3F" w:rsidRDefault="00E147CD" w:rsidP="00F71855">
      <w:pPr>
        <w:numPr>
          <w:ilvl w:val="0"/>
          <w:numId w:val="1"/>
        </w:numPr>
        <w:suppressAutoHyphens w:val="0"/>
        <w:jc w:val="both"/>
        <w:rPr>
          <w:rFonts w:asciiTheme="minorHAnsi" w:hAnsiTheme="minorHAnsi" w:cstheme="minorHAnsi"/>
          <w:sz w:val="18"/>
          <w:szCs w:val="18"/>
        </w:rPr>
      </w:pPr>
      <w:r w:rsidRPr="00300D3F">
        <w:rPr>
          <w:rFonts w:asciiTheme="minorHAnsi" w:hAnsiTheme="minorHAnsi" w:cstheme="minorHAnsi"/>
          <w:sz w:val="18"/>
          <w:szCs w:val="18"/>
        </w:rPr>
        <w:t xml:space="preserve">Redazione editoriale: </w:t>
      </w:r>
      <w:hyperlink r:id="rId21" w:history="1">
        <w:r w:rsidRPr="00300D3F">
          <w:rPr>
            <w:rStyle w:val="Collegamentoipertestuale"/>
            <w:rFonts w:asciiTheme="minorHAnsi" w:hAnsiTheme="minorHAnsi" w:cstheme="minorHAnsi"/>
            <w:b/>
            <w:bCs/>
            <w:sz w:val="18"/>
            <w:szCs w:val="18"/>
          </w:rPr>
          <w:t>redazione.vp@unicatt.it</w:t>
        </w:r>
      </w:hyperlink>
      <w:r w:rsidRPr="00300D3F">
        <w:rPr>
          <w:rFonts w:asciiTheme="minorHAnsi" w:hAnsiTheme="minorHAnsi" w:cstheme="minorHAnsi"/>
          <w:sz w:val="18"/>
          <w:szCs w:val="18"/>
        </w:rPr>
        <w:t xml:space="preserve"> </w:t>
      </w:r>
    </w:p>
    <w:p w14:paraId="284E7C3E" w14:textId="77777777" w:rsidR="00E147CD" w:rsidRPr="00300D3F" w:rsidRDefault="00E147CD" w:rsidP="00F71855">
      <w:pPr>
        <w:numPr>
          <w:ilvl w:val="0"/>
          <w:numId w:val="1"/>
        </w:numPr>
        <w:suppressAutoHyphens w:val="0"/>
        <w:jc w:val="both"/>
        <w:rPr>
          <w:rFonts w:asciiTheme="minorHAnsi" w:hAnsiTheme="minorHAnsi" w:cstheme="minorHAnsi"/>
          <w:sz w:val="18"/>
          <w:szCs w:val="18"/>
        </w:rPr>
      </w:pPr>
      <w:r w:rsidRPr="00300D3F">
        <w:rPr>
          <w:rFonts w:asciiTheme="minorHAnsi" w:hAnsiTheme="minorHAnsi" w:cstheme="minorHAnsi"/>
          <w:sz w:val="18"/>
          <w:szCs w:val="18"/>
        </w:rPr>
        <w:t xml:space="preserve">Amministrazione: </w:t>
      </w:r>
      <w:hyperlink r:id="rId22" w:history="1">
        <w:r w:rsidRPr="00300D3F">
          <w:rPr>
            <w:rStyle w:val="Collegamentoipertestuale"/>
            <w:rFonts w:asciiTheme="minorHAnsi" w:hAnsiTheme="minorHAnsi" w:cstheme="minorHAnsi"/>
            <w:b/>
            <w:bCs/>
            <w:sz w:val="18"/>
            <w:szCs w:val="18"/>
          </w:rPr>
          <w:t>commerciale.vp@unicatt.it</w:t>
        </w:r>
      </w:hyperlink>
      <w:r w:rsidRPr="00300D3F">
        <w:rPr>
          <w:rFonts w:asciiTheme="minorHAnsi" w:hAnsiTheme="minorHAnsi" w:cstheme="minorHAnsi"/>
          <w:sz w:val="18"/>
          <w:szCs w:val="18"/>
        </w:rPr>
        <w:t xml:space="preserve"> </w:t>
      </w:r>
    </w:p>
    <w:p w14:paraId="66012E6A" w14:textId="77777777" w:rsidR="00E147CD" w:rsidRPr="00300D3F" w:rsidRDefault="00E147CD" w:rsidP="00F71855">
      <w:pPr>
        <w:pStyle w:val="NormaleWeb"/>
        <w:spacing w:before="0" w:beforeAutospacing="0" w:after="0" w:afterAutospacing="0"/>
        <w:jc w:val="both"/>
        <w:rPr>
          <w:rFonts w:asciiTheme="minorHAnsi" w:hAnsiTheme="minorHAnsi" w:cstheme="minorHAnsi"/>
          <w:sz w:val="18"/>
          <w:szCs w:val="18"/>
        </w:rPr>
      </w:pPr>
      <w:r w:rsidRPr="00300D3F">
        <w:rPr>
          <w:rFonts w:asciiTheme="minorHAnsi" w:hAnsiTheme="minorHAnsi" w:cstheme="minorHAnsi"/>
          <w:sz w:val="18"/>
          <w:szCs w:val="18"/>
        </w:rPr>
        <w:t xml:space="preserve">Lingua: </w:t>
      </w:r>
      <w:r w:rsidRPr="00300D3F">
        <w:rPr>
          <w:rStyle w:val="Enfasigrassetto"/>
          <w:rFonts w:asciiTheme="minorHAnsi" w:hAnsiTheme="minorHAnsi" w:cstheme="minorHAnsi"/>
          <w:sz w:val="18"/>
          <w:szCs w:val="18"/>
        </w:rPr>
        <w:t>italiano</w:t>
      </w:r>
      <w:r w:rsidRPr="00300D3F">
        <w:rPr>
          <w:rFonts w:asciiTheme="minorHAnsi" w:hAnsiTheme="minorHAnsi" w:cstheme="minorHAnsi"/>
          <w:sz w:val="18"/>
          <w:szCs w:val="18"/>
        </w:rPr>
        <w:t xml:space="preserve"> </w:t>
      </w:r>
    </w:p>
    <w:p w14:paraId="10202E3E" w14:textId="1F7A77EC" w:rsidR="00E147CD" w:rsidRPr="00300D3F" w:rsidRDefault="00E147CD" w:rsidP="00F71855">
      <w:pPr>
        <w:jc w:val="both"/>
        <w:rPr>
          <w:rFonts w:asciiTheme="minorHAnsi" w:hAnsiTheme="minorHAnsi" w:cstheme="minorHAnsi"/>
          <w:sz w:val="18"/>
          <w:szCs w:val="18"/>
        </w:rPr>
      </w:pPr>
      <w:hyperlink r:id="rId23" w:history="1">
        <w:r w:rsidRPr="00300D3F">
          <w:rPr>
            <w:rStyle w:val="Collegamentoipertestuale"/>
            <w:rFonts w:asciiTheme="minorHAnsi" w:hAnsiTheme="minorHAnsi" w:cstheme="minorHAnsi"/>
            <w:sz w:val="18"/>
            <w:szCs w:val="18"/>
          </w:rPr>
          <w:t>https://www.vitaepensiero.it/rivista/comunicazioni-sociali-14.html</w:t>
        </w:r>
      </w:hyperlink>
    </w:p>
    <w:p w14:paraId="7D9C29D6" w14:textId="77777777" w:rsidR="00E147CD" w:rsidRPr="00300D3F" w:rsidRDefault="00E147CD" w:rsidP="00F71855">
      <w:pPr>
        <w:jc w:val="both"/>
        <w:rPr>
          <w:rFonts w:asciiTheme="minorHAnsi" w:hAnsiTheme="minorHAnsi" w:cstheme="minorHAnsi"/>
          <w:sz w:val="18"/>
          <w:szCs w:val="18"/>
        </w:rPr>
      </w:pPr>
    </w:p>
    <w:p w14:paraId="1A5D0E21" w14:textId="77777777" w:rsidR="00F71855" w:rsidRPr="00F71855" w:rsidRDefault="00F71855" w:rsidP="00F71855">
      <w:pPr>
        <w:suppressAutoHyphens w:val="0"/>
        <w:jc w:val="both"/>
        <w:rPr>
          <w:rFonts w:asciiTheme="minorHAnsi" w:hAnsiTheme="minorHAnsi" w:cstheme="minorHAnsi"/>
          <w:sz w:val="18"/>
          <w:szCs w:val="18"/>
          <w:lang w:eastAsia="it-IT"/>
        </w:rPr>
      </w:pPr>
      <w:r w:rsidRPr="00F71855">
        <w:rPr>
          <w:rFonts w:asciiTheme="minorHAnsi" w:hAnsiTheme="minorHAnsi" w:cstheme="minorHAnsi"/>
          <w:sz w:val="18"/>
          <w:szCs w:val="18"/>
          <w:lang w:eastAsia="it-IT"/>
        </w:rPr>
        <w:t xml:space="preserve">La storia cinquantenaria di </w:t>
      </w:r>
      <w:r w:rsidRPr="00F71855">
        <w:rPr>
          <w:rFonts w:asciiTheme="minorHAnsi" w:hAnsiTheme="minorHAnsi" w:cstheme="minorHAnsi"/>
          <w:i/>
          <w:iCs/>
          <w:sz w:val="18"/>
          <w:szCs w:val="18"/>
          <w:lang w:eastAsia="it-IT"/>
        </w:rPr>
        <w:t>Comunicazioni Sociali</w:t>
      </w:r>
      <w:r w:rsidRPr="00F71855">
        <w:rPr>
          <w:rFonts w:asciiTheme="minorHAnsi" w:hAnsiTheme="minorHAnsi" w:cstheme="minorHAnsi"/>
          <w:sz w:val="18"/>
          <w:szCs w:val="18"/>
          <w:lang w:eastAsia="it-IT"/>
        </w:rPr>
        <w:t> non è un'immensa risma di carta stampata, bensì un continuo incontro di idee, riflessioni, iniziative. Di persone. Lo abbiamo riscoperto in occasione dell’evento di celebrazione dei 50 anni di questa avventura, vissuto assieme e con grande partecipazione di pubblico e di spirito martedì 22 marzo 2016 in Università Cattolica al termine del convegno sulla storia dell’Alta Scuola, a cui CS è storicamente legata a doppio filo. </w:t>
      </w:r>
    </w:p>
    <w:p w14:paraId="7EF3B504" w14:textId="77777777" w:rsidR="00F71855" w:rsidRPr="00F71855" w:rsidRDefault="00F71855" w:rsidP="00F71855">
      <w:pPr>
        <w:suppressAutoHyphens w:val="0"/>
        <w:jc w:val="both"/>
        <w:rPr>
          <w:rFonts w:asciiTheme="minorHAnsi" w:hAnsiTheme="minorHAnsi" w:cstheme="minorHAnsi"/>
          <w:sz w:val="18"/>
          <w:szCs w:val="18"/>
          <w:lang w:eastAsia="it-IT"/>
        </w:rPr>
      </w:pPr>
      <w:r w:rsidRPr="00F71855">
        <w:rPr>
          <w:rFonts w:asciiTheme="minorHAnsi" w:hAnsiTheme="minorHAnsi" w:cstheme="minorHAnsi"/>
          <w:i/>
          <w:iCs/>
          <w:sz w:val="18"/>
          <w:szCs w:val="18"/>
          <w:lang w:eastAsia="it-IT"/>
        </w:rPr>
        <w:t>Comunicazioni Sociali</w:t>
      </w:r>
      <w:r w:rsidRPr="00F71855">
        <w:rPr>
          <w:rFonts w:asciiTheme="minorHAnsi" w:hAnsiTheme="minorHAnsi" w:cstheme="minorHAnsi"/>
          <w:sz w:val="18"/>
          <w:szCs w:val="18"/>
          <w:lang w:eastAsia="it-IT"/>
        </w:rPr>
        <w:t xml:space="preserve"> è un caso certamente </w:t>
      </w:r>
      <w:r w:rsidRPr="00F71855">
        <w:rPr>
          <w:rFonts w:asciiTheme="minorHAnsi" w:hAnsiTheme="minorHAnsi" w:cstheme="minorHAnsi"/>
          <w:b/>
          <w:bCs/>
          <w:sz w:val="18"/>
          <w:szCs w:val="18"/>
          <w:lang w:eastAsia="it-IT"/>
        </w:rPr>
        <w:t>unico</w:t>
      </w:r>
      <w:r w:rsidRPr="00F71855">
        <w:rPr>
          <w:rFonts w:asciiTheme="minorHAnsi" w:hAnsiTheme="minorHAnsi" w:cstheme="minorHAnsi"/>
          <w:sz w:val="18"/>
          <w:szCs w:val="18"/>
          <w:lang w:eastAsia="it-IT"/>
        </w:rPr>
        <w:t xml:space="preserve"> nel panorama delle riviste scientifi</w:t>
      </w:r>
      <w:r w:rsidRPr="00F71855">
        <w:rPr>
          <w:rFonts w:asciiTheme="minorHAnsi" w:hAnsiTheme="minorHAnsi" w:cstheme="minorHAnsi"/>
          <w:sz w:val="18"/>
          <w:szCs w:val="18"/>
          <w:lang w:eastAsia="it-IT"/>
        </w:rPr>
        <w:softHyphen/>
        <w:t xml:space="preserve">che sulla comunicazione. </w:t>
      </w:r>
      <w:proofErr w:type="gramStart"/>
      <w:r w:rsidRPr="00F71855">
        <w:rPr>
          <w:rFonts w:asciiTheme="minorHAnsi" w:hAnsiTheme="minorHAnsi" w:cstheme="minorHAnsi"/>
          <w:sz w:val="18"/>
          <w:szCs w:val="18"/>
          <w:lang w:eastAsia="it-IT"/>
        </w:rPr>
        <w:t>Innanzitutto</w:t>
      </w:r>
      <w:proofErr w:type="gramEnd"/>
      <w:r w:rsidRPr="00F71855">
        <w:rPr>
          <w:rFonts w:asciiTheme="minorHAnsi" w:hAnsiTheme="minorHAnsi" w:cstheme="minorHAnsi"/>
          <w:sz w:val="18"/>
          <w:szCs w:val="18"/>
          <w:lang w:eastAsia="it-IT"/>
        </w:rPr>
        <w:t xml:space="preserve"> per la sua </w:t>
      </w:r>
      <w:r w:rsidRPr="00F71855">
        <w:rPr>
          <w:rFonts w:asciiTheme="minorHAnsi" w:hAnsiTheme="minorHAnsi" w:cstheme="minorHAnsi"/>
          <w:b/>
          <w:bCs/>
          <w:sz w:val="18"/>
          <w:szCs w:val="18"/>
          <w:lang w:eastAsia="it-IT"/>
        </w:rPr>
        <w:t>longevità</w:t>
      </w:r>
      <w:r w:rsidRPr="00F71855">
        <w:rPr>
          <w:rFonts w:asciiTheme="minorHAnsi" w:hAnsiTheme="minorHAnsi" w:cstheme="minorHAnsi"/>
          <w:sz w:val="18"/>
          <w:szCs w:val="18"/>
          <w:lang w:eastAsia="it-IT"/>
        </w:rPr>
        <w:t>: sicuramente in Italia, ma credo anche in Europa, non esistono riviste scientifiche di comunicazione che possano van</w:t>
      </w:r>
      <w:r w:rsidRPr="00F71855">
        <w:rPr>
          <w:rFonts w:asciiTheme="minorHAnsi" w:hAnsiTheme="minorHAnsi" w:cstheme="minorHAnsi"/>
          <w:sz w:val="18"/>
          <w:szCs w:val="18"/>
          <w:lang w:eastAsia="it-IT"/>
        </w:rPr>
        <w:softHyphen/>
        <w:t xml:space="preserve">tare cinque decadi di pubblicazione. </w:t>
      </w:r>
      <w:proofErr w:type="gramStart"/>
      <w:r w:rsidRPr="00F71855">
        <w:rPr>
          <w:rFonts w:asciiTheme="minorHAnsi" w:hAnsiTheme="minorHAnsi" w:cstheme="minorHAnsi"/>
          <w:sz w:val="18"/>
          <w:szCs w:val="18"/>
          <w:lang w:eastAsia="it-IT"/>
        </w:rPr>
        <w:t>In secondo luogo</w:t>
      </w:r>
      <w:proofErr w:type="gramEnd"/>
      <w:r w:rsidRPr="00F71855">
        <w:rPr>
          <w:rFonts w:asciiTheme="minorHAnsi" w:hAnsiTheme="minorHAnsi" w:cstheme="minorHAnsi"/>
          <w:sz w:val="18"/>
          <w:szCs w:val="18"/>
          <w:lang w:eastAsia="it-IT"/>
        </w:rPr>
        <w:t xml:space="preserve"> CS si distingue per il </w:t>
      </w:r>
      <w:r w:rsidRPr="00F71855">
        <w:rPr>
          <w:rFonts w:asciiTheme="minorHAnsi" w:hAnsiTheme="minorHAnsi" w:cstheme="minorHAnsi"/>
          <w:b/>
          <w:bCs/>
          <w:sz w:val="18"/>
          <w:szCs w:val="18"/>
          <w:lang w:eastAsia="it-IT"/>
        </w:rPr>
        <w:t>taglio interdisciplinare</w:t>
      </w:r>
      <w:r w:rsidRPr="00F71855">
        <w:rPr>
          <w:rFonts w:asciiTheme="minorHAnsi" w:hAnsiTheme="minorHAnsi" w:cstheme="minorHAnsi"/>
          <w:sz w:val="18"/>
          <w:szCs w:val="18"/>
          <w:lang w:eastAsia="it-IT"/>
        </w:rPr>
        <w:t xml:space="preserve">, </w:t>
      </w:r>
      <w:r w:rsidRPr="00F71855">
        <w:rPr>
          <w:rFonts w:asciiTheme="minorHAnsi" w:hAnsiTheme="minorHAnsi" w:cstheme="minorHAnsi"/>
          <w:b/>
          <w:bCs/>
          <w:sz w:val="18"/>
          <w:szCs w:val="18"/>
          <w:lang w:eastAsia="it-IT"/>
        </w:rPr>
        <w:t xml:space="preserve">altrettanto </w:t>
      </w:r>
      <w:r w:rsidRPr="00F71855">
        <w:rPr>
          <w:rFonts w:asciiTheme="minorHAnsi" w:hAnsiTheme="minorHAnsi" w:cstheme="minorHAnsi"/>
          <w:sz w:val="18"/>
          <w:szCs w:val="18"/>
          <w:lang w:eastAsia="it-IT"/>
        </w:rPr>
        <w:t>è origi</w:t>
      </w:r>
      <w:r w:rsidRPr="00F71855">
        <w:rPr>
          <w:rFonts w:asciiTheme="minorHAnsi" w:hAnsiTheme="minorHAnsi" w:cstheme="minorHAnsi"/>
          <w:sz w:val="18"/>
          <w:szCs w:val="18"/>
          <w:lang w:eastAsia="it-IT"/>
        </w:rPr>
        <w:softHyphen/>
        <w:t>nale nel panorama: sociologia, antropolo</w:t>
      </w:r>
      <w:r w:rsidRPr="00F71855">
        <w:rPr>
          <w:rFonts w:asciiTheme="minorHAnsi" w:hAnsiTheme="minorHAnsi" w:cstheme="minorHAnsi"/>
          <w:sz w:val="18"/>
          <w:szCs w:val="18"/>
          <w:lang w:eastAsia="it-IT"/>
        </w:rPr>
        <w:softHyphen/>
        <w:t>gia, filosofia, estetica, filologia, storia, semiotica, arti performa</w:t>
      </w:r>
      <w:r w:rsidRPr="00F71855">
        <w:rPr>
          <w:rFonts w:asciiTheme="minorHAnsi" w:hAnsiTheme="minorHAnsi" w:cstheme="minorHAnsi"/>
          <w:sz w:val="18"/>
          <w:szCs w:val="18"/>
          <w:lang w:eastAsia="it-IT"/>
        </w:rPr>
        <w:softHyphen/>
        <w:t xml:space="preserve">tive, cinema, televisione... In terzo luogo CS vive di una </w:t>
      </w:r>
      <w:r w:rsidRPr="00F71855">
        <w:rPr>
          <w:rFonts w:asciiTheme="minorHAnsi" w:hAnsiTheme="minorHAnsi" w:cstheme="minorHAnsi"/>
          <w:b/>
          <w:bCs/>
          <w:sz w:val="18"/>
          <w:szCs w:val="18"/>
          <w:lang w:eastAsia="it-IT"/>
        </w:rPr>
        <w:t>prospettiva “</w:t>
      </w:r>
      <w:proofErr w:type="spellStart"/>
      <w:r w:rsidRPr="00F71855">
        <w:rPr>
          <w:rFonts w:asciiTheme="minorHAnsi" w:hAnsiTheme="minorHAnsi" w:cstheme="minorHAnsi"/>
          <w:b/>
          <w:bCs/>
          <w:sz w:val="18"/>
          <w:szCs w:val="18"/>
          <w:lang w:eastAsia="it-IT"/>
        </w:rPr>
        <w:t>integrale</w:t>
      </w:r>
      <w:proofErr w:type="gramStart"/>
      <w:r w:rsidRPr="00F71855">
        <w:rPr>
          <w:rFonts w:asciiTheme="minorHAnsi" w:hAnsiTheme="minorHAnsi" w:cstheme="minorHAnsi"/>
          <w:sz w:val="18"/>
          <w:szCs w:val="18"/>
          <w:lang w:eastAsia="it-IT"/>
        </w:rPr>
        <w:t>”:sin</w:t>
      </w:r>
      <w:proofErr w:type="spellEnd"/>
      <w:proofErr w:type="gramEnd"/>
      <w:r w:rsidRPr="00F71855">
        <w:rPr>
          <w:rFonts w:asciiTheme="minorHAnsi" w:hAnsiTheme="minorHAnsi" w:cstheme="minorHAnsi"/>
          <w:sz w:val="18"/>
          <w:szCs w:val="18"/>
          <w:lang w:eastAsia="it-IT"/>
        </w:rPr>
        <w:t xml:space="preserve"> dall'ini</w:t>
      </w:r>
      <w:r w:rsidRPr="00F71855">
        <w:rPr>
          <w:rFonts w:asciiTheme="minorHAnsi" w:hAnsiTheme="minorHAnsi" w:cstheme="minorHAnsi"/>
          <w:sz w:val="18"/>
          <w:szCs w:val="18"/>
          <w:lang w:eastAsia="it-IT"/>
        </w:rPr>
        <w:softHyphen/>
        <w:t>zio la comunicazione mediale e quella dal vivo sono guardate come due facce dello stesso fenomeno, che si illuminano a vicenda. </w:t>
      </w:r>
    </w:p>
    <w:p w14:paraId="66746106" w14:textId="77777777" w:rsidR="00F71855" w:rsidRPr="00F71855" w:rsidRDefault="00F71855" w:rsidP="00F71855">
      <w:pPr>
        <w:suppressAutoHyphens w:val="0"/>
        <w:jc w:val="both"/>
        <w:rPr>
          <w:rFonts w:asciiTheme="minorHAnsi" w:hAnsiTheme="minorHAnsi" w:cstheme="minorHAnsi"/>
          <w:sz w:val="18"/>
          <w:szCs w:val="18"/>
          <w:lang w:eastAsia="it-IT"/>
        </w:rPr>
      </w:pPr>
      <w:r w:rsidRPr="00F71855">
        <w:rPr>
          <w:rFonts w:asciiTheme="minorHAnsi" w:hAnsiTheme="minorHAnsi" w:cstheme="minorHAnsi"/>
          <w:sz w:val="18"/>
          <w:szCs w:val="18"/>
          <w:lang w:eastAsia="it-IT"/>
        </w:rPr>
        <w:t>La ric</w:t>
      </w:r>
      <w:r w:rsidRPr="00F71855">
        <w:rPr>
          <w:rFonts w:asciiTheme="minorHAnsi" w:hAnsiTheme="minorHAnsi" w:cstheme="minorHAnsi"/>
          <w:sz w:val="18"/>
          <w:szCs w:val="18"/>
          <w:lang w:eastAsia="it-IT"/>
        </w:rPr>
        <w:softHyphen/>
        <w:t>chezza del fenomeno comunica</w:t>
      </w:r>
      <w:r w:rsidRPr="00F71855">
        <w:rPr>
          <w:rFonts w:asciiTheme="minorHAnsi" w:hAnsiTheme="minorHAnsi" w:cstheme="minorHAnsi"/>
          <w:sz w:val="18"/>
          <w:szCs w:val="18"/>
          <w:lang w:eastAsia="it-IT"/>
        </w:rPr>
        <w:softHyphen/>
        <w:t>tivo è quindi esplorata in tutte le sue componenti (verbale, ico</w:t>
      </w:r>
      <w:r w:rsidRPr="00F71855">
        <w:rPr>
          <w:rFonts w:asciiTheme="minorHAnsi" w:hAnsiTheme="minorHAnsi" w:cstheme="minorHAnsi"/>
          <w:sz w:val="18"/>
          <w:szCs w:val="18"/>
          <w:lang w:eastAsia="it-IT"/>
        </w:rPr>
        <w:softHyphen/>
        <w:t>nica, gestuale, ma anche musicale...) e nel loro intreccio. Così come la ri</w:t>
      </w:r>
      <w:r w:rsidRPr="00F71855">
        <w:rPr>
          <w:rFonts w:asciiTheme="minorHAnsi" w:hAnsiTheme="minorHAnsi" w:cstheme="minorHAnsi"/>
          <w:sz w:val="18"/>
          <w:szCs w:val="18"/>
          <w:lang w:eastAsia="it-IT"/>
        </w:rPr>
        <w:softHyphen/>
        <w:t>cerca e la riflessione teorica sono compresenti e in dialogo tra loro. C’è un carisma, un motore se</w:t>
      </w:r>
      <w:r w:rsidRPr="00F71855">
        <w:rPr>
          <w:rFonts w:asciiTheme="minorHAnsi" w:hAnsiTheme="minorHAnsi" w:cstheme="minorHAnsi"/>
          <w:sz w:val="18"/>
          <w:szCs w:val="18"/>
          <w:lang w:eastAsia="it-IT"/>
        </w:rPr>
        <w:softHyphen/>
        <w:t xml:space="preserve">greto, un nucleo incandescente in CS. Se la rivista è durata nel tempo è per la </w:t>
      </w:r>
      <w:r w:rsidRPr="00F71855">
        <w:rPr>
          <w:rFonts w:asciiTheme="minorHAnsi" w:hAnsiTheme="minorHAnsi" w:cstheme="minorHAnsi"/>
          <w:b/>
          <w:bCs/>
          <w:sz w:val="18"/>
          <w:szCs w:val="18"/>
          <w:lang w:eastAsia="it-IT"/>
        </w:rPr>
        <w:t>cura</w:t>
      </w:r>
      <w:r w:rsidRPr="00F71855">
        <w:rPr>
          <w:rFonts w:asciiTheme="minorHAnsi" w:hAnsiTheme="minorHAnsi" w:cstheme="minorHAnsi"/>
          <w:sz w:val="18"/>
          <w:szCs w:val="18"/>
          <w:lang w:eastAsia="it-IT"/>
        </w:rPr>
        <w:t xml:space="preserve"> che tanti le hanno dedi</w:t>
      </w:r>
      <w:r w:rsidRPr="00F71855">
        <w:rPr>
          <w:rFonts w:asciiTheme="minorHAnsi" w:hAnsiTheme="minorHAnsi" w:cstheme="minorHAnsi"/>
          <w:sz w:val="18"/>
          <w:szCs w:val="18"/>
          <w:lang w:eastAsia="it-IT"/>
        </w:rPr>
        <w:softHyphen/>
        <w:t>cato, a partire dall'editore, i direttori, la redazione, il Diparti</w:t>
      </w:r>
      <w:r w:rsidRPr="00F71855">
        <w:rPr>
          <w:rFonts w:asciiTheme="minorHAnsi" w:hAnsiTheme="minorHAnsi" w:cstheme="minorHAnsi"/>
          <w:sz w:val="18"/>
          <w:szCs w:val="18"/>
          <w:lang w:eastAsia="it-IT"/>
        </w:rPr>
        <w:softHyphen/>
        <w:t>mento di Scienze di comunicazione e l'Alta Scuola. La rivista è un “</w:t>
      </w:r>
      <w:r w:rsidRPr="00F71855">
        <w:rPr>
          <w:rFonts w:asciiTheme="minorHAnsi" w:hAnsiTheme="minorHAnsi" w:cstheme="minorHAnsi"/>
          <w:b/>
          <w:bCs/>
          <w:sz w:val="18"/>
          <w:szCs w:val="18"/>
          <w:lang w:eastAsia="it-IT"/>
        </w:rPr>
        <w:t>bene comune</w:t>
      </w:r>
      <w:r w:rsidRPr="00F71855">
        <w:rPr>
          <w:rFonts w:asciiTheme="minorHAnsi" w:hAnsiTheme="minorHAnsi" w:cstheme="minorHAnsi"/>
          <w:sz w:val="18"/>
          <w:szCs w:val="18"/>
          <w:lang w:eastAsia="it-IT"/>
        </w:rPr>
        <w:t xml:space="preserve">” e, per usare un'espressione cara al fondatore Mario Apollonio, </w:t>
      </w:r>
      <w:r w:rsidRPr="00F71855">
        <w:rPr>
          <w:rFonts w:asciiTheme="minorHAnsi" w:hAnsiTheme="minorHAnsi" w:cstheme="minorHAnsi"/>
          <w:b/>
          <w:bCs/>
          <w:sz w:val="18"/>
          <w:szCs w:val="18"/>
          <w:lang w:eastAsia="it-IT"/>
        </w:rPr>
        <w:t>un'opera co</w:t>
      </w:r>
      <w:r w:rsidRPr="00F71855">
        <w:rPr>
          <w:rFonts w:asciiTheme="minorHAnsi" w:hAnsiTheme="minorHAnsi" w:cstheme="minorHAnsi"/>
          <w:b/>
          <w:bCs/>
          <w:sz w:val="18"/>
          <w:szCs w:val="18"/>
          <w:lang w:eastAsia="it-IT"/>
        </w:rPr>
        <w:softHyphen/>
        <w:t>rale</w:t>
      </w:r>
      <w:r w:rsidRPr="00F71855">
        <w:rPr>
          <w:rFonts w:asciiTheme="minorHAnsi" w:hAnsiTheme="minorHAnsi" w:cstheme="minorHAnsi"/>
          <w:sz w:val="18"/>
          <w:szCs w:val="18"/>
          <w:lang w:eastAsia="it-IT"/>
        </w:rPr>
        <w:t>, basata sulla contribuzione di tanti e orientata a promuovere partecipazione (specie dei giovani) e a farsi luogo di confronto, più che vetrina o mero strumento.</w:t>
      </w:r>
    </w:p>
    <w:p w14:paraId="19BB05B7" w14:textId="77777777" w:rsidR="00F71855" w:rsidRPr="00F71855" w:rsidRDefault="00F71855" w:rsidP="00F71855">
      <w:pPr>
        <w:suppressAutoHyphens w:val="0"/>
        <w:jc w:val="both"/>
        <w:rPr>
          <w:rFonts w:asciiTheme="minorHAnsi" w:hAnsiTheme="minorHAnsi" w:cstheme="minorHAnsi"/>
          <w:sz w:val="18"/>
          <w:szCs w:val="18"/>
          <w:lang w:eastAsia="it-IT"/>
        </w:rPr>
      </w:pPr>
      <w:r w:rsidRPr="00F71855">
        <w:rPr>
          <w:rFonts w:asciiTheme="minorHAnsi" w:hAnsiTheme="minorHAnsi" w:cstheme="minorHAnsi"/>
          <w:sz w:val="18"/>
          <w:szCs w:val="18"/>
          <w:lang w:eastAsia="it-IT"/>
        </w:rPr>
        <w:t xml:space="preserve">Siamo consci di essere eredi di una grande </w:t>
      </w:r>
      <w:r w:rsidRPr="00F71855">
        <w:rPr>
          <w:rFonts w:asciiTheme="minorHAnsi" w:hAnsiTheme="minorHAnsi" w:cstheme="minorHAnsi"/>
          <w:b/>
          <w:bCs/>
          <w:sz w:val="18"/>
          <w:szCs w:val="18"/>
          <w:lang w:eastAsia="it-IT"/>
        </w:rPr>
        <w:t>tradizione</w:t>
      </w:r>
      <w:r w:rsidRPr="00F71855">
        <w:rPr>
          <w:rFonts w:asciiTheme="minorHAnsi" w:hAnsiTheme="minorHAnsi" w:cstheme="minorHAnsi"/>
          <w:sz w:val="18"/>
          <w:szCs w:val="18"/>
          <w:lang w:eastAsia="it-IT"/>
        </w:rPr>
        <w:t xml:space="preserve">. Lo sforzo mio e di tutti è quello di mantenere vivo lo spirito e lo </w:t>
      </w:r>
      <w:r w:rsidRPr="00F71855">
        <w:rPr>
          <w:rFonts w:asciiTheme="minorHAnsi" w:hAnsiTheme="minorHAnsi" w:cstheme="minorHAnsi"/>
          <w:b/>
          <w:bCs/>
          <w:sz w:val="18"/>
          <w:szCs w:val="18"/>
          <w:lang w:eastAsia="it-IT"/>
        </w:rPr>
        <w:t>slancio</w:t>
      </w:r>
      <w:r w:rsidRPr="00F71855">
        <w:rPr>
          <w:rFonts w:asciiTheme="minorHAnsi" w:hAnsiTheme="minorHAnsi" w:cstheme="minorHAnsi"/>
          <w:sz w:val="18"/>
          <w:szCs w:val="18"/>
          <w:lang w:eastAsia="it-IT"/>
        </w:rPr>
        <w:t xml:space="preserve"> delle origini. Essi ci offrono una </w:t>
      </w:r>
      <w:r w:rsidRPr="00F71855">
        <w:rPr>
          <w:rFonts w:asciiTheme="minorHAnsi" w:hAnsiTheme="minorHAnsi" w:cstheme="minorHAnsi"/>
          <w:b/>
          <w:bCs/>
          <w:sz w:val="18"/>
          <w:szCs w:val="18"/>
          <w:lang w:eastAsia="it-IT"/>
        </w:rPr>
        <w:t>prospettiva critica e libera</w:t>
      </w:r>
      <w:r w:rsidRPr="00F71855">
        <w:rPr>
          <w:rFonts w:asciiTheme="minorHAnsi" w:hAnsiTheme="minorHAnsi" w:cstheme="minorHAnsi"/>
          <w:sz w:val="18"/>
          <w:szCs w:val="18"/>
          <w:lang w:eastAsia="it-IT"/>
        </w:rPr>
        <w:t xml:space="preserve"> di fronte alle mode del pre</w:t>
      </w:r>
      <w:r w:rsidRPr="00F71855">
        <w:rPr>
          <w:rFonts w:asciiTheme="minorHAnsi" w:hAnsiTheme="minorHAnsi" w:cstheme="minorHAnsi"/>
          <w:sz w:val="18"/>
          <w:szCs w:val="18"/>
          <w:lang w:eastAsia="it-IT"/>
        </w:rPr>
        <w:softHyphen/>
        <w:t>sente. Soprattutto ci impegnano a cercare sempre nella comunicazione il mas</w:t>
      </w:r>
      <w:r w:rsidRPr="00F71855">
        <w:rPr>
          <w:rFonts w:asciiTheme="minorHAnsi" w:hAnsiTheme="minorHAnsi" w:cstheme="minorHAnsi"/>
          <w:sz w:val="18"/>
          <w:szCs w:val="18"/>
          <w:lang w:eastAsia="it-IT"/>
        </w:rPr>
        <w:softHyphen/>
        <w:t>simo del bene comune e il massimo bene per l’uomo.</w:t>
      </w:r>
    </w:p>
    <w:p w14:paraId="32336C38" w14:textId="31902868" w:rsidR="00F71855" w:rsidRPr="00F71855" w:rsidRDefault="00F71855" w:rsidP="00F71855">
      <w:pPr>
        <w:suppressAutoHyphens w:val="0"/>
        <w:jc w:val="both"/>
        <w:rPr>
          <w:rFonts w:asciiTheme="minorHAnsi" w:hAnsiTheme="minorHAnsi" w:cstheme="minorHAnsi"/>
          <w:sz w:val="18"/>
          <w:szCs w:val="18"/>
          <w:lang w:eastAsia="it-IT"/>
        </w:rPr>
      </w:pPr>
      <w:r w:rsidRPr="00F71855">
        <w:rPr>
          <w:rFonts w:asciiTheme="minorHAnsi" w:hAnsiTheme="minorHAnsi" w:cstheme="minorHAnsi"/>
          <w:sz w:val="18"/>
          <w:szCs w:val="18"/>
          <w:lang w:eastAsia="it-IT"/>
        </w:rPr>
        <w:t>Vorrei concludere con una citazione tratta da un saggio di Andrea Vac</w:t>
      </w:r>
      <w:r w:rsidRPr="00F71855">
        <w:rPr>
          <w:rFonts w:asciiTheme="minorHAnsi" w:hAnsiTheme="minorHAnsi" w:cstheme="minorHAnsi"/>
          <w:sz w:val="18"/>
          <w:szCs w:val="18"/>
          <w:lang w:eastAsia="it-IT"/>
        </w:rPr>
        <w:softHyphen/>
        <w:t xml:space="preserve">caro nel numero 3/2015 </w:t>
      </w:r>
      <w:proofErr w:type="spellStart"/>
      <w:r w:rsidRPr="00F71855">
        <w:rPr>
          <w:rFonts w:asciiTheme="minorHAnsi" w:hAnsiTheme="minorHAnsi" w:cstheme="minorHAnsi"/>
          <w:i/>
          <w:iCs/>
          <w:sz w:val="18"/>
          <w:szCs w:val="18"/>
          <w:lang w:eastAsia="it-IT"/>
        </w:rPr>
        <w:t>Being</w:t>
      </w:r>
      <w:proofErr w:type="spellEnd"/>
      <w:r w:rsidRPr="00F71855">
        <w:rPr>
          <w:rFonts w:asciiTheme="minorHAnsi" w:hAnsiTheme="minorHAnsi" w:cstheme="minorHAnsi"/>
          <w:i/>
          <w:iCs/>
          <w:sz w:val="18"/>
          <w:szCs w:val="18"/>
          <w:lang w:eastAsia="it-IT"/>
        </w:rPr>
        <w:t xml:space="preserve"> </w:t>
      </w:r>
      <w:proofErr w:type="spellStart"/>
      <w:r w:rsidRPr="00F71855">
        <w:rPr>
          <w:rFonts w:asciiTheme="minorHAnsi" w:hAnsiTheme="minorHAnsi" w:cstheme="minorHAnsi"/>
          <w:i/>
          <w:iCs/>
          <w:sz w:val="18"/>
          <w:szCs w:val="18"/>
          <w:lang w:eastAsia="it-IT"/>
        </w:rPr>
        <w:t>Hu</w:t>
      </w:r>
      <w:r w:rsidRPr="00F71855">
        <w:rPr>
          <w:rFonts w:asciiTheme="minorHAnsi" w:hAnsiTheme="minorHAnsi" w:cstheme="minorHAnsi"/>
          <w:i/>
          <w:iCs/>
          <w:sz w:val="18"/>
          <w:szCs w:val="18"/>
          <w:lang w:eastAsia="it-IT"/>
        </w:rPr>
        <w:softHyphen/>
        <w:t>mans</w:t>
      </w:r>
      <w:proofErr w:type="spellEnd"/>
      <w:r w:rsidRPr="00F71855">
        <w:rPr>
          <w:rFonts w:asciiTheme="minorHAnsi" w:hAnsiTheme="minorHAnsi" w:cstheme="minorHAnsi"/>
          <w:i/>
          <w:iCs/>
          <w:sz w:val="18"/>
          <w:szCs w:val="18"/>
          <w:lang w:eastAsia="it-IT"/>
        </w:rPr>
        <w:t xml:space="preserve">. The Human </w:t>
      </w:r>
      <w:proofErr w:type="spellStart"/>
      <w:r w:rsidRPr="00F71855">
        <w:rPr>
          <w:rFonts w:asciiTheme="minorHAnsi" w:hAnsiTheme="minorHAnsi" w:cstheme="minorHAnsi"/>
          <w:i/>
          <w:iCs/>
          <w:sz w:val="18"/>
          <w:szCs w:val="18"/>
          <w:lang w:eastAsia="it-IT"/>
        </w:rPr>
        <w:t>Condi</w:t>
      </w:r>
      <w:r w:rsidRPr="00F71855">
        <w:rPr>
          <w:rFonts w:asciiTheme="minorHAnsi" w:hAnsiTheme="minorHAnsi" w:cstheme="minorHAnsi"/>
          <w:i/>
          <w:iCs/>
          <w:sz w:val="18"/>
          <w:szCs w:val="18"/>
          <w:lang w:eastAsia="it-IT"/>
        </w:rPr>
        <w:softHyphen/>
        <w:t>tion</w:t>
      </w:r>
      <w:proofErr w:type="spellEnd"/>
      <w:r w:rsidRPr="00F71855">
        <w:rPr>
          <w:rFonts w:asciiTheme="minorHAnsi" w:hAnsiTheme="minorHAnsi" w:cstheme="minorHAnsi"/>
          <w:i/>
          <w:iCs/>
          <w:sz w:val="18"/>
          <w:szCs w:val="18"/>
          <w:lang w:eastAsia="it-IT"/>
        </w:rPr>
        <w:t xml:space="preserve"> in the Age of Techno </w:t>
      </w:r>
      <w:proofErr w:type="spellStart"/>
      <w:r w:rsidRPr="00F71855">
        <w:rPr>
          <w:rFonts w:asciiTheme="minorHAnsi" w:hAnsiTheme="minorHAnsi" w:cstheme="minorHAnsi"/>
          <w:i/>
          <w:iCs/>
          <w:sz w:val="18"/>
          <w:szCs w:val="18"/>
          <w:lang w:eastAsia="it-IT"/>
        </w:rPr>
        <w:t>Humanism</w:t>
      </w:r>
      <w:proofErr w:type="spellEnd"/>
      <w:r w:rsidRPr="00F71855">
        <w:rPr>
          <w:rFonts w:asciiTheme="minorHAnsi" w:hAnsiTheme="minorHAnsi" w:cstheme="minorHAnsi"/>
          <w:sz w:val="18"/>
          <w:szCs w:val="18"/>
          <w:lang w:eastAsia="it-IT"/>
        </w:rPr>
        <w:t>, da me curato, che chiude questi primi cinquant’anni di storia. Applicherei alla comunicazione quello che Vaccaro dice della tecnologia in gene</w:t>
      </w:r>
      <w:r w:rsidRPr="00F71855">
        <w:rPr>
          <w:rFonts w:asciiTheme="minorHAnsi" w:hAnsiTheme="minorHAnsi" w:cstheme="minorHAnsi"/>
          <w:sz w:val="18"/>
          <w:szCs w:val="18"/>
          <w:lang w:eastAsia="it-IT"/>
        </w:rPr>
        <w:softHyphen/>
        <w:t>rale, che per principio è e deve essere serva, servizio, e come tale è teologica: La comunicazione «è teologica perché essa è sempre al servizio (serva), ri</w:t>
      </w:r>
      <w:r w:rsidRPr="00F71855">
        <w:rPr>
          <w:rFonts w:asciiTheme="minorHAnsi" w:hAnsiTheme="minorHAnsi" w:cstheme="minorHAnsi"/>
          <w:sz w:val="18"/>
          <w:szCs w:val="18"/>
          <w:lang w:eastAsia="it-IT"/>
        </w:rPr>
        <w:softHyphen/>
        <w:t>mane a disposizione (dispositivo), si rende per sua natura utile (utensile), è perennemente pronta a offrirsi come mezzo per ogni fine umano». La comuni</w:t>
      </w:r>
      <w:r w:rsidRPr="00F71855">
        <w:rPr>
          <w:rFonts w:asciiTheme="minorHAnsi" w:hAnsiTheme="minorHAnsi" w:cstheme="minorHAnsi"/>
          <w:sz w:val="18"/>
          <w:szCs w:val="18"/>
          <w:lang w:eastAsia="it-IT"/>
        </w:rPr>
        <w:softHyphen/>
        <w:t>cazione «ha natura teologica anche per</w:t>
      </w:r>
      <w:r w:rsidRPr="00F71855">
        <w:rPr>
          <w:rFonts w:asciiTheme="minorHAnsi" w:hAnsiTheme="minorHAnsi" w:cstheme="minorHAnsi"/>
          <w:sz w:val="18"/>
          <w:szCs w:val="18"/>
          <w:lang w:eastAsia="it-IT"/>
        </w:rPr>
        <w:softHyphen/>
        <w:t>ché permette di esercitare il tratto supereminente dell’essere umano, ovvero la libertà». La comunicazione «espande enormemente il panorama delle azioni e delle scelte. Si eleva anche il livello delle responsabilità, ovviamente, ma libera per essenza e mai sazia di libertà il Creatore ha concepito la sua creatura. Quando si avverte con timor panico che la comunicazione «espone ad “apocalit</w:t>
      </w:r>
      <w:r w:rsidRPr="00F71855">
        <w:rPr>
          <w:rFonts w:asciiTheme="minorHAnsi" w:hAnsiTheme="minorHAnsi" w:cstheme="minorHAnsi"/>
          <w:sz w:val="18"/>
          <w:szCs w:val="18"/>
          <w:lang w:eastAsia="it-IT"/>
        </w:rPr>
        <w:softHyphen/>
        <w:t>tici” scenari occorrerebbe sempre aggiungere, come contrappeso, che essa apre anche a scenari “genesiaci”, ovvero contribuisce ai venturi cieli e terre nuove”» (pp. 314-315).</w:t>
      </w:r>
      <w:r w:rsidRPr="00300D3F">
        <w:rPr>
          <w:rFonts w:asciiTheme="minorHAnsi" w:hAnsiTheme="minorHAnsi" w:cstheme="minorHAnsi"/>
          <w:sz w:val="18"/>
          <w:szCs w:val="18"/>
          <w:lang w:eastAsia="it-IT"/>
        </w:rPr>
        <w:t xml:space="preserve"> </w:t>
      </w:r>
      <w:r w:rsidRPr="00F71855">
        <w:rPr>
          <w:rFonts w:asciiTheme="minorHAnsi" w:hAnsiTheme="minorHAnsi" w:cstheme="minorHAnsi"/>
          <w:sz w:val="18"/>
          <w:szCs w:val="18"/>
          <w:lang w:eastAsia="it-IT"/>
        </w:rPr>
        <w:t>Grazie di cuore per aver celebrato insieme a noi questa importante ricorrenza.</w:t>
      </w:r>
      <w:r w:rsidRPr="00300D3F">
        <w:rPr>
          <w:rFonts w:asciiTheme="minorHAnsi" w:hAnsiTheme="minorHAnsi" w:cstheme="minorHAnsi"/>
          <w:sz w:val="18"/>
          <w:szCs w:val="18"/>
          <w:lang w:eastAsia="it-IT"/>
        </w:rPr>
        <w:t xml:space="preserve"> </w:t>
      </w:r>
      <w:r w:rsidRPr="00F71855">
        <w:rPr>
          <w:rFonts w:asciiTheme="minorHAnsi" w:hAnsiTheme="minorHAnsi" w:cstheme="minorHAnsi"/>
          <w:i/>
          <w:iCs/>
          <w:sz w:val="18"/>
          <w:szCs w:val="18"/>
          <w:lang w:eastAsia="it-IT"/>
        </w:rPr>
        <w:t>Chiara Giaccardi</w:t>
      </w:r>
      <w:r w:rsidRPr="00300D3F">
        <w:rPr>
          <w:rFonts w:asciiTheme="minorHAnsi" w:hAnsiTheme="minorHAnsi" w:cstheme="minorHAnsi"/>
          <w:i/>
          <w:iCs/>
          <w:sz w:val="18"/>
          <w:szCs w:val="18"/>
          <w:lang w:eastAsia="it-IT"/>
        </w:rPr>
        <w:t xml:space="preserve"> </w:t>
      </w:r>
      <w:r w:rsidRPr="00F71855">
        <w:rPr>
          <w:rFonts w:asciiTheme="minorHAnsi" w:hAnsiTheme="minorHAnsi" w:cstheme="minorHAnsi"/>
          <w:sz w:val="18"/>
          <w:szCs w:val="18"/>
          <w:lang w:eastAsia="it-IT"/>
        </w:rPr>
        <w:t>Direttore CS</w:t>
      </w:r>
    </w:p>
    <w:p w14:paraId="52CA20C4" w14:textId="775262E9" w:rsidR="0031062F" w:rsidRPr="00300D3F" w:rsidRDefault="00F71855" w:rsidP="00F71855">
      <w:pPr>
        <w:jc w:val="both"/>
        <w:rPr>
          <w:rFonts w:asciiTheme="minorHAnsi" w:hAnsiTheme="minorHAnsi" w:cstheme="minorHAnsi"/>
          <w:sz w:val="18"/>
          <w:szCs w:val="18"/>
        </w:rPr>
      </w:pPr>
      <w:hyperlink r:id="rId24" w:history="1">
        <w:r w:rsidRPr="00300D3F">
          <w:rPr>
            <w:rStyle w:val="Collegamentoipertestuale"/>
            <w:rFonts w:asciiTheme="minorHAnsi" w:hAnsiTheme="minorHAnsi" w:cstheme="minorHAnsi"/>
            <w:sz w:val="18"/>
            <w:szCs w:val="18"/>
          </w:rPr>
          <w:t>https://comunicazionisociali.vitaepensiero.it/news-iniziative-cs-una-storia-corale-4612.html</w:t>
        </w:r>
      </w:hyperlink>
    </w:p>
    <w:p w14:paraId="33A7F8C9" w14:textId="77777777" w:rsidR="00F71855" w:rsidRPr="00300D3F" w:rsidRDefault="00F71855" w:rsidP="00F71855">
      <w:pPr>
        <w:jc w:val="both"/>
        <w:rPr>
          <w:rFonts w:asciiTheme="minorHAnsi" w:hAnsiTheme="minorHAnsi" w:cstheme="minorHAnsi"/>
          <w:sz w:val="18"/>
          <w:szCs w:val="18"/>
        </w:rPr>
      </w:pPr>
    </w:p>
    <w:p w14:paraId="3B783F21" w14:textId="129A49AC" w:rsidR="00300D3F" w:rsidRPr="00300D3F" w:rsidRDefault="00300D3F" w:rsidP="00300D3F">
      <w:pPr>
        <w:jc w:val="both"/>
        <w:rPr>
          <w:rFonts w:asciiTheme="minorHAnsi" w:hAnsiTheme="minorHAnsi" w:cstheme="minorHAnsi"/>
          <w:b/>
          <w:bCs/>
          <w:color w:val="C00000"/>
          <w:sz w:val="36"/>
          <w:szCs w:val="36"/>
        </w:rPr>
      </w:pPr>
      <w:r w:rsidRPr="00300D3F">
        <w:rPr>
          <w:rFonts w:asciiTheme="minorHAnsi" w:hAnsiTheme="minorHAnsi" w:cstheme="minorHAnsi"/>
          <w:b/>
          <w:bCs/>
          <w:color w:val="C00000"/>
          <w:sz w:val="36"/>
          <w:szCs w:val="36"/>
        </w:rPr>
        <w:t>Note e riferimenti bibliografici</w:t>
      </w:r>
    </w:p>
    <w:p w14:paraId="3E02D01F" w14:textId="229E335C" w:rsidR="00300D3F" w:rsidRPr="00300D3F" w:rsidRDefault="00300D3F" w:rsidP="00300D3F">
      <w:pPr>
        <w:pStyle w:val="Titolo1"/>
        <w:spacing w:before="0"/>
        <w:jc w:val="both"/>
        <w:rPr>
          <w:rFonts w:asciiTheme="minorHAnsi" w:hAnsiTheme="minorHAnsi" w:cstheme="minorHAnsi"/>
          <w:color w:val="auto"/>
          <w:sz w:val="18"/>
          <w:szCs w:val="18"/>
        </w:rPr>
      </w:pPr>
      <w:r w:rsidRPr="00300D3F">
        <w:rPr>
          <w:rFonts w:asciiTheme="minorHAnsi" w:hAnsiTheme="minorHAnsi" w:cstheme="minorHAnsi"/>
          <w:color w:val="auto"/>
          <w:sz w:val="18"/>
          <w:szCs w:val="18"/>
        </w:rPr>
        <w:t xml:space="preserve">Dagli «Annali della Scuola Superiore delle Comunicazioni Sociali» a «Comunicazioni Sociali. </w:t>
      </w:r>
      <w:r w:rsidRPr="00300D3F">
        <w:rPr>
          <w:rFonts w:asciiTheme="minorHAnsi" w:hAnsiTheme="minorHAnsi" w:cstheme="minorHAnsi"/>
          <w:color w:val="auto"/>
          <w:sz w:val="18"/>
          <w:szCs w:val="18"/>
          <w:lang w:val="en-GB"/>
        </w:rPr>
        <w:t>Journal of Media, Performing Arts and Cultural Studies»</w:t>
      </w:r>
      <w:r w:rsidRPr="00300D3F">
        <w:rPr>
          <w:rFonts w:asciiTheme="minorHAnsi" w:hAnsiTheme="minorHAnsi" w:cstheme="minorHAnsi"/>
          <w:color w:val="auto"/>
          <w:sz w:val="18"/>
          <w:szCs w:val="18"/>
          <w:lang w:val="en-GB"/>
        </w:rPr>
        <w:t xml:space="preserve"> / </w:t>
      </w:r>
      <w:hyperlink r:id="rId25" w:history="1">
        <w:r w:rsidRPr="00300D3F">
          <w:rPr>
            <w:rStyle w:val="Collegamentoipertestuale"/>
            <w:rFonts w:asciiTheme="minorHAnsi" w:hAnsiTheme="minorHAnsi" w:cstheme="minorHAnsi"/>
            <w:color w:val="auto"/>
            <w:sz w:val="18"/>
            <w:szCs w:val="18"/>
            <w:lang w:val="en-GB"/>
          </w:rPr>
          <w:t>Laura Peja</w:t>
        </w:r>
      </w:hyperlink>
      <w:r w:rsidRPr="00300D3F">
        <w:rPr>
          <w:rFonts w:asciiTheme="minorHAnsi" w:hAnsiTheme="minorHAnsi" w:cstheme="minorHAnsi"/>
          <w:color w:val="auto"/>
          <w:sz w:val="18"/>
          <w:szCs w:val="18"/>
          <w:lang w:val="en-GB"/>
        </w:rPr>
        <w:t xml:space="preserve">. </w:t>
      </w:r>
      <w:r w:rsidRPr="00300D3F">
        <w:rPr>
          <w:rFonts w:asciiTheme="minorHAnsi" w:hAnsiTheme="minorHAnsi" w:cstheme="minorHAnsi"/>
          <w:color w:val="auto"/>
          <w:sz w:val="18"/>
          <w:szCs w:val="18"/>
        </w:rPr>
        <w:t xml:space="preserve">In: </w:t>
      </w:r>
      <w:r w:rsidRPr="00300D3F">
        <w:rPr>
          <w:rFonts w:asciiTheme="minorHAnsi" w:hAnsiTheme="minorHAnsi" w:cstheme="minorHAnsi"/>
          <w:color w:val="auto"/>
          <w:sz w:val="18"/>
          <w:szCs w:val="18"/>
        </w:rPr>
        <w:t>Riviste di teatro e ricerca accademica. Un colloquio e un inventario</w:t>
      </w:r>
      <w:r w:rsidRPr="00300D3F">
        <w:rPr>
          <w:rFonts w:asciiTheme="minorHAnsi" w:hAnsiTheme="minorHAnsi" w:cstheme="minorHAnsi"/>
          <w:color w:val="auto"/>
          <w:sz w:val="18"/>
          <w:szCs w:val="18"/>
        </w:rPr>
        <w:t xml:space="preserve">, 2016, p. </w:t>
      </w:r>
      <w:r w:rsidRPr="00300D3F">
        <w:rPr>
          <w:rFonts w:asciiTheme="minorHAnsi" w:hAnsiTheme="minorHAnsi" w:cstheme="minorHAnsi"/>
          <w:color w:val="auto"/>
          <w:sz w:val="18"/>
          <w:szCs w:val="18"/>
        </w:rPr>
        <w:t>119-123</w:t>
      </w:r>
    </w:p>
    <w:p w14:paraId="27CDF92E" w14:textId="7A9011C5" w:rsidR="00300D3F" w:rsidRPr="00300D3F" w:rsidRDefault="00300D3F" w:rsidP="00300D3F">
      <w:pPr>
        <w:jc w:val="both"/>
        <w:rPr>
          <w:rFonts w:asciiTheme="minorHAnsi" w:hAnsiTheme="minorHAnsi" w:cstheme="minorHAnsi"/>
          <w:i/>
          <w:iCs/>
          <w:sz w:val="16"/>
          <w:szCs w:val="16"/>
        </w:rPr>
      </w:pPr>
      <w:r w:rsidRPr="00300D3F">
        <w:rPr>
          <w:rFonts w:asciiTheme="minorHAnsi" w:hAnsiTheme="minorHAnsi" w:cstheme="minorHAnsi"/>
          <w:i/>
          <w:iCs/>
          <w:sz w:val="16"/>
          <w:szCs w:val="16"/>
        </w:rPr>
        <w:t xml:space="preserve">Il contributo ricostruisce la vicenda fino al 2014 di "Comunicazioni Sociali" fondata da Mario Apollonio nel 1966 come "Annali della Scuola superiore di giornalismo e mezzi audiovisivi", diventata nel 1967 "Annali della Scuola Superiore delle Comunicazioni Sociali", e poi dal 1979 "Comunicazioni Sociali", come regolare pubblicazione </w:t>
      </w:r>
      <w:proofErr w:type="spellStart"/>
      <w:proofErr w:type="gramStart"/>
      <w:r w:rsidRPr="00300D3F">
        <w:rPr>
          <w:rFonts w:asciiTheme="minorHAnsi" w:hAnsiTheme="minorHAnsi" w:cstheme="minorHAnsi"/>
          <w:i/>
          <w:iCs/>
          <w:sz w:val="16"/>
          <w:szCs w:val="16"/>
        </w:rPr>
        <w:t>quadrimestrale.Si</w:t>
      </w:r>
      <w:proofErr w:type="spellEnd"/>
      <w:proofErr w:type="gramEnd"/>
      <w:r w:rsidRPr="00300D3F">
        <w:rPr>
          <w:rFonts w:asciiTheme="minorHAnsi" w:hAnsiTheme="minorHAnsi" w:cstheme="minorHAnsi"/>
          <w:i/>
          <w:iCs/>
          <w:sz w:val="16"/>
          <w:szCs w:val="16"/>
        </w:rPr>
        <w:t xml:space="preserve"> avanzano alcune osservazioni sulle modalità di valutazione della ricerca, quali la peer review, introdotte negli ultimi decenni</w:t>
      </w:r>
    </w:p>
    <w:sectPr w:rsidR="00300D3F" w:rsidRPr="00300D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41F4"/>
    <w:multiLevelType w:val="multilevel"/>
    <w:tmpl w:val="E4EA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935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5978"/>
    <w:rsid w:val="00300D3F"/>
    <w:rsid w:val="0031062F"/>
    <w:rsid w:val="00575978"/>
    <w:rsid w:val="00E147CD"/>
    <w:rsid w:val="00E84EF4"/>
    <w:rsid w:val="00F718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0939"/>
  <w15:chartTrackingRefBased/>
  <w15:docId w15:val="{84DD3D8B-5E73-4576-8EFD-87139ADC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47CD"/>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300D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4">
    <w:name w:val="heading 4"/>
    <w:basedOn w:val="Normale"/>
    <w:link w:val="Titolo4Carattere"/>
    <w:uiPriority w:val="9"/>
    <w:qFormat/>
    <w:rsid w:val="00E147CD"/>
    <w:pPr>
      <w:suppressAutoHyphens w:val="0"/>
      <w:spacing w:before="100" w:beforeAutospacing="1" w:after="100" w:afterAutospacing="1"/>
      <w:outlineLvl w:val="3"/>
    </w:pPr>
    <w:rPr>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147CD"/>
    <w:rPr>
      <w:color w:val="0000FF" w:themeColor="hyperlink"/>
      <w:u w:val="single"/>
    </w:rPr>
  </w:style>
  <w:style w:type="character" w:styleId="Menzionenonrisolta">
    <w:name w:val="Unresolved Mention"/>
    <w:basedOn w:val="Carpredefinitoparagrafo"/>
    <w:uiPriority w:val="99"/>
    <w:semiHidden/>
    <w:unhideWhenUsed/>
    <w:rsid w:val="00E147CD"/>
    <w:rPr>
      <w:color w:val="605E5C"/>
      <w:shd w:val="clear" w:color="auto" w:fill="E1DFDD"/>
    </w:rPr>
  </w:style>
  <w:style w:type="character" w:customStyle="1" w:styleId="Titolo4Carattere">
    <w:name w:val="Titolo 4 Carattere"/>
    <w:basedOn w:val="Carpredefinitoparagrafo"/>
    <w:link w:val="Titolo4"/>
    <w:uiPriority w:val="9"/>
    <w:rsid w:val="00E147CD"/>
    <w:rPr>
      <w:rFonts w:ascii="Times New Roman" w:eastAsia="Times New Roman" w:hAnsi="Times New Roman" w:cs="Times New Roman"/>
      <w:b/>
      <w:bCs/>
      <w:kern w:val="0"/>
      <w:sz w:val="24"/>
      <w:szCs w:val="24"/>
      <w:lang w:eastAsia="it-IT"/>
      <w14:ligatures w14:val="none"/>
    </w:rPr>
  </w:style>
  <w:style w:type="character" w:styleId="Enfasigrassetto">
    <w:name w:val="Strong"/>
    <w:basedOn w:val="Carpredefinitoparagrafo"/>
    <w:uiPriority w:val="22"/>
    <w:qFormat/>
    <w:rsid w:val="00E147CD"/>
    <w:rPr>
      <w:b/>
      <w:bCs/>
    </w:rPr>
  </w:style>
  <w:style w:type="paragraph" w:styleId="NormaleWeb">
    <w:name w:val="Normal (Web)"/>
    <w:basedOn w:val="Normale"/>
    <w:uiPriority w:val="99"/>
    <w:semiHidden/>
    <w:unhideWhenUsed/>
    <w:rsid w:val="00E147CD"/>
    <w:pPr>
      <w:suppressAutoHyphens w:val="0"/>
      <w:spacing w:before="100" w:beforeAutospacing="1" w:after="100" w:afterAutospacing="1"/>
    </w:pPr>
    <w:rPr>
      <w:lang w:eastAsia="it-IT"/>
    </w:rPr>
  </w:style>
  <w:style w:type="character" w:customStyle="1" w:styleId="text">
    <w:name w:val="text"/>
    <w:basedOn w:val="Carpredefinitoparagrafo"/>
    <w:rsid w:val="00F71855"/>
  </w:style>
  <w:style w:type="character" w:styleId="Enfasicorsivo">
    <w:name w:val="Emphasis"/>
    <w:basedOn w:val="Carpredefinitoparagrafo"/>
    <w:uiPriority w:val="20"/>
    <w:qFormat/>
    <w:rsid w:val="00F71855"/>
    <w:rPr>
      <w:i/>
      <w:iCs/>
    </w:rPr>
  </w:style>
  <w:style w:type="character" w:customStyle="1" w:styleId="Titolo1Carattere">
    <w:name w:val="Titolo 1 Carattere"/>
    <w:basedOn w:val="Carpredefinitoparagrafo"/>
    <w:link w:val="Titolo1"/>
    <w:uiPriority w:val="9"/>
    <w:rsid w:val="00300D3F"/>
    <w:rPr>
      <w:rFonts w:asciiTheme="majorHAnsi" w:eastAsiaTheme="majorEastAsia" w:hAnsiTheme="majorHAnsi" w:cstheme="majorBidi"/>
      <w:color w:val="365F91" w:themeColor="accent1" w:themeShade="BF"/>
      <w:kern w:val="0"/>
      <w:sz w:val="32"/>
      <w:szCs w:val="32"/>
      <w:lang w:eastAsia="zh-CN"/>
      <w14:ligatures w14:val="none"/>
    </w:rPr>
  </w:style>
  <w:style w:type="paragraph" w:customStyle="1" w:styleId="relations">
    <w:name w:val="relations"/>
    <w:basedOn w:val="Normale"/>
    <w:rsid w:val="00300D3F"/>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9374">
      <w:bodyDiv w:val="1"/>
      <w:marLeft w:val="0"/>
      <w:marRight w:val="0"/>
      <w:marTop w:val="0"/>
      <w:marBottom w:val="0"/>
      <w:divBdr>
        <w:top w:val="none" w:sz="0" w:space="0" w:color="auto"/>
        <w:left w:val="none" w:sz="0" w:space="0" w:color="auto"/>
        <w:bottom w:val="none" w:sz="0" w:space="0" w:color="auto"/>
        <w:right w:val="none" w:sz="0" w:space="0" w:color="auto"/>
      </w:divBdr>
      <w:divsChild>
        <w:div w:id="1608853848">
          <w:marLeft w:val="0"/>
          <w:marRight w:val="0"/>
          <w:marTop w:val="0"/>
          <w:marBottom w:val="0"/>
          <w:divBdr>
            <w:top w:val="none" w:sz="0" w:space="0" w:color="auto"/>
            <w:left w:val="none" w:sz="0" w:space="0" w:color="auto"/>
            <w:bottom w:val="none" w:sz="0" w:space="0" w:color="auto"/>
            <w:right w:val="none" w:sz="0" w:space="0" w:color="auto"/>
          </w:divBdr>
        </w:div>
        <w:div w:id="991175340">
          <w:marLeft w:val="0"/>
          <w:marRight w:val="0"/>
          <w:marTop w:val="0"/>
          <w:marBottom w:val="0"/>
          <w:divBdr>
            <w:top w:val="none" w:sz="0" w:space="0" w:color="auto"/>
            <w:left w:val="none" w:sz="0" w:space="0" w:color="auto"/>
            <w:bottom w:val="none" w:sz="0" w:space="0" w:color="auto"/>
            <w:right w:val="none" w:sz="0" w:space="0" w:color="auto"/>
          </w:divBdr>
        </w:div>
      </w:divsChild>
    </w:div>
    <w:div w:id="879585646">
      <w:bodyDiv w:val="1"/>
      <w:marLeft w:val="0"/>
      <w:marRight w:val="0"/>
      <w:marTop w:val="0"/>
      <w:marBottom w:val="0"/>
      <w:divBdr>
        <w:top w:val="none" w:sz="0" w:space="0" w:color="auto"/>
        <w:left w:val="none" w:sz="0" w:space="0" w:color="auto"/>
        <w:bottom w:val="none" w:sz="0" w:space="0" w:color="auto"/>
        <w:right w:val="none" w:sz="0" w:space="0" w:color="auto"/>
      </w:divBdr>
    </w:div>
    <w:div w:id="97976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dipartimenti.unicatt.it/comunicazione_spettacolo" TargetMode="External"/><Relationship Id="rId18" Type="http://schemas.openxmlformats.org/officeDocument/2006/relationships/hyperlink" Target="https://comunicazionisociali.vitaepensiero.i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redazione.vp@unicatt.it" TargetMode="External"/><Relationship Id="rId7" Type="http://schemas.openxmlformats.org/officeDocument/2006/relationships/image" Target="media/image3.png"/><Relationship Id="rId12" Type="http://schemas.openxmlformats.org/officeDocument/2006/relationships/hyperlink" Target="https://www.vitaepensiero.it/rivista/comunicazioni-sociali-14.html" TargetMode="External"/><Relationship Id="rId17" Type="http://schemas.openxmlformats.org/officeDocument/2006/relationships/hyperlink" Target="https://comunicazionisociali.vitaepensiero.it/" TargetMode="External"/><Relationship Id="rId25" Type="http://schemas.openxmlformats.org/officeDocument/2006/relationships/hyperlink" Target="https://publires.unicatt.it/it/persons/laura-peja" TargetMode="External"/><Relationship Id="rId2" Type="http://schemas.openxmlformats.org/officeDocument/2006/relationships/styles" Target="styles.xml"/><Relationship Id="rId16" Type="http://schemas.openxmlformats.org/officeDocument/2006/relationships/hyperlink" Target="http://www.firt-iftr.org/links" TargetMode="External"/><Relationship Id="rId20" Type="http://schemas.openxmlformats.org/officeDocument/2006/relationships/hyperlink" Target="mailto:redazione.cs@unicatt.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vitaepensiero.it/rivista/comunicazioni-sociali-14.html" TargetMode="External"/><Relationship Id="rId24" Type="http://schemas.openxmlformats.org/officeDocument/2006/relationships/hyperlink" Target="https://comunicazionisociali.vitaepensiero.it/news-iniziative-cs-una-storia-corale-4612.html" TargetMode="External"/><Relationship Id="rId5" Type="http://schemas.openxmlformats.org/officeDocument/2006/relationships/image" Target="media/image1.png"/><Relationship Id="rId15" Type="http://schemas.openxmlformats.org/officeDocument/2006/relationships/hyperlink" Target="http://www.iatj-journals.org" TargetMode="External"/><Relationship Id="rId23" Type="http://schemas.openxmlformats.org/officeDocument/2006/relationships/hyperlink" Target="https://www.vitaepensiero.it/rivista/comunicazioni-sociali-14.html" TargetMode="External"/><Relationship Id="rId10" Type="http://schemas.openxmlformats.org/officeDocument/2006/relationships/image" Target="media/image6.png"/><Relationship Id="rId19" Type="http://schemas.openxmlformats.org/officeDocument/2006/relationships/hyperlink" Target="https://www.vitaepensiero.it/scheda-fascicolo_contenitore_digital/autori-vari/annali-scuola-superiore-delle-comunicazioni-sociali-1973-1-2-001200_1973_01-2-346335.html"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almed.unicatt.it" TargetMode="External"/><Relationship Id="rId22" Type="http://schemas.openxmlformats.org/officeDocument/2006/relationships/hyperlink" Target="mailto:commerciale.vp@unicatt.it"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2170</Words>
  <Characters>12375</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2023-09-10T06:24:00Z</dcterms:created>
  <dcterms:modified xsi:type="dcterms:W3CDTF">2023-09-10T06:53:00Z</dcterms:modified>
</cp:coreProperties>
</file>