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30DC" w14:textId="1056A184" w:rsidR="009F3C55" w:rsidRDefault="009F3C55" w:rsidP="009F3C55">
      <w:pPr>
        <w:jc w:val="both"/>
        <w:rPr>
          <w:rFonts w:asciiTheme="minorHAnsi" w:hAnsiTheme="minorHAnsi" w:cstheme="minorHAnsi"/>
          <w:i/>
          <w:sz w:val="16"/>
          <w:szCs w:val="16"/>
        </w:rPr>
      </w:pPr>
      <w:r w:rsidRPr="00623997">
        <w:rPr>
          <w:rFonts w:asciiTheme="minorHAnsi" w:hAnsiTheme="minorHAnsi" w:cstheme="minorHAnsi"/>
          <w:b/>
          <w:color w:val="C00000"/>
          <w:sz w:val="40"/>
          <w:szCs w:val="40"/>
        </w:rPr>
        <w:t>D2</w:t>
      </w:r>
      <w:r>
        <w:rPr>
          <w:rFonts w:asciiTheme="minorHAnsi" w:hAnsiTheme="minorHAnsi" w:cstheme="minorHAnsi"/>
          <w:b/>
          <w:color w:val="C00000"/>
          <w:sz w:val="40"/>
          <w:szCs w:val="40"/>
        </w:rPr>
        <w:t>810</w:t>
      </w:r>
      <w:r w:rsidRPr="00623997">
        <w:rPr>
          <w:rFonts w:asciiTheme="minorHAnsi" w:hAnsiTheme="minorHAnsi" w:cstheme="minorHAnsi"/>
          <w:b/>
          <w:sz w:val="20"/>
          <w:szCs w:val="20"/>
        </w:rPr>
        <w:t xml:space="preserve"> </w:t>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i/>
          <w:sz w:val="16"/>
          <w:szCs w:val="16"/>
        </w:rPr>
        <w:t xml:space="preserve">Scheda </w:t>
      </w:r>
      <w:r>
        <w:rPr>
          <w:rFonts w:asciiTheme="minorHAnsi" w:hAnsiTheme="minorHAnsi" w:cstheme="minorHAnsi"/>
          <w:i/>
          <w:sz w:val="16"/>
          <w:szCs w:val="16"/>
        </w:rPr>
        <w:t>creata il 7 settembre 2023</w:t>
      </w:r>
    </w:p>
    <w:p w14:paraId="14D245BC" w14:textId="77777777" w:rsidR="009F3C55" w:rsidRPr="00623997" w:rsidRDefault="009F3C55" w:rsidP="009F3C55">
      <w:pPr>
        <w:jc w:val="both"/>
        <w:rPr>
          <w:rFonts w:asciiTheme="minorHAnsi" w:hAnsiTheme="minorHAnsi" w:cstheme="minorHAnsi"/>
          <w:i/>
          <w:sz w:val="20"/>
          <w:szCs w:val="20"/>
        </w:rPr>
      </w:pPr>
    </w:p>
    <w:p w14:paraId="61CA00A8" w14:textId="22557238" w:rsidR="009F3C55" w:rsidRPr="00623997" w:rsidRDefault="0062583D" w:rsidP="009F3C55">
      <w:pPr>
        <w:jc w:val="both"/>
        <w:rPr>
          <w:rFonts w:asciiTheme="minorHAnsi" w:hAnsiTheme="minorHAnsi" w:cstheme="minorHAnsi"/>
          <w:b/>
          <w:color w:val="C00000"/>
          <w:sz w:val="40"/>
          <w:szCs w:val="40"/>
        </w:rPr>
      </w:pPr>
      <w:r>
        <w:rPr>
          <w:noProof/>
        </w:rPr>
        <w:drawing>
          <wp:anchor distT="0" distB="0" distL="114300" distR="114300" simplePos="0" relativeHeight="251658240" behindDoc="0" locked="0" layoutInCell="1" allowOverlap="1" wp14:anchorId="1D30A8B1" wp14:editId="1768EBCA">
            <wp:simplePos x="0" y="0"/>
            <wp:positionH relativeFrom="column">
              <wp:posOffset>1270</wp:posOffset>
            </wp:positionH>
            <wp:positionV relativeFrom="paragraph">
              <wp:posOffset>3810</wp:posOffset>
            </wp:positionV>
            <wp:extent cx="2206800" cy="3240000"/>
            <wp:effectExtent l="0" t="0" r="3175" b="0"/>
            <wp:wrapSquare wrapText="bothSides"/>
            <wp:docPr id="1664813925" name="Immagine 1" descr="Immagine che contiene testo, Caratter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13925" name="Immagine 1" descr="Immagine che contiene testo, Carattere, mapp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6800"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C55" w:rsidRPr="00623997">
        <w:rPr>
          <w:rFonts w:asciiTheme="minorHAnsi" w:hAnsiTheme="minorHAnsi" w:cstheme="minorHAnsi"/>
          <w:b/>
          <w:color w:val="C00000"/>
          <w:sz w:val="40"/>
          <w:szCs w:val="40"/>
        </w:rPr>
        <w:t>Descrizione storico-bibliografica</w:t>
      </w:r>
    </w:p>
    <w:p w14:paraId="0760540F" w14:textId="10D2B72F" w:rsidR="009F3C55" w:rsidRPr="009F3C55" w:rsidRDefault="009F3C55" w:rsidP="009F3C55">
      <w:pPr>
        <w:jc w:val="both"/>
        <w:rPr>
          <w:rFonts w:ascii="Calibri" w:hAnsi="Calibri" w:cs="Calibri"/>
          <w:sz w:val="22"/>
          <w:szCs w:val="22"/>
        </w:rPr>
      </w:pPr>
      <w:r w:rsidRPr="009F3C55">
        <w:rPr>
          <w:rFonts w:ascii="Calibri" w:hAnsi="Calibri" w:cs="Calibri"/>
          <w:sz w:val="22"/>
          <w:szCs w:val="22"/>
        </w:rPr>
        <w:t>Il *</w:t>
      </w:r>
      <w:r w:rsidRPr="009F3C55">
        <w:rPr>
          <w:rFonts w:ascii="Calibri" w:hAnsi="Calibri" w:cs="Calibri"/>
          <w:b/>
          <w:sz w:val="22"/>
          <w:szCs w:val="22"/>
        </w:rPr>
        <w:t xml:space="preserve">diritto della Regione </w:t>
      </w:r>
      <w:r w:rsidRPr="009F3C55">
        <w:rPr>
          <w:rFonts w:ascii="Calibri" w:hAnsi="Calibri" w:cs="Calibri"/>
          <w:sz w:val="22"/>
          <w:szCs w:val="22"/>
        </w:rPr>
        <w:t>/ Regione del Veneto. - N. 1 (1983)-</w:t>
      </w:r>
      <w:r w:rsidR="00F667B3" w:rsidRPr="00F667B3">
        <w:rPr>
          <w:rFonts w:ascii="Calibri" w:hAnsi="Calibri" w:cs="Calibri"/>
          <w:sz w:val="22"/>
          <w:szCs w:val="22"/>
        </w:rPr>
        <w:t>n. 5/6 (2010) ; 1 (2023)-</w:t>
      </w:r>
      <w:r w:rsidRPr="009F3C55">
        <w:rPr>
          <w:rFonts w:ascii="Calibri" w:hAnsi="Calibri" w:cs="Calibri"/>
          <w:sz w:val="22"/>
          <w:szCs w:val="22"/>
        </w:rPr>
        <w:t xml:space="preserve">    . - Padova : CEDAM, [1983]-    . - volumi ; 24 cm. ((Bimestrale; poi quadrimestrale</w:t>
      </w:r>
      <w:r>
        <w:rPr>
          <w:rFonts w:ascii="Calibri" w:hAnsi="Calibri" w:cs="Calibri"/>
          <w:sz w:val="22"/>
          <w:szCs w:val="22"/>
        </w:rPr>
        <w:t>. – L’</w:t>
      </w:r>
      <w:r w:rsidRPr="009F3C55">
        <w:rPr>
          <w:rFonts w:ascii="Calibri" w:hAnsi="Calibri" w:cs="Calibri"/>
          <w:sz w:val="22"/>
          <w:szCs w:val="22"/>
        </w:rPr>
        <w:t>editore</w:t>
      </w:r>
      <w:r>
        <w:rPr>
          <w:rFonts w:ascii="Calibri" w:hAnsi="Calibri" w:cs="Calibri"/>
          <w:sz w:val="22"/>
          <w:szCs w:val="22"/>
        </w:rPr>
        <w:t xml:space="preserve"> varia</w:t>
      </w:r>
      <w:r w:rsidRPr="009F3C55">
        <w:rPr>
          <w:rFonts w:ascii="Calibri" w:hAnsi="Calibri" w:cs="Calibri"/>
          <w:sz w:val="22"/>
          <w:szCs w:val="22"/>
        </w:rPr>
        <w:t>: Soveria Mannelli : Rubbettino</w:t>
      </w:r>
      <w:r>
        <w:rPr>
          <w:rFonts w:ascii="Calibri" w:hAnsi="Calibri" w:cs="Calibri"/>
          <w:sz w:val="22"/>
          <w:szCs w:val="22"/>
        </w:rPr>
        <w:t xml:space="preserve"> (2006); </w:t>
      </w:r>
      <w:r w:rsidR="00F667B3">
        <w:rPr>
          <w:rFonts w:ascii="Calibri" w:hAnsi="Calibri" w:cs="Calibri"/>
          <w:sz w:val="22"/>
          <w:szCs w:val="22"/>
        </w:rPr>
        <w:t>d</w:t>
      </w:r>
      <w:r w:rsidR="00F667B3" w:rsidRPr="00F667B3">
        <w:rPr>
          <w:rFonts w:ascii="Calibri" w:hAnsi="Calibri" w:cs="Calibri"/>
          <w:sz w:val="22"/>
          <w:szCs w:val="22"/>
        </w:rPr>
        <w:t>al 2011 pubblicato in internet</w:t>
      </w:r>
      <w:r w:rsidR="00F667B3">
        <w:rPr>
          <w:rFonts w:ascii="Calibri" w:hAnsi="Calibri" w:cs="Calibri"/>
          <w:sz w:val="22"/>
          <w:szCs w:val="22"/>
        </w:rPr>
        <w:t xml:space="preserve">; </w:t>
      </w:r>
      <w:r w:rsidRPr="009F3C55">
        <w:rPr>
          <w:rFonts w:ascii="Calibri" w:hAnsi="Calibri" w:cs="Calibri"/>
          <w:sz w:val="22"/>
          <w:szCs w:val="22"/>
        </w:rPr>
        <w:t>Venezia : Marsilio</w:t>
      </w:r>
      <w:r>
        <w:rPr>
          <w:rFonts w:ascii="Calibri" w:hAnsi="Calibri" w:cs="Calibri"/>
          <w:sz w:val="22"/>
          <w:szCs w:val="22"/>
        </w:rPr>
        <w:t xml:space="preserve"> (2023). - </w:t>
      </w:r>
      <w:r w:rsidRPr="009F3C55">
        <w:rPr>
          <w:rFonts w:ascii="Calibri" w:hAnsi="Calibri" w:cs="Calibri"/>
          <w:sz w:val="22"/>
          <w:szCs w:val="22"/>
        </w:rPr>
        <w:t>Disponibile anche online. - ISSN 1722-8379. - CFI0139406</w:t>
      </w:r>
    </w:p>
    <w:p w14:paraId="158568EB" w14:textId="4C32CD7A" w:rsidR="009F3C55" w:rsidRPr="009F3C55" w:rsidRDefault="009F3C55" w:rsidP="009F3C55">
      <w:pPr>
        <w:jc w:val="both"/>
        <w:rPr>
          <w:rFonts w:ascii="Calibri" w:hAnsi="Calibri" w:cs="Calibri"/>
          <w:sz w:val="22"/>
          <w:szCs w:val="22"/>
        </w:rPr>
      </w:pPr>
      <w:r w:rsidRPr="009F3C55">
        <w:rPr>
          <w:rFonts w:ascii="Calibri" w:hAnsi="Calibri" w:cs="Calibri"/>
          <w:sz w:val="22"/>
          <w:szCs w:val="22"/>
        </w:rPr>
        <w:t xml:space="preserve">Ha per supplemento: </w:t>
      </w:r>
      <w:r w:rsidR="0062583D" w:rsidRPr="0062583D">
        <w:rPr>
          <w:rFonts w:ascii="Calibri" w:hAnsi="Calibri" w:cs="Calibri"/>
          <w:sz w:val="22"/>
          <w:szCs w:val="22"/>
        </w:rPr>
        <w:t xml:space="preserve">Il *diritto della regione. Quaderno </w:t>
      </w:r>
      <w:r w:rsidR="0062583D">
        <w:rPr>
          <w:rFonts w:ascii="Calibri" w:hAnsi="Calibri" w:cs="Calibri"/>
          <w:sz w:val="22"/>
          <w:szCs w:val="22"/>
        </w:rPr>
        <w:t xml:space="preserve">; </w:t>
      </w:r>
      <w:r w:rsidRPr="009F3C55">
        <w:rPr>
          <w:rFonts w:ascii="Calibri" w:hAnsi="Calibri" w:cs="Calibri"/>
          <w:sz w:val="22"/>
          <w:szCs w:val="22"/>
        </w:rPr>
        <w:t>*Donna, diritti e società [E5873]</w:t>
      </w:r>
    </w:p>
    <w:p w14:paraId="19C66F30" w14:textId="77777777" w:rsidR="009F3C55" w:rsidRPr="009F3C55" w:rsidRDefault="009F3C55" w:rsidP="009F3C55">
      <w:pPr>
        <w:jc w:val="both"/>
        <w:rPr>
          <w:rFonts w:ascii="Calibri" w:hAnsi="Calibri" w:cs="Calibri"/>
          <w:sz w:val="22"/>
          <w:szCs w:val="22"/>
        </w:rPr>
      </w:pPr>
    </w:p>
    <w:p w14:paraId="6CA43AE8" w14:textId="309626C0" w:rsidR="009F3C55" w:rsidRDefault="009F3C55" w:rsidP="009F3C55">
      <w:pPr>
        <w:jc w:val="both"/>
        <w:rPr>
          <w:rFonts w:ascii="Calibri" w:hAnsi="Calibri" w:cs="Calibri"/>
          <w:sz w:val="22"/>
          <w:szCs w:val="22"/>
        </w:rPr>
      </w:pPr>
      <w:r w:rsidRPr="009F3C55">
        <w:rPr>
          <w:rFonts w:ascii="Calibri" w:hAnsi="Calibri" w:cs="Calibri"/>
          <w:sz w:val="22"/>
          <w:szCs w:val="22"/>
        </w:rPr>
        <w:t>Il *</w:t>
      </w:r>
      <w:r w:rsidRPr="009F3C55">
        <w:rPr>
          <w:rFonts w:ascii="Calibri" w:hAnsi="Calibri" w:cs="Calibri"/>
          <w:b/>
          <w:sz w:val="22"/>
          <w:szCs w:val="22"/>
        </w:rPr>
        <w:t xml:space="preserve">diritto della regione. Quaderno </w:t>
      </w:r>
      <w:r w:rsidRPr="009F3C55">
        <w:rPr>
          <w:rFonts w:ascii="Calibri" w:hAnsi="Calibri" w:cs="Calibri"/>
          <w:sz w:val="22"/>
          <w:szCs w:val="22"/>
        </w:rPr>
        <w:t>/ Regione del Veneto. – N. 1 (1985)-</w:t>
      </w:r>
      <w:r w:rsidR="0062583D">
        <w:rPr>
          <w:rFonts w:ascii="Calibri" w:hAnsi="Calibri" w:cs="Calibri"/>
          <w:sz w:val="22"/>
          <w:szCs w:val="22"/>
        </w:rPr>
        <w:t xml:space="preserve">n. 2 (1988). - </w:t>
      </w:r>
      <w:r w:rsidRPr="009F3C55">
        <w:rPr>
          <w:rFonts w:ascii="Calibri" w:hAnsi="Calibri" w:cs="Calibri"/>
          <w:sz w:val="22"/>
          <w:szCs w:val="22"/>
        </w:rPr>
        <w:t>Padova : CEDAM, 1985-</w:t>
      </w:r>
      <w:r w:rsidR="0062583D">
        <w:rPr>
          <w:rFonts w:ascii="Calibri" w:hAnsi="Calibri" w:cs="Calibri"/>
          <w:sz w:val="22"/>
          <w:szCs w:val="22"/>
        </w:rPr>
        <w:t>1988</w:t>
      </w:r>
      <w:r w:rsidRPr="009F3C55">
        <w:rPr>
          <w:rFonts w:ascii="Calibri" w:hAnsi="Calibri" w:cs="Calibri"/>
          <w:sz w:val="22"/>
          <w:szCs w:val="22"/>
        </w:rPr>
        <w:t xml:space="preserve">. </w:t>
      </w:r>
      <w:r w:rsidR="0062583D">
        <w:rPr>
          <w:rFonts w:ascii="Calibri" w:hAnsi="Calibri" w:cs="Calibri"/>
          <w:sz w:val="22"/>
          <w:szCs w:val="22"/>
        </w:rPr>
        <w:t>–</w:t>
      </w:r>
      <w:r w:rsidRPr="009F3C55">
        <w:rPr>
          <w:rFonts w:ascii="Calibri" w:hAnsi="Calibri" w:cs="Calibri"/>
          <w:sz w:val="22"/>
          <w:szCs w:val="22"/>
        </w:rPr>
        <w:t xml:space="preserve"> </w:t>
      </w:r>
      <w:r w:rsidR="0062583D">
        <w:rPr>
          <w:rFonts w:ascii="Calibri" w:hAnsi="Calibri" w:cs="Calibri"/>
          <w:sz w:val="22"/>
          <w:szCs w:val="22"/>
        </w:rPr>
        <w:t xml:space="preserve">2 </w:t>
      </w:r>
      <w:r w:rsidRPr="009F3C55">
        <w:rPr>
          <w:rFonts w:ascii="Calibri" w:hAnsi="Calibri" w:cs="Calibri"/>
          <w:sz w:val="22"/>
          <w:szCs w:val="22"/>
        </w:rPr>
        <w:t>volumi ; 24 cm. ((Triennale. - CFI0140241</w:t>
      </w:r>
    </w:p>
    <w:p w14:paraId="4BDEF9D8" w14:textId="57B7CD2D" w:rsidR="0062583D" w:rsidRDefault="0062583D" w:rsidP="009F3C55">
      <w:pPr>
        <w:jc w:val="both"/>
        <w:rPr>
          <w:rFonts w:ascii="Calibri" w:hAnsi="Calibri" w:cs="Calibri"/>
          <w:bCs/>
          <w:sz w:val="22"/>
          <w:szCs w:val="22"/>
        </w:rPr>
      </w:pPr>
      <w:r>
        <w:rPr>
          <w:rFonts w:ascii="Calibri" w:hAnsi="Calibri" w:cs="Calibri"/>
          <w:sz w:val="22"/>
          <w:szCs w:val="22"/>
        </w:rPr>
        <w:t xml:space="preserve">Supplemento di: </w:t>
      </w:r>
      <w:r w:rsidRPr="009F3C55">
        <w:rPr>
          <w:rFonts w:ascii="Calibri" w:hAnsi="Calibri" w:cs="Calibri"/>
          <w:sz w:val="22"/>
          <w:szCs w:val="22"/>
        </w:rPr>
        <w:t>Il *</w:t>
      </w:r>
      <w:r w:rsidRPr="0062583D">
        <w:rPr>
          <w:rFonts w:ascii="Calibri" w:hAnsi="Calibri" w:cs="Calibri"/>
          <w:bCs/>
          <w:sz w:val="22"/>
          <w:szCs w:val="22"/>
        </w:rPr>
        <w:t>diritto della Regione</w:t>
      </w:r>
    </w:p>
    <w:p w14:paraId="7DCC4B82" w14:textId="076D898D" w:rsidR="0062583D" w:rsidRDefault="0062583D" w:rsidP="00F04297">
      <w:pPr>
        <w:jc w:val="both"/>
        <w:rPr>
          <w:rFonts w:ascii="Calibri" w:hAnsi="Calibri" w:cs="Calibri"/>
          <w:bCs/>
          <w:sz w:val="22"/>
          <w:szCs w:val="22"/>
        </w:rPr>
      </w:pPr>
      <w:r>
        <w:rPr>
          <w:rFonts w:ascii="Calibri" w:hAnsi="Calibri" w:cs="Calibri"/>
          <w:bCs/>
          <w:sz w:val="22"/>
          <w:szCs w:val="22"/>
        </w:rPr>
        <w:t>Comprende:</w:t>
      </w:r>
    </w:p>
    <w:p w14:paraId="2B6927FF" w14:textId="77777777" w:rsidR="00F04297" w:rsidRDefault="0062583D" w:rsidP="00F04297">
      <w:pPr>
        <w:jc w:val="both"/>
        <w:rPr>
          <w:rFonts w:asciiTheme="minorHAnsi" w:hAnsiTheme="minorHAnsi" w:cstheme="minorHAnsi"/>
          <w:sz w:val="22"/>
          <w:szCs w:val="22"/>
        </w:rPr>
      </w:pPr>
      <w:r w:rsidRPr="0062583D">
        <w:rPr>
          <w:rFonts w:asciiTheme="minorHAnsi" w:hAnsiTheme="minorHAnsi" w:cstheme="minorHAnsi"/>
          <w:sz w:val="22"/>
          <w:szCs w:val="22"/>
        </w:rPr>
        <w:t>1 L'*autonomia finanziaria degli enti territoriali : fra garanzia costituzionale e interventismo statale</w:t>
      </w:r>
    </w:p>
    <w:p w14:paraId="63FB719F" w14:textId="7C3035A1" w:rsidR="0062583D" w:rsidRPr="0062583D" w:rsidRDefault="0062583D" w:rsidP="00F04297">
      <w:pPr>
        <w:jc w:val="both"/>
        <w:rPr>
          <w:rFonts w:asciiTheme="minorHAnsi" w:hAnsiTheme="minorHAnsi" w:cstheme="minorHAnsi"/>
          <w:sz w:val="22"/>
          <w:szCs w:val="22"/>
        </w:rPr>
      </w:pPr>
      <w:r w:rsidRPr="0062583D">
        <w:rPr>
          <w:rFonts w:asciiTheme="minorHAnsi" w:hAnsiTheme="minorHAnsi" w:cstheme="minorHAnsi"/>
          <w:sz w:val="22"/>
          <w:szCs w:val="22"/>
        </w:rPr>
        <w:t>2 *Tutela ed edificabilità delle zone agricole : legge regionale 5 marzo 1985, n. 24</w:t>
      </w:r>
    </w:p>
    <w:p w14:paraId="0A5ECBB9" w14:textId="77777777" w:rsidR="009F3C55" w:rsidRDefault="009F3C55" w:rsidP="009F3C55">
      <w:pPr>
        <w:jc w:val="both"/>
        <w:rPr>
          <w:rFonts w:ascii="Calibri" w:hAnsi="Calibri" w:cs="Calibri"/>
          <w:sz w:val="22"/>
          <w:szCs w:val="22"/>
        </w:rPr>
      </w:pPr>
    </w:p>
    <w:p w14:paraId="4157EF9A" w14:textId="77777777" w:rsidR="0062583D" w:rsidRDefault="0062583D" w:rsidP="0062583D">
      <w:pPr>
        <w:jc w:val="both"/>
        <w:rPr>
          <w:rFonts w:ascii="Calibri" w:hAnsi="Calibri" w:cs="Calibri"/>
          <w:sz w:val="22"/>
          <w:szCs w:val="22"/>
        </w:rPr>
      </w:pPr>
      <w:r w:rsidRPr="009F3C55">
        <w:rPr>
          <w:rFonts w:ascii="Calibri" w:hAnsi="Calibri" w:cs="Calibri"/>
          <w:sz w:val="22"/>
          <w:szCs w:val="22"/>
        </w:rPr>
        <w:t>Autore: Veneto</w:t>
      </w:r>
      <w:r>
        <w:rPr>
          <w:rFonts w:ascii="Calibri" w:hAnsi="Calibri" w:cs="Calibri"/>
          <w:sz w:val="22"/>
          <w:szCs w:val="22"/>
        </w:rPr>
        <w:t xml:space="preserve"> &lt;Regione&gt;</w:t>
      </w:r>
    </w:p>
    <w:p w14:paraId="658FB47E" w14:textId="77777777" w:rsidR="0062583D" w:rsidRDefault="0062583D" w:rsidP="0062583D">
      <w:pPr>
        <w:jc w:val="both"/>
        <w:rPr>
          <w:rFonts w:ascii="Calibri" w:hAnsi="Calibri" w:cs="Calibri"/>
          <w:sz w:val="22"/>
          <w:szCs w:val="22"/>
        </w:rPr>
      </w:pPr>
      <w:r>
        <w:rPr>
          <w:rFonts w:ascii="Calibri" w:hAnsi="Calibri" w:cs="Calibri"/>
          <w:sz w:val="22"/>
          <w:szCs w:val="22"/>
        </w:rPr>
        <w:t>Soggetto:</w:t>
      </w:r>
      <w:r w:rsidRPr="009F3C55">
        <w:t xml:space="preserve"> </w:t>
      </w:r>
      <w:r w:rsidRPr="009F3C55">
        <w:rPr>
          <w:rFonts w:ascii="Calibri" w:hAnsi="Calibri" w:cs="Calibri"/>
          <w:sz w:val="22"/>
          <w:szCs w:val="22"/>
        </w:rPr>
        <w:t>Veneto - Legislazione - Periodici</w:t>
      </w:r>
    </w:p>
    <w:p w14:paraId="550C45E6" w14:textId="77777777" w:rsidR="0062583D" w:rsidRPr="009F3C55" w:rsidRDefault="0062583D" w:rsidP="0062583D">
      <w:pPr>
        <w:jc w:val="both"/>
        <w:rPr>
          <w:rFonts w:ascii="Calibri" w:hAnsi="Calibri" w:cs="Calibri"/>
          <w:sz w:val="22"/>
          <w:szCs w:val="22"/>
        </w:rPr>
      </w:pPr>
      <w:r>
        <w:rPr>
          <w:rFonts w:ascii="Calibri" w:hAnsi="Calibri" w:cs="Calibri"/>
          <w:sz w:val="22"/>
          <w:szCs w:val="22"/>
        </w:rPr>
        <w:t>Classe: D</w:t>
      </w:r>
      <w:r w:rsidRPr="0062583D">
        <w:rPr>
          <w:rFonts w:ascii="Calibri" w:hAnsi="Calibri" w:cs="Calibri"/>
          <w:sz w:val="22"/>
          <w:szCs w:val="22"/>
        </w:rPr>
        <w:t>349.45305</w:t>
      </w:r>
    </w:p>
    <w:p w14:paraId="43056747" w14:textId="77777777" w:rsidR="0062583D" w:rsidRDefault="0062583D" w:rsidP="009F3C55">
      <w:pPr>
        <w:jc w:val="both"/>
        <w:rPr>
          <w:rFonts w:ascii="Calibri" w:hAnsi="Calibri" w:cs="Calibri"/>
          <w:sz w:val="22"/>
          <w:szCs w:val="22"/>
        </w:rPr>
      </w:pPr>
    </w:p>
    <w:p w14:paraId="2AC298BE" w14:textId="2565621C" w:rsidR="0062583D" w:rsidRDefault="0062583D" w:rsidP="009F3C55">
      <w:pPr>
        <w:jc w:val="both"/>
        <w:rPr>
          <w:rFonts w:asciiTheme="minorHAnsi" w:hAnsiTheme="minorHAnsi" w:cstheme="minorHAnsi"/>
          <w:bCs/>
          <w:color w:val="C00000"/>
          <w:sz w:val="40"/>
          <w:szCs w:val="40"/>
        </w:rPr>
      </w:pPr>
      <w:r>
        <w:rPr>
          <w:rFonts w:asciiTheme="minorHAnsi" w:hAnsiTheme="minorHAnsi" w:cstheme="minorHAnsi"/>
          <w:b/>
          <w:color w:val="C00000"/>
          <w:sz w:val="40"/>
          <w:szCs w:val="40"/>
        </w:rPr>
        <w:t xml:space="preserve">Volumi disponibili in rete </w:t>
      </w:r>
      <w:hyperlink r:id="rId5" w:history="1">
        <w:r w:rsidRPr="0062583D">
          <w:rPr>
            <w:rStyle w:val="Collegamentoipertestuale"/>
            <w:rFonts w:asciiTheme="minorHAnsi" w:hAnsiTheme="minorHAnsi" w:cstheme="minorHAnsi"/>
            <w:bCs/>
            <w:sz w:val="40"/>
            <w:szCs w:val="40"/>
          </w:rPr>
          <w:t>2023-</w:t>
        </w:r>
      </w:hyperlink>
    </w:p>
    <w:p w14:paraId="78059BD9" w14:textId="77777777" w:rsidR="0062583D" w:rsidRPr="00F04297" w:rsidRDefault="0062583D" w:rsidP="009F3C55">
      <w:pPr>
        <w:jc w:val="both"/>
        <w:rPr>
          <w:rFonts w:asciiTheme="minorHAnsi" w:hAnsiTheme="minorHAnsi" w:cstheme="minorHAnsi"/>
          <w:bCs/>
          <w:color w:val="C00000"/>
          <w:sz w:val="22"/>
          <w:szCs w:val="22"/>
        </w:rPr>
      </w:pPr>
    </w:p>
    <w:p w14:paraId="4D086394" w14:textId="393E6C04" w:rsidR="009F3C55" w:rsidRPr="00623997" w:rsidRDefault="009F3C55" w:rsidP="009F3C55">
      <w:pPr>
        <w:jc w:val="both"/>
        <w:rPr>
          <w:rFonts w:asciiTheme="minorHAnsi" w:hAnsiTheme="minorHAnsi" w:cstheme="minorHAnsi"/>
          <w:b/>
          <w:color w:val="C00000"/>
          <w:sz w:val="40"/>
          <w:szCs w:val="40"/>
        </w:rPr>
      </w:pPr>
      <w:r w:rsidRPr="00623997">
        <w:rPr>
          <w:rFonts w:asciiTheme="minorHAnsi" w:hAnsiTheme="minorHAnsi" w:cstheme="minorHAnsi"/>
          <w:b/>
          <w:color w:val="C00000"/>
          <w:sz w:val="40"/>
          <w:szCs w:val="40"/>
        </w:rPr>
        <w:t>Informazione storico-bibliografica</w:t>
      </w:r>
    </w:p>
    <w:p w14:paraId="0289FD2F" w14:textId="63AD01E7" w:rsidR="0062583D" w:rsidRPr="00F04297" w:rsidRDefault="0062583D" w:rsidP="00F04297">
      <w:pPr>
        <w:pStyle w:val="fonttitolosmall"/>
        <w:spacing w:before="0" w:beforeAutospacing="0" w:after="0" w:afterAutospacing="0"/>
        <w:jc w:val="both"/>
        <w:rPr>
          <w:rFonts w:asciiTheme="minorHAnsi" w:hAnsiTheme="minorHAnsi" w:cstheme="minorHAnsi"/>
          <w:sz w:val="22"/>
          <w:szCs w:val="22"/>
        </w:rPr>
      </w:pPr>
      <w:r w:rsidRPr="00F04297">
        <w:rPr>
          <w:rFonts w:asciiTheme="minorHAnsi" w:hAnsiTheme="minorHAnsi" w:cstheme="minorHAnsi"/>
          <w:sz w:val="22"/>
          <w:szCs w:val="22"/>
        </w:rPr>
        <w:t>“Il Diritto della Regione” è una pubblicazione periodica, nata nel 1983, con contenuti di specifico interesse regionale. Ospita saggi di diritto costituzionale, regionale ed amministrativo, di analisi economica del diritto, sulla valutazione delle politiche pubbliche, con particolare attenzione ai temi del federalismo, dell’autonomia e del diritto amministrativo speciale; inoltre, note sulla giurisprudenza d’interesse regionale, in particolare costituzionale, amministrativa e contabile, e materiali diversi ritenuti di particolare rilevanza.</w:t>
      </w:r>
      <w:r w:rsidR="00F04297" w:rsidRPr="00F04297">
        <w:rPr>
          <w:rFonts w:asciiTheme="minorHAnsi" w:hAnsiTheme="minorHAnsi" w:cstheme="minorHAnsi"/>
          <w:sz w:val="22"/>
          <w:szCs w:val="22"/>
        </w:rPr>
        <w:t xml:space="preserve"> </w:t>
      </w:r>
      <w:r w:rsidRPr="00F04297">
        <w:rPr>
          <w:rFonts w:asciiTheme="minorHAnsi" w:hAnsiTheme="minorHAnsi" w:cstheme="minorHAnsi"/>
          <w:sz w:val="22"/>
          <w:szCs w:val="22"/>
        </w:rPr>
        <w:t>La rivista ha una specifica attenzione per la prassi e l’ordinamento veneto, in una prospettiva di cittadinanza attiva e consapevole. Si rivolge in particolare ai funzionari della pubblica amministrazione regionale, locale e statale, agli studiosi ed agli operatori in materie giuspubblicistiche (giudici, avvocati, ecc.), e in generale ai cittadini interessati ai temi del regionalismo, delle autonomie e della pubblica amministrazione.</w:t>
      </w:r>
    </w:p>
    <w:p w14:paraId="7E3899B3" w14:textId="09BCB2AD" w:rsidR="0062583D" w:rsidRPr="00F04297" w:rsidRDefault="0062583D" w:rsidP="00F04297">
      <w:pPr>
        <w:pStyle w:val="fonttitolosmall"/>
        <w:spacing w:before="0" w:beforeAutospacing="0" w:after="0" w:afterAutospacing="0"/>
        <w:jc w:val="both"/>
        <w:rPr>
          <w:rFonts w:asciiTheme="minorHAnsi" w:hAnsiTheme="minorHAnsi" w:cstheme="minorHAnsi"/>
          <w:i/>
          <w:iCs/>
          <w:sz w:val="22"/>
          <w:szCs w:val="22"/>
        </w:rPr>
      </w:pPr>
      <w:r w:rsidRPr="00F04297">
        <w:rPr>
          <w:rFonts w:asciiTheme="minorHAnsi" w:hAnsiTheme="minorHAnsi" w:cstheme="minorHAnsi"/>
          <w:b/>
          <w:bCs/>
          <w:i/>
          <w:iCs/>
          <w:sz w:val="22"/>
          <w:szCs w:val="22"/>
          <w:u w:val="single"/>
        </w:rPr>
        <w:t>Direttore scientifico:</w:t>
      </w:r>
      <w:r w:rsidR="00F04297" w:rsidRPr="00F04297">
        <w:rPr>
          <w:rFonts w:asciiTheme="minorHAnsi" w:hAnsiTheme="minorHAnsi" w:cstheme="minorHAnsi"/>
          <w:i/>
          <w:iCs/>
          <w:sz w:val="22"/>
          <w:szCs w:val="22"/>
        </w:rPr>
        <w:t xml:space="preserve"> </w:t>
      </w:r>
      <w:r w:rsidRPr="00F04297">
        <w:rPr>
          <w:rFonts w:asciiTheme="minorHAnsi" w:hAnsiTheme="minorHAnsi" w:cstheme="minorHAnsi"/>
          <w:b/>
          <w:bCs/>
          <w:i/>
          <w:iCs/>
          <w:sz w:val="22"/>
          <w:szCs w:val="22"/>
        </w:rPr>
        <w:t>Guido Rivosecchi</w:t>
      </w:r>
      <w:r w:rsidRPr="00F04297">
        <w:rPr>
          <w:rFonts w:asciiTheme="minorHAnsi" w:hAnsiTheme="minorHAnsi" w:cstheme="minorHAnsi"/>
          <w:i/>
          <w:iCs/>
          <w:sz w:val="22"/>
          <w:szCs w:val="22"/>
        </w:rPr>
        <w:t>, professore ordinario Diritto Costituzionale — Università di Padova</w:t>
      </w:r>
    </w:p>
    <w:p w14:paraId="6A72981F" w14:textId="19033E36" w:rsidR="0062583D" w:rsidRPr="00F04297" w:rsidRDefault="0062583D" w:rsidP="00F04297">
      <w:pPr>
        <w:pStyle w:val="fonttitolosmall"/>
        <w:spacing w:before="0" w:beforeAutospacing="0" w:after="0" w:afterAutospacing="0"/>
        <w:jc w:val="both"/>
        <w:rPr>
          <w:rFonts w:asciiTheme="minorHAnsi" w:hAnsiTheme="minorHAnsi" w:cstheme="minorHAnsi"/>
          <w:i/>
          <w:iCs/>
          <w:sz w:val="22"/>
          <w:szCs w:val="22"/>
        </w:rPr>
      </w:pPr>
      <w:r w:rsidRPr="00F04297">
        <w:rPr>
          <w:rFonts w:asciiTheme="minorHAnsi" w:hAnsiTheme="minorHAnsi" w:cstheme="minorHAnsi"/>
          <w:b/>
          <w:bCs/>
          <w:i/>
          <w:iCs/>
          <w:sz w:val="22"/>
          <w:szCs w:val="22"/>
          <w:u w:val="single"/>
        </w:rPr>
        <w:t>Direttore editoriale:</w:t>
      </w:r>
      <w:r w:rsidR="00F04297" w:rsidRPr="00F04297">
        <w:rPr>
          <w:rFonts w:asciiTheme="minorHAnsi" w:hAnsiTheme="minorHAnsi" w:cstheme="minorHAnsi"/>
          <w:i/>
          <w:iCs/>
          <w:sz w:val="22"/>
          <w:szCs w:val="22"/>
        </w:rPr>
        <w:t xml:space="preserve"> </w:t>
      </w:r>
      <w:r w:rsidRPr="00F04297">
        <w:rPr>
          <w:rFonts w:asciiTheme="minorHAnsi" w:hAnsiTheme="minorHAnsi" w:cstheme="minorHAnsi"/>
          <w:b/>
          <w:bCs/>
          <w:i/>
          <w:iCs/>
          <w:sz w:val="22"/>
          <w:szCs w:val="22"/>
        </w:rPr>
        <w:t>Lorenzo Traina</w:t>
      </w:r>
      <w:r w:rsidRPr="00F04297">
        <w:rPr>
          <w:rFonts w:asciiTheme="minorHAnsi" w:hAnsiTheme="minorHAnsi" w:cstheme="minorHAnsi"/>
          <w:i/>
          <w:iCs/>
          <w:sz w:val="22"/>
          <w:szCs w:val="22"/>
        </w:rPr>
        <w:t>, Giunta regionale del Veneto</w:t>
      </w:r>
    </w:p>
    <w:p w14:paraId="063A4C06" w14:textId="77777777" w:rsidR="00F04297" w:rsidRDefault="0062583D" w:rsidP="00F04297">
      <w:pPr>
        <w:pStyle w:val="fonttitolosmall"/>
        <w:spacing w:before="0" w:beforeAutospacing="0" w:after="0" w:afterAutospacing="0"/>
        <w:jc w:val="both"/>
        <w:rPr>
          <w:rFonts w:asciiTheme="minorHAnsi" w:hAnsiTheme="minorHAnsi" w:cstheme="minorHAnsi"/>
          <w:i/>
          <w:iCs/>
          <w:sz w:val="22"/>
          <w:szCs w:val="22"/>
        </w:rPr>
      </w:pPr>
      <w:r w:rsidRPr="00F04297">
        <w:rPr>
          <w:rFonts w:asciiTheme="minorHAnsi" w:hAnsiTheme="minorHAnsi" w:cstheme="minorHAnsi"/>
          <w:b/>
          <w:bCs/>
          <w:i/>
          <w:iCs/>
          <w:sz w:val="22"/>
          <w:szCs w:val="22"/>
          <w:u w:val="single"/>
        </w:rPr>
        <w:t>Comitato editoriale:</w:t>
      </w:r>
      <w:r w:rsidR="00F04297" w:rsidRPr="00F04297">
        <w:rPr>
          <w:rFonts w:asciiTheme="minorHAnsi" w:hAnsiTheme="minorHAnsi" w:cstheme="minorHAnsi"/>
          <w:i/>
          <w:iCs/>
          <w:sz w:val="22"/>
          <w:szCs w:val="22"/>
        </w:rPr>
        <w:t xml:space="preserve"> </w:t>
      </w:r>
      <w:r w:rsidRPr="00F04297">
        <w:rPr>
          <w:rFonts w:asciiTheme="minorHAnsi" w:hAnsiTheme="minorHAnsi" w:cstheme="minorHAnsi"/>
          <w:b/>
          <w:bCs/>
          <w:i/>
          <w:iCs/>
          <w:sz w:val="22"/>
          <w:szCs w:val="22"/>
        </w:rPr>
        <w:t>Antonio Franzina</w:t>
      </w:r>
      <w:r w:rsidRPr="00F04297">
        <w:rPr>
          <w:rFonts w:asciiTheme="minorHAnsi" w:hAnsiTheme="minorHAnsi" w:cstheme="minorHAnsi"/>
          <w:i/>
          <w:iCs/>
          <w:sz w:val="22"/>
          <w:szCs w:val="22"/>
        </w:rPr>
        <w:t>, Consiglio regionale del Veneto</w:t>
      </w:r>
      <w:r w:rsidR="00F04297" w:rsidRPr="00F04297">
        <w:rPr>
          <w:rFonts w:asciiTheme="minorHAnsi" w:hAnsiTheme="minorHAnsi" w:cstheme="minorHAnsi"/>
          <w:i/>
          <w:iCs/>
          <w:sz w:val="22"/>
          <w:szCs w:val="22"/>
        </w:rPr>
        <w:t xml:space="preserve"> </w:t>
      </w:r>
      <w:r w:rsidRPr="00F04297">
        <w:rPr>
          <w:rFonts w:asciiTheme="minorHAnsi" w:hAnsiTheme="minorHAnsi" w:cstheme="minorHAnsi"/>
          <w:b/>
          <w:bCs/>
          <w:i/>
          <w:iCs/>
          <w:sz w:val="22"/>
          <w:szCs w:val="22"/>
        </w:rPr>
        <w:t>Maurizio Gasparin</w:t>
      </w:r>
      <w:r w:rsidRPr="00F04297">
        <w:rPr>
          <w:rFonts w:asciiTheme="minorHAnsi" w:hAnsiTheme="minorHAnsi" w:cstheme="minorHAnsi"/>
          <w:i/>
          <w:iCs/>
          <w:sz w:val="22"/>
          <w:szCs w:val="22"/>
        </w:rPr>
        <w:t>, Giunta regionale del Veneto</w:t>
      </w:r>
      <w:r w:rsidR="00F04297" w:rsidRPr="00F04297">
        <w:rPr>
          <w:rFonts w:asciiTheme="minorHAnsi" w:hAnsiTheme="minorHAnsi" w:cstheme="minorHAnsi"/>
          <w:i/>
          <w:iCs/>
          <w:sz w:val="22"/>
          <w:szCs w:val="22"/>
        </w:rPr>
        <w:t xml:space="preserve"> </w:t>
      </w:r>
      <w:r w:rsidRPr="00F04297">
        <w:rPr>
          <w:rFonts w:asciiTheme="minorHAnsi" w:hAnsiTheme="minorHAnsi" w:cstheme="minorHAnsi"/>
          <w:b/>
          <w:bCs/>
          <w:i/>
          <w:iCs/>
          <w:sz w:val="22"/>
          <w:szCs w:val="22"/>
        </w:rPr>
        <w:t>Roberto Valente</w:t>
      </w:r>
      <w:r w:rsidRPr="00F04297">
        <w:rPr>
          <w:rFonts w:asciiTheme="minorHAnsi" w:hAnsiTheme="minorHAnsi" w:cstheme="minorHAnsi"/>
          <w:i/>
          <w:iCs/>
          <w:sz w:val="22"/>
          <w:szCs w:val="22"/>
        </w:rPr>
        <w:t>, Consiglio regionale del Veneto</w:t>
      </w:r>
      <w:r w:rsidR="00F04297" w:rsidRPr="00F04297">
        <w:rPr>
          <w:rFonts w:asciiTheme="minorHAnsi" w:hAnsiTheme="minorHAnsi" w:cstheme="minorHAnsi"/>
          <w:i/>
          <w:iCs/>
          <w:sz w:val="22"/>
          <w:szCs w:val="22"/>
        </w:rPr>
        <w:t xml:space="preserve"> </w:t>
      </w:r>
      <w:r w:rsidRPr="00F04297">
        <w:rPr>
          <w:rFonts w:asciiTheme="minorHAnsi" w:hAnsiTheme="minorHAnsi" w:cstheme="minorHAnsi"/>
          <w:b/>
          <w:bCs/>
          <w:i/>
          <w:iCs/>
          <w:sz w:val="22"/>
          <w:szCs w:val="22"/>
        </w:rPr>
        <w:t>Alessandro Rota</w:t>
      </w:r>
      <w:r w:rsidRPr="00F04297">
        <w:rPr>
          <w:rFonts w:asciiTheme="minorHAnsi" w:hAnsiTheme="minorHAnsi" w:cstheme="minorHAnsi"/>
          <w:i/>
          <w:iCs/>
          <w:sz w:val="22"/>
          <w:szCs w:val="22"/>
        </w:rPr>
        <w:t>, Consiglio regionale del Veneto</w:t>
      </w:r>
      <w:r w:rsidR="00F04297" w:rsidRPr="00F04297">
        <w:rPr>
          <w:rFonts w:asciiTheme="minorHAnsi" w:hAnsiTheme="minorHAnsi" w:cstheme="minorHAnsi"/>
          <w:i/>
          <w:iCs/>
          <w:sz w:val="22"/>
          <w:szCs w:val="22"/>
        </w:rPr>
        <w:t xml:space="preserve"> </w:t>
      </w:r>
      <w:r w:rsidRPr="00F04297">
        <w:rPr>
          <w:rFonts w:asciiTheme="minorHAnsi" w:hAnsiTheme="minorHAnsi" w:cstheme="minorHAnsi"/>
          <w:b/>
          <w:bCs/>
          <w:i/>
          <w:iCs/>
          <w:sz w:val="22"/>
          <w:szCs w:val="22"/>
        </w:rPr>
        <w:t>Walter Milan</w:t>
      </w:r>
      <w:r w:rsidRPr="00F04297">
        <w:rPr>
          <w:rFonts w:asciiTheme="minorHAnsi" w:hAnsiTheme="minorHAnsi" w:cstheme="minorHAnsi"/>
          <w:i/>
          <w:iCs/>
          <w:sz w:val="22"/>
          <w:szCs w:val="22"/>
        </w:rPr>
        <w:t>, Giunta regionale del Veneto</w:t>
      </w:r>
    </w:p>
    <w:p w14:paraId="25790CEE" w14:textId="05834133" w:rsidR="0062583D" w:rsidRPr="00F04297" w:rsidRDefault="00000000" w:rsidP="00F04297">
      <w:pPr>
        <w:pStyle w:val="fonttitolosmall"/>
        <w:spacing w:before="0" w:beforeAutospacing="0" w:after="0" w:afterAutospacing="0"/>
        <w:jc w:val="both"/>
        <w:rPr>
          <w:rFonts w:asciiTheme="minorHAnsi" w:hAnsiTheme="minorHAnsi" w:cstheme="minorHAnsi"/>
          <w:i/>
          <w:iCs/>
          <w:sz w:val="22"/>
          <w:szCs w:val="22"/>
        </w:rPr>
      </w:pPr>
      <w:hyperlink r:id="rId6" w:history="1">
        <w:r w:rsidR="0062583D" w:rsidRPr="00F04297">
          <w:rPr>
            <w:rStyle w:val="Collegamentoipertestuale"/>
            <w:rFonts w:asciiTheme="minorHAnsi" w:hAnsiTheme="minorHAnsi" w:cstheme="minorHAnsi"/>
            <w:i/>
            <w:iCs/>
            <w:sz w:val="22"/>
            <w:szCs w:val="22"/>
          </w:rPr>
          <w:t>https://dirittoregione.consiglioveneto.it/DirittoRegione/chiSiamo.jsp</w:t>
        </w:r>
      </w:hyperlink>
    </w:p>
    <w:p w14:paraId="537DDE12" w14:textId="77777777" w:rsidR="0062583D" w:rsidRPr="00F04297" w:rsidRDefault="0062583D" w:rsidP="00F04297">
      <w:pPr>
        <w:pStyle w:val="fonttitolosmall"/>
        <w:spacing w:before="0" w:beforeAutospacing="0" w:after="0" w:afterAutospacing="0"/>
        <w:jc w:val="both"/>
        <w:rPr>
          <w:rFonts w:asciiTheme="minorHAnsi" w:hAnsiTheme="minorHAnsi" w:cstheme="minorHAnsi"/>
          <w:i/>
          <w:iCs/>
          <w:sz w:val="22"/>
          <w:szCs w:val="22"/>
        </w:rPr>
      </w:pPr>
    </w:p>
    <w:p w14:paraId="1A900A99" w14:textId="77777777" w:rsidR="0062583D" w:rsidRPr="0062583D" w:rsidRDefault="0062583D" w:rsidP="00F04297">
      <w:pPr>
        <w:jc w:val="both"/>
        <w:outlineLvl w:val="1"/>
        <w:rPr>
          <w:rFonts w:asciiTheme="minorHAnsi" w:hAnsiTheme="minorHAnsi" w:cstheme="minorHAnsi"/>
          <w:b/>
          <w:bCs/>
          <w:sz w:val="22"/>
          <w:szCs w:val="22"/>
        </w:rPr>
      </w:pPr>
      <w:r w:rsidRPr="0062583D">
        <w:rPr>
          <w:rFonts w:asciiTheme="minorHAnsi" w:hAnsiTheme="minorHAnsi" w:cstheme="minorHAnsi"/>
          <w:b/>
          <w:bCs/>
          <w:sz w:val="22"/>
          <w:szCs w:val="22"/>
        </w:rPr>
        <w:t>Numeri Precedenti</w:t>
      </w:r>
    </w:p>
    <w:p w14:paraId="0D2EA659" w14:textId="49393434" w:rsidR="0062583D" w:rsidRPr="00F04297" w:rsidRDefault="0062583D" w:rsidP="00F04297">
      <w:pPr>
        <w:jc w:val="both"/>
        <w:rPr>
          <w:rFonts w:asciiTheme="minorHAnsi" w:hAnsiTheme="minorHAnsi" w:cstheme="minorHAnsi"/>
          <w:sz w:val="16"/>
          <w:szCs w:val="16"/>
        </w:rPr>
      </w:pPr>
      <w:r w:rsidRPr="0062583D">
        <w:rPr>
          <w:rFonts w:asciiTheme="minorHAnsi" w:hAnsiTheme="minorHAnsi" w:cstheme="minorHAnsi"/>
          <w:sz w:val="22"/>
          <w:szCs w:val="22"/>
        </w:rPr>
        <w:t xml:space="preserve">È in via di definizione il completamento della digitalizzazione dei numeri della rivista dal 1983; una volta completato sarà reso disponibile nella sezione “numeri precedenti”, creando, in occasione del rilancio della </w:t>
      </w:r>
      <w:r w:rsidRPr="0062583D">
        <w:rPr>
          <w:rFonts w:asciiTheme="minorHAnsi" w:hAnsiTheme="minorHAnsi" w:cstheme="minorHAnsi"/>
          <w:sz w:val="22"/>
          <w:szCs w:val="22"/>
        </w:rPr>
        <w:lastRenderedPageBreak/>
        <w:t>rivista a quarant’anni dal primo numero, un archivio storico fruibile a chiunque.</w:t>
      </w:r>
      <w:r w:rsidR="00F04297" w:rsidRPr="00F04297">
        <w:rPr>
          <w:rFonts w:asciiTheme="minorHAnsi" w:hAnsiTheme="minorHAnsi" w:cstheme="minorHAnsi"/>
          <w:sz w:val="22"/>
          <w:szCs w:val="22"/>
        </w:rPr>
        <w:t xml:space="preserve"> </w:t>
      </w:r>
      <w:hyperlink r:id="rId7" w:history="1">
        <w:r w:rsidRPr="00F04297">
          <w:rPr>
            <w:rStyle w:val="Collegamentoipertestuale"/>
            <w:rFonts w:asciiTheme="minorHAnsi" w:hAnsiTheme="minorHAnsi" w:cstheme="minorHAnsi"/>
            <w:sz w:val="22"/>
            <w:szCs w:val="22"/>
          </w:rPr>
          <w:t>https://dirittoregione.consiglioveneto.it/DirittoRegione/numeriPrecedenti.jsp</w:t>
        </w:r>
      </w:hyperlink>
    </w:p>
    <w:sectPr w:rsidR="0062583D" w:rsidRPr="00F042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035FB"/>
    <w:rsid w:val="0031062F"/>
    <w:rsid w:val="006035FB"/>
    <w:rsid w:val="0062583D"/>
    <w:rsid w:val="009F3C55"/>
    <w:rsid w:val="00E84EF4"/>
    <w:rsid w:val="00F04297"/>
    <w:rsid w:val="00F667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6C33"/>
  <w15:chartTrackingRefBased/>
  <w15:docId w15:val="{E465188F-3B8C-4DED-9731-5CE70D46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3C55"/>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2">
    <w:name w:val="heading 2"/>
    <w:basedOn w:val="Normale"/>
    <w:link w:val="Titolo2Carattere"/>
    <w:uiPriority w:val="9"/>
    <w:qFormat/>
    <w:rsid w:val="0062583D"/>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2583D"/>
    <w:rPr>
      <w:rFonts w:ascii="Times New Roman" w:eastAsia="Times New Roman" w:hAnsi="Times New Roman" w:cs="Times New Roman"/>
      <w:b/>
      <w:bCs/>
      <w:kern w:val="0"/>
      <w:sz w:val="36"/>
      <w:szCs w:val="36"/>
      <w:lang w:eastAsia="it-IT"/>
      <w14:ligatures w14:val="none"/>
    </w:rPr>
  </w:style>
  <w:style w:type="paragraph" w:customStyle="1" w:styleId="fonttitolosmall">
    <w:name w:val="fonttitolosmall"/>
    <w:basedOn w:val="Normale"/>
    <w:rsid w:val="0062583D"/>
    <w:pPr>
      <w:spacing w:before="100" w:beforeAutospacing="1" w:after="100" w:afterAutospacing="1"/>
    </w:pPr>
  </w:style>
  <w:style w:type="character" w:styleId="Collegamentoipertestuale">
    <w:name w:val="Hyperlink"/>
    <w:basedOn w:val="Carpredefinitoparagrafo"/>
    <w:uiPriority w:val="99"/>
    <w:unhideWhenUsed/>
    <w:rsid w:val="0062583D"/>
    <w:rPr>
      <w:color w:val="0000FF" w:themeColor="hyperlink"/>
      <w:u w:val="single"/>
    </w:rPr>
  </w:style>
  <w:style w:type="character" w:styleId="Menzionenonrisolta">
    <w:name w:val="Unresolved Mention"/>
    <w:basedOn w:val="Carpredefinitoparagrafo"/>
    <w:uiPriority w:val="99"/>
    <w:semiHidden/>
    <w:unhideWhenUsed/>
    <w:rsid w:val="00625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84793">
      <w:bodyDiv w:val="1"/>
      <w:marLeft w:val="0"/>
      <w:marRight w:val="0"/>
      <w:marTop w:val="0"/>
      <w:marBottom w:val="0"/>
      <w:divBdr>
        <w:top w:val="none" w:sz="0" w:space="0" w:color="auto"/>
        <w:left w:val="none" w:sz="0" w:space="0" w:color="auto"/>
        <w:bottom w:val="none" w:sz="0" w:space="0" w:color="auto"/>
        <w:right w:val="none" w:sz="0" w:space="0" w:color="auto"/>
      </w:divBdr>
      <w:divsChild>
        <w:div w:id="143012917">
          <w:marLeft w:val="0"/>
          <w:marRight w:val="0"/>
          <w:marTop w:val="0"/>
          <w:marBottom w:val="0"/>
          <w:divBdr>
            <w:top w:val="none" w:sz="0" w:space="0" w:color="auto"/>
            <w:left w:val="none" w:sz="0" w:space="0" w:color="auto"/>
            <w:bottom w:val="none" w:sz="0" w:space="0" w:color="auto"/>
            <w:right w:val="none" w:sz="0" w:space="0" w:color="auto"/>
          </w:divBdr>
        </w:div>
        <w:div w:id="1228029481">
          <w:marLeft w:val="0"/>
          <w:marRight w:val="0"/>
          <w:marTop w:val="0"/>
          <w:marBottom w:val="0"/>
          <w:divBdr>
            <w:top w:val="none" w:sz="0" w:space="0" w:color="auto"/>
            <w:left w:val="none" w:sz="0" w:space="0" w:color="auto"/>
            <w:bottom w:val="none" w:sz="0" w:space="0" w:color="auto"/>
            <w:right w:val="none" w:sz="0" w:space="0" w:color="auto"/>
          </w:divBdr>
          <w:divsChild>
            <w:div w:id="17712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0754">
      <w:bodyDiv w:val="1"/>
      <w:marLeft w:val="0"/>
      <w:marRight w:val="0"/>
      <w:marTop w:val="0"/>
      <w:marBottom w:val="0"/>
      <w:divBdr>
        <w:top w:val="none" w:sz="0" w:space="0" w:color="auto"/>
        <w:left w:val="none" w:sz="0" w:space="0" w:color="auto"/>
        <w:bottom w:val="none" w:sz="0" w:space="0" w:color="auto"/>
        <w:right w:val="none" w:sz="0" w:space="0" w:color="auto"/>
      </w:divBdr>
      <w:divsChild>
        <w:div w:id="1076784295">
          <w:marLeft w:val="0"/>
          <w:marRight w:val="0"/>
          <w:marTop w:val="0"/>
          <w:marBottom w:val="0"/>
          <w:divBdr>
            <w:top w:val="none" w:sz="0" w:space="0" w:color="auto"/>
            <w:left w:val="none" w:sz="0" w:space="0" w:color="auto"/>
            <w:bottom w:val="none" w:sz="0" w:space="0" w:color="auto"/>
            <w:right w:val="none" w:sz="0" w:space="0" w:color="auto"/>
          </w:divBdr>
        </w:div>
      </w:divsChild>
    </w:div>
    <w:div w:id="19776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irittoregione.consiglioveneto.it/DirittoRegione/numeriPrecedenti.j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rittoregione.consiglioveneto.it/DirittoRegione/chiSiamo.jsp" TargetMode="External"/><Relationship Id="rId5" Type="http://schemas.openxmlformats.org/officeDocument/2006/relationships/hyperlink" Target="https://dirittoregione.consiglioveneto.it/DirittoRegion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481</Words>
  <Characters>2743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2023-09-07T14:14:00Z</dcterms:created>
  <dcterms:modified xsi:type="dcterms:W3CDTF">2023-09-07T14:50:00Z</dcterms:modified>
</cp:coreProperties>
</file>