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3F03" w14:textId="23E6A26F" w:rsidR="004523E0" w:rsidRDefault="004523E0" w:rsidP="004523E0">
      <w:pPr>
        <w:jc w:val="both"/>
        <w:rPr>
          <w:rFonts w:asciiTheme="minorHAnsi" w:hAnsiTheme="minorHAnsi" w:cstheme="minorHAnsi"/>
          <w:i/>
          <w:sz w:val="16"/>
          <w:szCs w:val="16"/>
        </w:rPr>
      </w:pPr>
      <w:bookmarkStart w:id="0" w:name="_Hlk145649634"/>
      <w:r>
        <w:rPr>
          <w:rFonts w:asciiTheme="minorHAnsi" w:hAnsiTheme="minorHAnsi" w:cstheme="minorHAnsi"/>
          <w:b/>
          <w:color w:val="C00000"/>
          <w:sz w:val="44"/>
          <w:szCs w:val="44"/>
        </w:rPr>
        <w:t>E1</w:t>
      </w:r>
      <w:r>
        <w:rPr>
          <w:rFonts w:asciiTheme="minorHAnsi" w:hAnsiTheme="minorHAnsi" w:cstheme="minorHAnsi"/>
          <w:b/>
          <w:color w:val="C00000"/>
          <w:sz w:val="44"/>
          <w:szCs w:val="44"/>
        </w:rPr>
        <w:t>36</w:t>
      </w:r>
      <w:r w:rsidRPr="00FA4905">
        <w:rPr>
          <w:rFonts w:asciiTheme="minorHAnsi" w:hAnsiTheme="minorHAnsi" w:cstheme="minorHAnsi"/>
        </w:rPr>
        <w:t xml:space="preserve"> </w:t>
      </w:r>
      <w:r w:rsidRPr="00FA4905">
        <w:rPr>
          <w:rFonts w:asciiTheme="minorHAnsi" w:hAnsiTheme="minorHAnsi" w:cstheme="minorHAnsi"/>
        </w:rPr>
        <w:tab/>
      </w:r>
      <w:r w:rsidRPr="00FA4905">
        <w:rPr>
          <w:rFonts w:asciiTheme="minorHAnsi" w:hAnsiTheme="minorHAnsi" w:cstheme="minorHAnsi"/>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Pr>
          <w:rFonts w:asciiTheme="minorHAnsi" w:hAnsiTheme="minorHAnsi" w:cstheme="minorHAnsi"/>
          <w:sz w:val="16"/>
          <w:szCs w:val="16"/>
        </w:rPr>
        <w:tab/>
      </w:r>
      <w:r w:rsidRPr="00FA4905">
        <w:rPr>
          <w:rFonts w:asciiTheme="minorHAnsi" w:hAnsiTheme="minorHAnsi" w:cstheme="minorHAnsi"/>
          <w:i/>
          <w:sz w:val="16"/>
          <w:szCs w:val="16"/>
        </w:rPr>
        <w:t>Scheda creata il 1</w:t>
      </w:r>
      <w:r>
        <w:rPr>
          <w:rFonts w:asciiTheme="minorHAnsi" w:hAnsiTheme="minorHAnsi" w:cstheme="minorHAnsi"/>
          <w:i/>
          <w:sz w:val="16"/>
          <w:szCs w:val="16"/>
        </w:rPr>
        <w:t>7</w:t>
      </w:r>
      <w:r w:rsidRPr="00FA4905">
        <w:rPr>
          <w:rFonts w:asciiTheme="minorHAnsi" w:hAnsiTheme="minorHAnsi" w:cstheme="minorHAnsi"/>
          <w:i/>
          <w:sz w:val="16"/>
          <w:szCs w:val="16"/>
        </w:rPr>
        <w:t xml:space="preserve"> settembre 2023</w:t>
      </w:r>
    </w:p>
    <w:p w14:paraId="0C7F3941" w14:textId="77777777" w:rsidR="00F564FC" w:rsidRPr="00FA4905" w:rsidRDefault="00F564FC" w:rsidP="004523E0">
      <w:pPr>
        <w:jc w:val="both"/>
        <w:rPr>
          <w:rFonts w:asciiTheme="minorHAnsi" w:hAnsiTheme="minorHAnsi" w:cstheme="minorHAnsi"/>
          <w:sz w:val="16"/>
          <w:szCs w:val="16"/>
        </w:rPr>
      </w:pPr>
    </w:p>
    <w:bookmarkEnd w:id="0"/>
    <w:p w14:paraId="53155E73" w14:textId="35D7DA5A" w:rsidR="004523E0" w:rsidRPr="00FA4905" w:rsidRDefault="004523E0" w:rsidP="004523E0">
      <w:pPr>
        <w:jc w:val="both"/>
        <w:rPr>
          <w:rFonts w:asciiTheme="minorHAnsi" w:hAnsiTheme="minorHAnsi" w:cstheme="minorHAnsi"/>
          <w:b/>
          <w:color w:val="C00000"/>
          <w:sz w:val="44"/>
          <w:szCs w:val="44"/>
        </w:rPr>
      </w:pPr>
      <w:r w:rsidRPr="004523E0">
        <w:drawing>
          <wp:anchor distT="0" distB="0" distL="114300" distR="114300" simplePos="0" relativeHeight="251658240" behindDoc="0" locked="0" layoutInCell="1" allowOverlap="1" wp14:anchorId="6926F10E" wp14:editId="34E07474">
            <wp:simplePos x="0" y="0"/>
            <wp:positionH relativeFrom="column">
              <wp:posOffset>1270</wp:posOffset>
            </wp:positionH>
            <wp:positionV relativeFrom="paragraph">
              <wp:posOffset>3810</wp:posOffset>
            </wp:positionV>
            <wp:extent cx="2181600" cy="2880000"/>
            <wp:effectExtent l="0" t="0" r="9525" b="0"/>
            <wp:wrapSquare wrapText="bothSides"/>
            <wp:docPr id="491289207" name="Immagine 1" descr="Immagine che contiene testo, statua, scultur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89207" name="Immagine 1" descr="Immagine che contiene testo, statua, scultura, arte&#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2181600" cy="2880000"/>
                    </a:xfrm>
                    <a:prstGeom prst="rect">
                      <a:avLst/>
                    </a:prstGeom>
                  </pic:spPr>
                </pic:pic>
              </a:graphicData>
            </a:graphic>
            <wp14:sizeRelH relativeFrom="margin">
              <wp14:pctWidth>0</wp14:pctWidth>
            </wp14:sizeRelH>
            <wp14:sizeRelV relativeFrom="margin">
              <wp14:pctHeight>0</wp14:pctHeight>
            </wp14:sizeRelV>
          </wp:anchor>
        </w:drawing>
      </w:r>
      <w:r w:rsidRPr="00FA4905">
        <w:rPr>
          <w:rFonts w:asciiTheme="minorHAnsi" w:hAnsiTheme="minorHAnsi" w:cstheme="minorHAnsi"/>
          <w:b/>
          <w:color w:val="C00000"/>
          <w:sz w:val="44"/>
          <w:szCs w:val="44"/>
        </w:rPr>
        <w:t>Descrizione storico-bibliografica</w:t>
      </w:r>
    </w:p>
    <w:p w14:paraId="7149C789" w14:textId="07C3E9CC" w:rsidR="004523E0" w:rsidRPr="00F564FC" w:rsidRDefault="004523E0" w:rsidP="004523E0">
      <w:pPr>
        <w:jc w:val="both"/>
        <w:rPr>
          <w:rFonts w:asciiTheme="minorHAnsi" w:hAnsiTheme="minorHAnsi" w:cstheme="minorHAnsi"/>
          <w:sz w:val="28"/>
          <w:szCs w:val="28"/>
        </w:rPr>
      </w:pPr>
      <w:r w:rsidRPr="00F564FC">
        <w:rPr>
          <w:rFonts w:asciiTheme="minorHAnsi" w:hAnsiTheme="minorHAnsi" w:cstheme="minorHAnsi"/>
          <w:b/>
          <w:sz w:val="28"/>
          <w:szCs w:val="28"/>
        </w:rPr>
        <w:t>*Rivista storica dell'antichità</w:t>
      </w:r>
      <w:r w:rsidRPr="00F564FC">
        <w:rPr>
          <w:rFonts w:asciiTheme="minorHAnsi" w:hAnsiTheme="minorHAnsi" w:cstheme="minorHAnsi"/>
          <w:sz w:val="28"/>
          <w:szCs w:val="28"/>
        </w:rPr>
        <w:t>. - Anno 1, n. 1/2 (</w:t>
      </w:r>
      <w:proofErr w:type="gramStart"/>
      <w:r w:rsidRPr="00F564FC">
        <w:rPr>
          <w:rFonts w:asciiTheme="minorHAnsi" w:hAnsiTheme="minorHAnsi" w:cstheme="minorHAnsi"/>
          <w:sz w:val="28"/>
          <w:szCs w:val="28"/>
        </w:rPr>
        <w:t>1971)-</w:t>
      </w:r>
      <w:proofErr w:type="gramEnd"/>
      <w:r w:rsidRPr="00F564FC">
        <w:rPr>
          <w:rFonts w:asciiTheme="minorHAnsi" w:hAnsiTheme="minorHAnsi" w:cstheme="minorHAnsi"/>
          <w:sz w:val="28"/>
          <w:szCs w:val="28"/>
        </w:rPr>
        <w:t xml:space="preserve">    . - </w:t>
      </w:r>
      <w:proofErr w:type="gramStart"/>
      <w:r w:rsidRPr="00F564FC">
        <w:rPr>
          <w:rFonts w:asciiTheme="minorHAnsi" w:hAnsiTheme="minorHAnsi" w:cstheme="minorHAnsi"/>
          <w:sz w:val="28"/>
          <w:szCs w:val="28"/>
        </w:rPr>
        <w:t>Bologna :</w:t>
      </w:r>
      <w:proofErr w:type="gramEnd"/>
      <w:r w:rsidRPr="00F564FC">
        <w:rPr>
          <w:rFonts w:asciiTheme="minorHAnsi" w:hAnsiTheme="minorHAnsi" w:cstheme="minorHAnsi"/>
          <w:sz w:val="28"/>
          <w:szCs w:val="28"/>
        </w:rPr>
        <w:t xml:space="preserve"> Patron, 1971-    . – </w:t>
      </w:r>
      <w:proofErr w:type="gramStart"/>
      <w:r w:rsidRPr="00F564FC">
        <w:rPr>
          <w:rFonts w:asciiTheme="minorHAnsi" w:hAnsiTheme="minorHAnsi" w:cstheme="minorHAnsi"/>
          <w:sz w:val="28"/>
          <w:szCs w:val="28"/>
        </w:rPr>
        <w:t>v</w:t>
      </w:r>
      <w:proofErr w:type="spellStart"/>
      <w:r w:rsidRPr="00F564FC">
        <w:rPr>
          <w:rFonts w:asciiTheme="minorHAnsi" w:hAnsiTheme="minorHAnsi" w:cstheme="minorHAnsi"/>
          <w:sz w:val="28"/>
          <w:szCs w:val="28"/>
          <w:lang w:val="de-DE"/>
        </w:rPr>
        <w:t>olumi</w:t>
      </w:r>
      <w:proofErr w:type="spellEnd"/>
      <w:r w:rsidRPr="00F564FC">
        <w:rPr>
          <w:rFonts w:asciiTheme="minorHAnsi" w:hAnsiTheme="minorHAnsi" w:cstheme="minorHAnsi"/>
          <w:sz w:val="28"/>
          <w:szCs w:val="28"/>
          <w:lang w:val="de-DE"/>
        </w:rPr>
        <w:t xml:space="preserve"> :</w:t>
      </w:r>
      <w:proofErr w:type="gramEnd"/>
      <w:r w:rsidRPr="00F564FC">
        <w:rPr>
          <w:rFonts w:asciiTheme="minorHAnsi" w:hAnsiTheme="minorHAnsi" w:cstheme="minorHAnsi"/>
          <w:sz w:val="28"/>
          <w:szCs w:val="28"/>
          <w:lang w:val="de-DE"/>
        </w:rPr>
        <w:t xml:space="preserve"> </w:t>
      </w:r>
      <w:proofErr w:type="spellStart"/>
      <w:r w:rsidRPr="00F564FC">
        <w:rPr>
          <w:rFonts w:asciiTheme="minorHAnsi" w:hAnsiTheme="minorHAnsi" w:cstheme="minorHAnsi"/>
          <w:sz w:val="28"/>
          <w:szCs w:val="28"/>
          <w:lang w:val="de-DE"/>
        </w:rPr>
        <w:t>ill</w:t>
      </w:r>
      <w:proofErr w:type="spellEnd"/>
      <w:r w:rsidRPr="00F564FC">
        <w:rPr>
          <w:rFonts w:asciiTheme="minorHAnsi" w:hAnsiTheme="minorHAnsi" w:cstheme="minorHAnsi"/>
          <w:sz w:val="28"/>
          <w:szCs w:val="28"/>
          <w:lang w:val="de-DE"/>
        </w:rPr>
        <w:t>. ; 25 cm. ((</w:t>
      </w:r>
      <w:r w:rsidRPr="00F564FC">
        <w:rPr>
          <w:rFonts w:asciiTheme="minorHAnsi" w:hAnsiTheme="minorHAnsi" w:cstheme="minorHAnsi"/>
          <w:sz w:val="28"/>
          <w:szCs w:val="28"/>
        </w:rPr>
        <w:t xml:space="preserve">Semestrale; annuale almeno dal 1989. </w:t>
      </w:r>
      <w:r w:rsidRPr="00F564FC">
        <w:rPr>
          <w:rFonts w:asciiTheme="minorHAnsi" w:hAnsiTheme="minorHAnsi" w:cstheme="minorHAnsi"/>
          <w:sz w:val="28"/>
          <w:szCs w:val="28"/>
        </w:rPr>
        <w:t>–</w:t>
      </w:r>
      <w:r w:rsidRPr="00F564FC">
        <w:rPr>
          <w:rFonts w:asciiTheme="minorHAnsi" w:hAnsiTheme="minorHAnsi" w:cstheme="minorHAnsi"/>
          <w:sz w:val="28"/>
          <w:szCs w:val="28"/>
        </w:rPr>
        <w:t xml:space="preserve"> </w:t>
      </w:r>
      <w:r w:rsidRPr="00F564FC">
        <w:rPr>
          <w:rFonts w:asciiTheme="minorHAnsi" w:hAnsiTheme="minorHAnsi" w:cstheme="minorHAnsi"/>
          <w:sz w:val="28"/>
          <w:szCs w:val="28"/>
        </w:rPr>
        <w:t xml:space="preserve">Dal 2013 disponibile anche online a pagamento a: </w:t>
      </w:r>
      <w:hyperlink r:id="rId5" w:history="1">
        <w:r w:rsidRPr="00F564FC">
          <w:rPr>
            <w:rStyle w:val="Collegamentoipertestuale"/>
            <w:rFonts w:asciiTheme="minorHAnsi" w:hAnsiTheme="minorHAnsi" w:cstheme="minorHAnsi"/>
            <w:sz w:val="28"/>
            <w:szCs w:val="28"/>
          </w:rPr>
          <w:t>https://www.patroneditore.com/riviste/3/rivista-storica-dell-rsquo-antichit</w:t>
        </w:r>
      </w:hyperlink>
      <w:r w:rsidRPr="00F564FC">
        <w:rPr>
          <w:rFonts w:asciiTheme="minorHAnsi" w:hAnsiTheme="minorHAnsi" w:cstheme="minorHAnsi"/>
          <w:sz w:val="28"/>
          <w:szCs w:val="28"/>
        </w:rPr>
        <w:t xml:space="preserve">. - </w:t>
      </w:r>
      <w:r w:rsidRPr="00F564FC">
        <w:rPr>
          <w:rFonts w:asciiTheme="minorHAnsi" w:hAnsiTheme="minorHAnsi" w:cstheme="minorHAnsi"/>
          <w:sz w:val="28"/>
          <w:szCs w:val="28"/>
        </w:rPr>
        <w:t>ISSN 0300-340X</w:t>
      </w:r>
      <w:r w:rsidRPr="00F564FC">
        <w:rPr>
          <w:rFonts w:asciiTheme="minorHAnsi" w:hAnsiTheme="minorHAnsi" w:cstheme="minorHAnsi"/>
          <w:sz w:val="28"/>
          <w:szCs w:val="28"/>
        </w:rPr>
        <w:t xml:space="preserve">; </w:t>
      </w:r>
      <w:r w:rsidRPr="00F564FC">
        <w:rPr>
          <w:rFonts w:asciiTheme="minorHAnsi" w:hAnsiTheme="minorHAnsi" w:cstheme="minorHAnsi"/>
          <w:sz w:val="28"/>
          <w:szCs w:val="28"/>
        </w:rPr>
        <w:t>2612-2316 online. - RAV0101042</w:t>
      </w:r>
      <w:r w:rsidRPr="00F564FC">
        <w:rPr>
          <w:rFonts w:asciiTheme="minorHAnsi" w:hAnsiTheme="minorHAnsi" w:cstheme="minorHAnsi"/>
          <w:sz w:val="28"/>
          <w:szCs w:val="28"/>
        </w:rPr>
        <w:t xml:space="preserve">; </w:t>
      </w:r>
      <w:r w:rsidRPr="00F564FC">
        <w:rPr>
          <w:rFonts w:asciiTheme="minorHAnsi" w:hAnsiTheme="minorHAnsi" w:cstheme="minorHAnsi"/>
          <w:sz w:val="28"/>
          <w:szCs w:val="28"/>
        </w:rPr>
        <w:t>NAP0959364</w:t>
      </w:r>
    </w:p>
    <w:p w14:paraId="3678D957" w14:textId="77777777" w:rsidR="004523E0" w:rsidRPr="00F564FC" w:rsidRDefault="004523E0" w:rsidP="004523E0">
      <w:pPr>
        <w:jc w:val="both"/>
        <w:rPr>
          <w:rFonts w:asciiTheme="minorHAnsi" w:hAnsiTheme="minorHAnsi" w:cstheme="minorHAnsi"/>
          <w:sz w:val="28"/>
          <w:szCs w:val="28"/>
        </w:rPr>
      </w:pPr>
      <w:r w:rsidRPr="00F564FC">
        <w:rPr>
          <w:rFonts w:asciiTheme="minorHAnsi" w:hAnsiTheme="minorHAnsi" w:cstheme="minorHAnsi"/>
          <w:sz w:val="28"/>
          <w:szCs w:val="28"/>
        </w:rPr>
        <w:t>Soggetto: Storia antica – Periodici</w:t>
      </w:r>
    </w:p>
    <w:p w14:paraId="5536C123" w14:textId="77777777" w:rsidR="004523E0" w:rsidRPr="00F564FC" w:rsidRDefault="004523E0" w:rsidP="004523E0">
      <w:pPr>
        <w:jc w:val="both"/>
        <w:rPr>
          <w:rFonts w:asciiTheme="minorHAnsi" w:hAnsiTheme="minorHAnsi" w:cstheme="minorHAnsi"/>
          <w:sz w:val="28"/>
          <w:szCs w:val="28"/>
        </w:rPr>
      </w:pPr>
      <w:r w:rsidRPr="00F564FC">
        <w:rPr>
          <w:rFonts w:asciiTheme="minorHAnsi" w:hAnsiTheme="minorHAnsi" w:cstheme="minorHAnsi"/>
          <w:sz w:val="28"/>
          <w:szCs w:val="28"/>
        </w:rPr>
        <w:t>Classe: D930.05</w:t>
      </w:r>
    </w:p>
    <w:p w14:paraId="386D0ABE" w14:textId="77777777" w:rsidR="00F564FC" w:rsidRDefault="00F564FC" w:rsidP="004523E0">
      <w:pPr>
        <w:jc w:val="both"/>
        <w:rPr>
          <w:rFonts w:ascii="Calibri" w:hAnsi="Calibri" w:cs="Calibri"/>
          <w:sz w:val="22"/>
          <w:szCs w:val="22"/>
        </w:rPr>
      </w:pPr>
    </w:p>
    <w:p w14:paraId="4C608DDF" w14:textId="77777777" w:rsidR="004523E0" w:rsidRPr="00F564FC" w:rsidRDefault="004523E0" w:rsidP="004523E0">
      <w:pPr>
        <w:jc w:val="both"/>
        <w:rPr>
          <w:rFonts w:asciiTheme="minorHAnsi" w:hAnsiTheme="minorHAnsi" w:cstheme="minorHAnsi"/>
          <w:b/>
          <w:color w:val="C00000"/>
          <w:sz w:val="40"/>
          <w:szCs w:val="40"/>
        </w:rPr>
      </w:pPr>
      <w:bookmarkStart w:id="1" w:name="_Hlk145649622"/>
      <w:r w:rsidRPr="00F564FC">
        <w:rPr>
          <w:rFonts w:asciiTheme="minorHAnsi" w:hAnsiTheme="minorHAnsi" w:cstheme="minorHAnsi"/>
          <w:b/>
          <w:color w:val="C00000"/>
          <w:sz w:val="40"/>
          <w:szCs w:val="40"/>
        </w:rPr>
        <w:t>Informazioni storico-bibliografiche</w:t>
      </w:r>
    </w:p>
    <w:bookmarkEnd w:id="1"/>
    <w:p w14:paraId="0FAAAF9D" w14:textId="77777777" w:rsidR="004523E0" w:rsidRPr="00F564FC" w:rsidRDefault="004523E0" w:rsidP="004523E0">
      <w:pPr>
        <w:jc w:val="both"/>
        <w:rPr>
          <w:rFonts w:asciiTheme="minorHAnsi" w:hAnsiTheme="minorHAnsi" w:cstheme="minorHAnsi"/>
        </w:rPr>
      </w:pPr>
      <w:r w:rsidRPr="00F564FC">
        <w:rPr>
          <w:rFonts w:asciiTheme="minorHAnsi" w:hAnsiTheme="minorHAnsi" w:cstheme="minorHAnsi"/>
        </w:rPr>
        <w:t>Nata nel 1971 affronta dal punto di vista storico la complessa problematica del mondo antico, cogliendone la fondamentale unità al di là delle distinzioni tradizionali. Tale punto di vista storico non esclude contributi documentari (letterari, epigrafici, numismatici, papirologici, archeologici, ecc.) senza i quali lo studio della storia non sarebbe possibile, ma impone al contrario la valutazione critica di ogni fonte.</w:t>
      </w:r>
      <w:r w:rsidRPr="00F564FC">
        <w:rPr>
          <w:rFonts w:asciiTheme="minorHAnsi" w:hAnsiTheme="minorHAnsi" w:cstheme="minorHAnsi"/>
        </w:rPr>
        <w:t xml:space="preserve"> </w:t>
      </w:r>
    </w:p>
    <w:p w14:paraId="0A560D19" w14:textId="77777777" w:rsidR="004523E0" w:rsidRPr="004523E0" w:rsidRDefault="004523E0" w:rsidP="004523E0">
      <w:pPr>
        <w:suppressAutoHyphens w:val="0"/>
        <w:jc w:val="both"/>
        <w:outlineLvl w:val="3"/>
        <w:rPr>
          <w:rFonts w:asciiTheme="minorHAnsi" w:hAnsiTheme="minorHAnsi" w:cstheme="minorHAnsi"/>
          <w:b/>
          <w:bCs/>
          <w:lang w:eastAsia="it-IT"/>
        </w:rPr>
      </w:pPr>
      <w:r w:rsidRPr="004523E0">
        <w:rPr>
          <w:rFonts w:asciiTheme="minorHAnsi" w:hAnsiTheme="minorHAnsi" w:cstheme="minorHAnsi"/>
          <w:b/>
          <w:bCs/>
          <w:lang w:eastAsia="it-IT"/>
        </w:rPr>
        <w:t>Direzione/Direttore</w:t>
      </w:r>
    </w:p>
    <w:p w14:paraId="22412378" w14:textId="77777777" w:rsidR="004523E0" w:rsidRPr="004523E0" w:rsidRDefault="004523E0" w:rsidP="004523E0">
      <w:pPr>
        <w:suppressAutoHyphens w:val="0"/>
        <w:jc w:val="both"/>
        <w:rPr>
          <w:rFonts w:asciiTheme="minorHAnsi" w:hAnsiTheme="minorHAnsi" w:cstheme="minorHAnsi"/>
          <w:lang w:eastAsia="it-IT"/>
        </w:rPr>
      </w:pPr>
      <w:r w:rsidRPr="004523E0">
        <w:rPr>
          <w:rFonts w:asciiTheme="minorHAnsi" w:hAnsiTheme="minorHAnsi" w:cstheme="minorHAnsi"/>
          <w:lang w:eastAsia="it-IT"/>
        </w:rPr>
        <w:t xml:space="preserve">Brizzi Giovanni, </w:t>
      </w:r>
      <w:proofErr w:type="spellStart"/>
      <w:r w:rsidRPr="004523E0">
        <w:rPr>
          <w:rFonts w:asciiTheme="minorHAnsi" w:hAnsiTheme="minorHAnsi" w:cstheme="minorHAnsi"/>
          <w:lang w:eastAsia="it-IT"/>
        </w:rPr>
        <w:t>Yan</w:t>
      </w:r>
      <w:proofErr w:type="spellEnd"/>
      <w:r w:rsidRPr="004523E0">
        <w:rPr>
          <w:rFonts w:asciiTheme="minorHAnsi" w:hAnsiTheme="minorHAnsi" w:cstheme="minorHAnsi"/>
          <w:lang w:eastAsia="it-IT"/>
        </w:rPr>
        <w:t xml:space="preserve"> Le </w:t>
      </w:r>
      <w:proofErr w:type="spellStart"/>
      <w:r w:rsidRPr="004523E0">
        <w:rPr>
          <w:rFonts w:asciiTheme="minorHAnsi" w:hAnsiTheme="minorHAnsi" w:cstheme="minorHAnsi"/>
          <w:lang w:eastAsia="it-IT"/>
        </w:rPr>
        <w:t>Bohec</w:t>
      </w:r>
      <w:proofErr w:type="spellEnd"/>
    </w:p>
    <w:p w14:paraId="37FA6C97" w14:textId="77777777" w:rsidR="004523E0" w:rsidRPr="004523E0" w:rsidRDefault="004523E0" w:rsidP="004523E0">
      <w:pPr>
        <w:suppressAutoHyphens w:val="0"/>
        <w:jc w:val="both"/>
        <w:outlineLvl w:val="3"/>
        <w:rPr>
          <w:rFonts w:asciiTheme="minorHAnsi" w:hAnsiTheme="minorHAnsi" w:cstheme="minorHAnsi"/>
          <w:b/>
          <w:bCs/>
          <w:lang w:eastAsia="it-IT"/>
        </w:rPr>
      </w:pPr>
      <w:r w:rsidRPr="004523E0">
        <w:rPr>
          <w:rFonts w:asciiTheme="minorHAnsi" w:hAnsiTheme="minorHAnsi" w:cstheme="minorHAnsi"/>
          <w:b/>
          <w:bCs/>
          <w:lang w:eastAsia="it-IT"/>
        </w:rPr>
        <w:t>Direttore Responsabile</w:t>
      </w:r>
    </w:p>
    <w:p w14:paraId="1D24A6F6" w14:textId="77777777" w:rsidR="004523E0" w:rsidRPr="004523E0" w:rsidRDefault="004523E0" w:rsidP="004523E0">
      <w:pPr>
        <w:suppressAutoHyphens w:val="0"/>
        <w:jc w:val="both"/>
        <w:rPr>
          <w:rFonts w:asciiTheme="minorHAnsi" w:hAnsiTheme="minorHAnsi" w:cstheme="minorHAnsi"/>
          <w:lang w:eastAsia="it-IT"/>
        </w:rPr>
      </w:pPr>
      <w:r w:rsidRPr="004523E0">
        <w:rPr>
          <w:rFonts w:asciiTheme="minorHAnsi" w:hAnsiTheme="minorHAnsi" w:cstheme="minorHAnsi"/>
          <w:lang w:eastAsia="it-IT"/>
        </w:rPr>
        <w:t>Girotti Beatrice</w:t>
      </w:r>
    </w:p>
    <w:p w14:paraId="2225F77F" w14:textId="77777777" w:rsidR="004523E0" w:rsidRPr="004523E0" w:rsidRDefault="004523E0" w:rsidP="004523E0">
      <w:pPr>
        <w:suppressAutoHyphens w:val="0"/>
        <w:jc w:val="both"/>
        <w:outlineLvl w:val="3"/>
        <w:rPr>
          <w:rFonts w:asciiTheme="minorHAnsi" w:hAnsiTheme="minorHAnsi" w:cstheme="minorHAnsi"/>
          <w:b/>
          <w:bCs/>
          <w:lang w:eastAsia="it-IT"/>
        </w:rPr>
      </w:pPr>
      <w:r w:rsidRPr="004523E0">
        <w:rPr>
          <w:rFonts w:asciiTheme="minorHAnsi" w:hAnsiTheme="minorHAnsi" w:cstheme="minorHAnsi"/>
          <w:b/>
          <w:bCs/>
          <w:lang w:eastAsia="it-IT"/>
        </w:rPr>
        <w:t>Comitato Scientifico</w:t>
      </w:r>
    </w:p>
    <w:p w14:paraId="25948B98" w14:textId="77777777" w:rsidR="004523E0" w:rsidRPr="004523E0" w:rsidRDefault="004523E0" w:rsidP="004523E0">
      <w:pPr>
        <w:suppressAutoHyphens w:val="0"/>
        <w:jc w:val="both"/>
        <w:rPr>
          <w:rFonts w:asciiTheme="minorHAnsi" w:hAnsiTheme="minorHAnsi" w:cstheme="minorHAnsi"/>
          <w:lang w:eastAsia="it-IT"/>
        </w:rPr>
      </w:pPr>
      <w:r w:rsidRPr="004523E0">
        <w:rPr>
          <w:rFonts w:asciiTheme="minorHAnsi" w:hAnsiTheme="minorHAnsi" w:cstheme="minorHAnsi"/>
          <w:lang w:eastAsia="it-IT"/>
        </w:rPr>
        <w:t xml:space="preserve">Alfredo Buonopane, Francesca Cenerini, Francois Chausson, Edward </w:t>
      </w:r>
      <w:proofErr w:type="spellStart"/>
      <w:r w:rsidRPr="004523E0">
        <w:rPr>
          <w:rFonts w:asciiTheme="minorHAnsi" w:hAnsiTheme="minorHAnsi" w:cstheme="minorHAnsi"/>
          <w:lang w:eastAsia="it-IT"/>
        </w:rPr>
        <w:t>Dabrowa</w:t>
      </w:r>
      <w:proofErr w:type="spellEnd"/>
      <w:r w:rsidRPr="004523E0">
        <w:rPr>
          <w:rFonts w:asciiTheme="minorHAnsi" w:hAnsiTheme="minorHAnsi" w:cstheme="minorHAnsi"/>
          <w:lang w:eastAsia="it-IT"/>
        </w:rPr>
        <w:t xml:space="preserve">, J. Charles </w:t>
      </w:r>
      <w:proofErr w:type="spellStart"/>
      <w:r w:rsidRPr="004523E0">
        <w:rPr>
          <w:rFonts w:asciiTheme="minorHAnsi" w:hAnsiTheme="minorHAnsi" w:cstheme="minorHAnsi"/>
          <w:lang w:eastAsia="it-IT"/>
        </w:rPr>
        <w:t>Edmondson</w:t>
      </w:r>
      <w:proofErr w:type="spellEnd"/>
      <w:r w:rsidRPr="004523E0">
        <w:rPr>
          <w:rFonts w:asciiTheme="minorHAnsi" w:hAnsiTheme="minorHAnsi" w:cstheme="minorHAnsi"/>
          <w:lang w:eastAsia="it-IT"/>
        </w:rPr>
        <w:t xml:space="preserve">, Luigi Loreto, Stefano Magnani, Alessandro Pagliara, P. </w:t>
      </w:r>
      <w:proofErr w:type="spellStart"/>
      <w:r w:rsidRPr="004523E0">
        <w:rPr>
          <w:rFonts w:asciiTheme="minorHAnsi" w:hAnsiTheme="minorHAnsi" w:cstheme="minorHAnsi"/>
          <w:lang w:eastAsia="it-IT"/>
        </w:rPr>
        <w:t>Iossif</w:t>
      </w:r>
      <w:proofErr w:type="spellEnd"/>
      <w:r w:rsidRPr="004523E0">
        <w:rPr>
          <w:rFonts w:asciiTheme="minorHAnsi" w:hAnsiTheme="minorHAnsi" w:cstheme="minorHAnsi"/>
          <w:lang w:eastAsia="it-IT"/>
        </w:rPr>
        <w:t xml:space="preserve"> </w:t>
      </w:r>
      <w:proofErr w:type="spellStart"/>
      <w:r w:rsidRPr="004523E0">
        <w:rPr>
          <w:rFonts w:asciiTheme="minorHAnsi" w:hAnsiTheme="minorHAnsi" w:cstheme="minorHAnsi"/>
          <w:lang w:eastAsia="it-IT"/>
        </w:rPr>
        <w:t>Panagiotis</w:t>
      </w:r>
      <w:proofErr w:type="spellEnd"/>
      <w:r w:rsidRPr="004523E0">
        <w:rPr>
          <w:rFonts w:asciiTheme="minorHAnsi" w:hAnsiTheme="minorHAnsi" w:cstheme="minorHAnsi"/>
          <w:lang w:eastAsia="it-IT"/>
        </w:rPr>
        <w:t xml:space="preserve">, Olivier Picard, Isabel Roda, Marjeta </w:t>
      </w:r>
      <w:proofErr w:type="spellStart"/>
      <w:r w:rsidRPr="004523E0">
        <w:rPr>
          <w:rFonts w:asciiTheme="minorHAnsi" w:hAnsiTheme="minorHAnsi" w:cstheme="minorHAnsi"/>
          <w:lang w:eastAsia="it-IT"/>
        </w:rPr>
        <w:t>Sasel</w:t>
      </w:r>
      <w:proofErr w:type="spellEnd"/>
      <w:r w:rsidRPr="004523E0">
        <w:rPr>
          <w:rFonts w:asciiTheme="minorHAnsi" w:hAnsiTheme="minorHAnsi" w:cstheme="minorHAnsi"/>
          <w:lang w:eastAsia="it-IT"/>
        </w:rPr>
        <w:t xml:space="preserve"> Kos, Stefan </w:t>
      </w:r>
      <w:proofErr w:type="spellStart"/>
      <w:r w:rsidRPr="004523E0">
        <w:rPr>
          <w:rFonts w:asciiTheme="minorHAnsi" w:hAnsiTheme="minorHAnsi" w:cstheme="minorHAnsi"/>
          <w:lang w:eastAsia="it-IT"/>
        </w:rPr>
        <w:t>Schorn</w:t>
      </w:r>
      <w:proofErr w:type="spellEnd"/>
      <w:r w:rsidRPr="004523E0">
        <w:rPr>
          <w:rFonts w:asciiTheme="minorHAnsi" w:hAnsiTheme="minorHAnsi" w:cstheme="minorHAnsi"/>
          <w:lang w:eastAsia="it-IT"/>
        </w:rPr>
        <w:t>.</w:t>
      </w:r>
    </w:p>
    <w:p w14:paraId="4EBC127F" w14:textId="77777777" w:rsidR="004523E0" w:rsidRPr="004523E0" w:rsidRDefault="004523E0" w:rsidP="004523E0">
      <w:pPr>
        <w:suppressAutoHyphens w:val="0"/>
        <w:jc w:val="both"/>
        <w:outlineLvl w:val="3"/>
        <w:rPr>
          <w:rFonts w:asciiTheme="minorHAnsi" w:hAnsiTheme="minorHAnsi" w:cstheme="minorHAnsi"/>
          <w:b/>
          <w:bCs/>
          <w:lang w:eastAsia="it-IT"/>
        </w:rPr>
      </w:pPr>
      <w:r w:rsidRPr="004523E0">
        <w:rPr>
          <w:rFonts w:asciiTheme="minorHAnsi" w:hAnsiTheme="minorHAnsi" w:cstheme="minorHAnsi"/>
          <w:b/>
          <w:bCs/>
          <w:lang w:eastAsia="it-IT"/>
        </w:rPr>
        <w:t>Comitato di Redazione</w:t>
      </w:r>
    </w:p>
    <w:p w14:paraId="201E6888" w14:textId="77777777" w:rsidR="004523E0" w:rsidRPr="004523E0" w:rsidRDefault="004523E0" w:rsidP="004523E0">
      <w:pPr>
        <w:suppressAutoHyphens w:val="0"/>
        <w:jc w:val="both"/>
        <w:rPr>
          <w:rFonts w:asciiTheme="minorHAnsi" w:hAnsiTheme="minorHAnsi" w:cstheme="minorHAnsi"/>
          <w:lang w:eastAsia="it-IT"/>
        </w:rPr>
      </w:pPr>
      <w:r w:rsidRPr="004523E0">
        <w:rPr>
          <w:rFonts w:asciiTheme="minorHAnsi" w:hAnsiTheme="minorHAnsi" w:cstheme="minorHAnsi"/>
          <w:lang w:eastAsia="it-IT"/>
        </w:rPr>
        <w:t xml:space="preserve">Gaetano Arena, </w:t>
      </w:r>
      <w:proofErr w:type="spellStart"/>
      <w:r w:rsidRPr="004523E0">
        <w:rPr>
          <w:rFonts w:asciiTheme="minorHAnsi" w:hAnsiTheme="minorHAnsi" w:cstheme="minorHAnsi"/>
          <w:lang w:eastAsia="it-IT"/>
        </w:rPr>
        <w:t>Diederik</w:t>
      </w:r>
      <w:proofErr w:type="spellEnd"/>
      <w:r w:rsidRPr="004523E0">
        <w:rPr>
          <w:rFonts w:asciiTheme="minorHAnsi" w:hAnsiTheme="minorHAnsi" w:cstheme="minorHAnsi"/>
          <w:lang w:eastAsia="it-IT"/>
        </w:rPr>
        <w:t xml:space="preserve"> </w:t>
      </w:r>
      <w:proofErr w:type="spellStart"/>
      <w:r w:rsidRPr="004523E0">
        <w:rPr>
          <w:rFonts w:asciiTheme="minorHAnsi" w:hAnsiTheme="minorHAnsi" w:cstheme="minorHAnsi"/>
          <w:lang w:eastAsia="it-IT"/>
        </w:rPr>
        <w:t>Burgersdijk</w:t>
      </w:r>
      <w:proofErr w:type="spellEnd"/>
      <w:r w:rsidRPr="004523E0">
        <w:rPr>
          <w:rFonts w:asciiTheme="minorHAnsi" w:hAnsiTheme="minorHAnsi" w:cstheme="minorHAnsi"/>
          <w:lang w:eastAsia="it-IT"/>
        </w:rPr>
        <w:t xml:space="preserve">, Maria Paola Castiglioni, Francesca </w:t>
      </w:r>
      <w:proofErr w:type="spellStart"/>
      <w:r w:rsidRPr="004523E0">
        <w:rPr>
          <w:rFonts w:asciiTheme="minorHAnsi" w:hAnsiTheme="minorHAnsi" w:cstheme="minorHAnsi"/>
          <w:lang w:eastAsia="it-IT"/>
        </w:rPr>
        <w:t>Cavaggioni</w:t>
      </w:r>
      <w:proofErr w:type="spellEnd"/>
      <w:r w:rsidRPr="004523E0">
        <w:rPr>
          <w:rFonts w:asciiTheme="minorHAnsi" w:hAnsiTheme="minorHAnsi" w:cstheme="minorHAnsi"/>
          <w:lang w:eastAsia="it-IT"/>
        </w:rPr>
        <w:t xml:space="preserve">, Giovanni Alberto Cecconi, Beatrice Girotti, Matthias </w:t>
      </w:r>
      <w:proofErr w:type="spellStart"/>
      <w:r w:rsidRPr="004523E0">
        <w:rPr>
          <w:rFonts w:asciiTheme="minorHAnsi" w:hAnsiTheme="minorHAnsi" w:cstheme="minorHAnsi"/>
          <w:lang w:eastAsia="it-IT"/>
        </w:rPr>
        <w:t>Haake</w:t>
      </w:r>
      <w:proofErr w:type="spellEnd"/>
      <w:r w:rsidRPr="004523E0">
        <w:rPr>
          <w:rFonts w:asciiTheme="minorHAnsi" w:hAnsiTheme="minorHAnsi" w:cstheme="minorHAnsi"/>
          <w:lang w:eastAsia="it-IT"/>
        </w:rPr>
        <w:t xml:space="preserve">, </w:t>
      </w:r>
      <w:proofErr w:type="spellStart"/>
      <w:r w:rsidRPr="004523E0">
        <w:rPr>
          <w:rFonts w:asciiTheme="minorHAnsi" w:hAnsiTheme="minorHAnsi" w:cstheme="minorHAnsi"/>
          <w:lang w:eastAsia="it-IT"/>
        </w:rPr>
        <w:t>Ted</w:t>
      </w:r>
      <w:proofErr w:type="spellEnd"/>
      <w:r w:rsidRPr="004523E0">
        <w:rPr>
          <w:rFonts w:asciiTheme="minorHAnsi" w:hAnsiTheme="minorHAnsi" w:cstheme="minorHAnsi"/>
          <w:lang w:eastAsia="it-IT"/>
        </w:rPr>
        <w:t xml:space="preserve"> </w:t>
      </w:r>
      <w:proofErr w:type="spellStart"/>
      <w:r w:rsidRPr="004523E0">
        <w:rPr>
          <w:rFonts w:asciiTheme="minorHAnsi" w:hAnsiTheme="minorHAnsi" w:cstheme="minorHAnsi"/>
          <w:lang w:eastAsia="it-IT"/>
        </w:rPr>
        <w:t>Kaizer</w:t>
      </w:r>
      <w:proofErr w:type="spellEnd"/>
      <w:r w:rsidRPr="004523E0">
        <w:rPr>
          <w:rFonts w:asciiTheme="minorHAnsi" w:hAnsiTheme="minorHAnsi" w:cstheme="minorHAnsi"/>
          <w:lang w:eastAsia="it-IT"/>
        </w:rPr>
        <w:t xml:space="preserve">, Andreas Luther, Marta González </w:t>
      </w:r>
      <w:proofErr w:type="spellStart"/>
      <w:r w:rsidRPr="004523E0">
        <w:rPr>
          <w:rFonts w:asciiTheme="minorHAnsi" w:hAnsiTheme="minorHAnsi" w:cstheme="minorHAnsi"/>
          <w:lang w:eastAsia="it-IT"/>
        </w:rPr>
        <w:t>González</w:t>
      </w:r>
      <w:proofErr w:type="spellEnd"/>
      <w:r w:rsidRPr="004523E0">
        <w:rPr>
          <w:rFonts w:asciiTheme="minorHAnsi" w:hAnsiTheme="minorHAnsi" w:cstheme="minorHAnsi"/>
          <w:lang w:eastAsia="it-IT"/>
        </w:rPr>
        <w:t>, Tommaso Gnoli, Fulvia Mainardis, Laura Mecella, Milagros Navarro Caballero, Giovanni Parmeggiani, Milena Raimondi, Daniela Rigato, Giusto Traina.</w:t>
      </w:r>
    </w:p>
    <w:p w14:paraId="499CED71" w14:textId="77777777" w:rsidR="004523E0" w:rsidRPr="004523E0" w:rsidRDefault="004523E0" w:rsidP="004523E0">
      <w:pPr>
        <w:suppressAutoHyphens w:val="0"/>
        <w:jc w:val="both"/>
        <w:outlineLvl w:val="3"/>
        <w:rPr>
          <w:rFonts w:asciiTheme="minorHAnsi" w:hAnsiTheme="minorHAnsi" w:cstheme="minorHAnsi"/>
          <w:b/>
          <w:bCs/>
          <w:lang w:eastAsia="it-IT"/>
        </w:rPr>
      </w:pPr>
      <w:r w:rsidRPr="004523E0">
        <w:rPr>
          <w:rFonts w:asciiTheme="minorHAnsi" w:hAnsiTheme="minorHAnsi" w:cstheme="minorHAnsi"/>
          <w:b/>
          <w:bCs/>
          <w:lang w:eastAsia="it-IT"/>
        </w:rPr>
        <w:t>Peer Review</w:t>
      </w:r>
    </w:p>
    <w:p w14:paraId="244DDF32" w14:textId="77777777" w:rsidR="004523E0" w:rsidRPr="004523E0" w:rsidRDefault="004523E0" w:rsidP="004523E0">
      <w:pPr>
        <w:suppressAutoHyphens w:val="0"/>
        <w:jc w:val="both"/>
        <w:rPr>
          <w:rFonts w:asciiTheme="minorHAnsi" w:hAnsiTheme="minorHAnsi" w:cstheme="minorHAnsi"/>
          <w:lang w:eastAsia="it-IT"/>
        </w:rPr>
      </w:pPr>
      <w:r w:rsidRPr="004523E0">
        <w:rPr>
          <w:rFonts w:asciiTheme="minorHAnsi" w:hAnsiTheme="minorHAnsi" w:cstheme="minorHAnsi"/>
          <w:lang w:eastAsia="it-IT"/>
        </w:rPr>
        <w:t>I contributi inviati alla rivista sono valutati ai fini della pubblicazione, con procedura di peer review nella forma del doppio anonimato.</w:t>
      </w:r>
    </w:p>
    <w:p w14:paraId="42F2CC43" w14:textId="1FFC8EC9" w:rsidR="004523E0" w:rsidRPr="00F564FC" w:rsidRDefault="004523E0" w:rsidP="004523E0">
      <w:pPr>
        <w:jc w:val="both"/>
        <w:rPr>
          <w:rFonts w:ascii="Calibri" w:hAnsi="Calibri" w:cs="Calibri"/>
        </w:rPr>
      </w:pPr>
      <w:hyperlink r:id="rId6" w:history="1">
        <w:r w:rsidRPr="00F564FC">
          <w:rPr>
            <w:rStyle w:val="Collegamentoipertestuale"/>
            <w:rFonts w:asciiTheme="minorHAnsi" w:hAnsiTheme="minorHAnsi" w:cstheme="minorHAnsi"/>
          </w:rPr>
          <w:t>https://www.patroneditore.com/riviste/3/rivista-storica-dell-rsquo-antichit</w:t>
        </w:r>
      </w:hyperlink>
    </w:p>
    <w:p w14:paraId="0ACD9CA0"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125E"/>
    <w:rsid w:val="0031062F"/>
    <w:rsid w:val="004523E0"/>
    <w:rsid w:val="00E84EF4"/>
    <w:rsid w:val="00F564FC"/>
    <w:rsid w:val="00FE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CEB6"/>
  <w15:chartTrackingRefBased/>
  <w15:docId w15:val="{4818D8A4-A87E-4580-AD20-F0C1CDF0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23E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4">
    <w:name w:val="heading 4"/>
    <w:basedOn w:val="Normale"/>
    <w:link w:val="Titolo4Carattere"/>
    <w:uiPriority w:val="9"/>
    <w:qFormat/>
    <w:rsid w:val="004523E0"/>
    <w:pPr>
      <w:suppressAutoHyphens w:val="0"/>
      <w:spacing w:before="100" w:beforeAutospacing="1" w:after="100" w:afterAutospacing="1"/>
      <w:outlineLvl w:val="3"/>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23E0"/>
    <w:rPr>
      <w:color w:val="0000FF" w:themeColor="hyperlink"/>
      <w:u w:val="single"/>
    </w:rPr>
  </w:style>
  <w:style w:type="character" w:styleId="Menzionenonrisolta">
    <w:name w:val="Unresolved Mention"/>
    <w:basedOn w:val="Carpredefinitoparagrafo"/>
    <w:uiPriority w:val="99"/>
    <w:semiHidden/>
    <w:unhideWhenUsed/>
    <w:rsid w:val="004523E0"/>
    <w:rPr>
      <w:color w:val="605E5C"/>
      <w:shd w:val="clear" w:color="auto" w:fill="E1DFDD"/>
    </w:rPr>
  </w:style>
  <w:style w:type="character" w:customStyle="1" w:styleId="Titolo4Carattere">
    <w:name w:val="Titolo 4 Carattere"/>
    <w:basedOn w:val="Carpredefinitoparagrafo"/>
    <w:link w:val="Titolo4"/>
    <w:uiPriority w:val="9"/>
    <w:rsid w:val="004523E0"/>
    <w:rPr>
      <w:rFonts w:ascii="Times New Roman" w:eastAsia="Times New Roman" w:hAnsi="Times New Roman" w:cs="Times New Roman"/>
      <w:b/>
      <w:bCs/>
      <w:kern w:val="0"/>
      <w:sz w:val="24"/>
      <w:szCs w:val="24"/>
      <w:lang w:eastAsia="it-IT"/>
      <w14:ligatures w14:val="none"/>
    </w:rPr>
  </w:style>
  <w:style w:type="paragraph" w:customStyle="1" w:styleId="text-justify">
    <w:name w:val="text-justify"/>
    <w:basedOn w:val="Normale"/>
    <w:rsid w:val="004523E0"/>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712531090">
          <w:marLeft w:val="0"/>
          <w:marRight w:val="0"/>
          <w:marTop w:val="0"/>
          <w:marBottom w:val="0"/>
          <w:divBdr>
            <w:top w:val="none" w:sz="0" w:space="0" w:color="auto"/>
            <w:left w:val="none" w:sz="0" w:space="0" w:color="auto"/>
            <w:bottom w:val="none" w:sz="0" w:space="0" w:color="auto"/>
            <w:right w:val="none" w:sz="0" w:space="0" w:color="auto"/>
          </w:divBdr>
          <w:divsChild>
            <w:div w:id="803696442">
              <w:marLeft w:val="0"/>
              <w:marRight w:val="0"/>
              <w:marTop w:val="0"/>
              <w:marBottom w:val="0"/>
              <w:divBdr>
                <w:top w:val="none" w:sz="0" w:space="0" w:color="auto"/>
                <w:left w:val="none" w:sz="0" w:space="0" w:color="auto"/>
                <w:bottom w:val="none" w:sz="0" w:space="0" w:color="auto"/>
                <w:right w:val="none" w:sz="0" w:space="0" w:color="auto"/>
              </w:divBdr>
            </w:div>
            <w:div w:id="700667800">
              <w:marLeft w:val="0"/>
              <w:marRight w:val="0"/>
              <w:marTop w:val="0"/>
              <w:marBottom w:val="0"/>
              <w:divBdr>
                <w:top w:val="none" w:sz="0" w:space="0" w:color="auto"/>
                <w:left w:val="none" w:sz="0" w:space="0" w:color="auto"/>
                <w:bottom w:val="none" w:sz="0" w:space="0" w:color="auto"/>
                <w:right w:val="none" w:sz="0" w:space="0" w:color="auto"/>
              </w:divBdr>
            </w:div>
            <w:div w:id="1938058318">
              <w:marLeft w:val="0"/>
              <w:marRight w:val="0"/>
              <w:marTop w:val="0"/>
              <w:marBottom w:val="0"/>
              <w:divBdr>
                <w:top w:val="none" w:sz="0" w:space="0" w:color="auto"/>
                <w:left w:val="none" w:sz="0" w:space="0" w:color="auto"/>
                <w:bottom w:val="none" w:sz="0" w:space="0" w:color="auto"/>
                <w:right w:val="none" w:sz="0" w:space="0" w:color="auto"/>
              </w:divBdr>
            </w:div>
            <w:div w:id="165873734">
              <w:marLeft w:val="0"/>
              <w:marRight w:val="0"/>
              <w:marTop w:val="0"/>
              <w:marBottom w:val="0"/>
              <w:divBdr>
                <w:top w:val="none" w:sz="0" w:space="0" w:color="auto"/>
                <w:left w:val="none" w:sz="0" w:space="0" w:color="auto"/>
                <w:bottom w:val="none" w:sz="0" w:space="0" w:color="auto"/>
                <w:right w:val="none" w:sz="0" w:space="0" w:color="auto"/>
              </w:divBdr>
            </w:div>
            <w:div w:id="19092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troneditore.com/riviste/3/rivista-storica-dell-rsquo-antichit" TargetMode="External"/><Relationship Id="rId5" Type="http://schemas.openxmlformats.org/officeDocument/2006/relationships/hyperlink" Target="https://www.patroneditore.com/riviste/3/rivista-storica-dell-rsquo-antich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308</Words>
  <Characters>1756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2023-09-17T10:20:00Z</dcterms:created>
  <dcterms:modified xsi:type="dcterms:W3CDTF">2023-09-17T10:32:00Z</dcterms:modified>
</cp:coreProperties>
</file>