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59B8F" w14:textId="2F95C260" w:rsidR="00A45F55" w:rsidRDefault="00A45F55" w:rsidP="00A45F55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33562181"/>
      <w:r w:rsidRPr="002914DD">
        <w:rPr>
          <w:rFonts w:asciiTheme="minorHAnsi" w:hAnsiTheme="minorHAnsi" w:cstheme="minorHAnsi"/>
          <w:b/>
          <w:color w:val="C00000"/>
          <w:sz w:val="44"/>
          <w:szCs w:val="44"/>
        </w:rPr>
        <w:t>E4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157-A</w:t>
      </w:r>
      <w:r w:rsidR="009C69EF">
        <w:rPr>
          <w:rFonts w:asciiTheme="minorHAnsi" w:hAnsiTheme="minorHAnsi" w:cstheme="minorHAnsi"/>
          <w:b/>
          <w:color w:val="C00000"/>
          <w:sz w:val="44"/>
          <w:szCs w:val="44"/>
        </w:rPr>
        <w:t>S</w:t>
      </w:r>
      <w:r w:rsidRPr="002914DD">
        <w:rPr>
          <w:rFonts w:asciiTheme="minorHAnsi" w:hAnsiTheme="minorHAnsi" w:cstheme="minorHAnsi"/>
          <w:b/>
          <w:sz w:val="16"/>
          <w:szCs w:val="16"/>
        </w:rPr>
        <w:tab/>
      </w:r>
      <w:r w:rsidRPr="002914DD">
        <w:rPr>
          <w:rFonts w:asciiTheme="minorHAnsi" w:hAnsiTheme="minorHAnsi" w:cstheme="minorHAnsi"/>
          <w:b/>
          <w:sz w:val="16"/>
          <w:szCs w:val="16"/>
        </w:rPr>
        <w:tab/>
      </w:r>
      <w:r w:rsidRPr="002914DD">
        <w:rPr>
          <w:rFonts w:asciiTheme="minorHAnsi" w:hAnsiTheme="minorHAnsi" w:cstheme="minorHAnsi"/>
          <w:b/>
          <w:sz w:val="16"/>
          <w:szCs w:val="16"/>
        </w:rPr>
        <w:tab/>
      </w:r>
      <w:r w:rsidRPr="002914DD">
        <w:rPr>
          <w:rFonts w:asciiTheme="minorHAnsi" w:hAnsiTheme="minorHAnsi" w:cstheme="minorHAnsi"/>
          <w:b/>
          <w:sz w:val="16"/>
          <w:szCs w:val="16"/>
        </w:rPr>
        <w:tab/>
      </w:r>
      <w:r w:rsidRPr="002914DD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scheda creata il </w:t>
      </w:r>
      <w:r w:rsidR="00B35255">
        <w:rPr>
          <w:rFonts w:asciiTheme="minorHAnsi" w:hAnsiTheme="minorHAnsi" w:cstheme="minorHAnsi"/>
          <w:bCs/>
          <w:i/>
          <w:iCs/>
          <w:sz w:val="16"/>
          <w:szCs w:val="16"/>
        </w:rPr>
        <w:t>28 aprile</w:t>
      </w:r>
      <w:r w:rsidRPr="002914DD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2023</w:t>
      </w:r>
      <w:r w:rsidR="009C69EF">
        <w:rPr>
          <w:rFonts w:asciiTheme="minorHAnsi" w:hAnsiTheme="minorHAnsi" w:cstheme="minorHAnsi"/>
          <w:bCs/>
          <w:i/>
          <w:iCs/>
          <w:sz w:val="16"/>
          <w:szCs w:val="16"/>
        </w:rPr>
        <w:t>; Ultimo aggiornamento: 25 settembre 2023</w:t>
      </w:r>
    </w:p>
    <w:bookmarkEnd w:id="0"/>
    <w:p w14:paraId="60607AD0" w14:textId="023FAEF4" w:rsidR="00A45F55" w:rsidRDefault="009C69EF" w:rsidP="00A45F5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C69EF">
        <w:drawing>
          <wp:inline distT="0" distB="0" distL="0" distR="0" wp14:anchorId="65EBE71C" wp14:editId="60277B04">
            <wp:extent cx="1526400" cy="1980000"/>
            <wp:effectExtent l="0" t="0" r="0" b="1270"/>
            <wp:docPr id="1298879818" name="Immagine 1" descr="Immagine che contiene testo, arma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79818" name="Immagine 1" descr="Immagine che contiene testo, arma, Volanti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69EF">
        <w:t xml:space="preserve"> </w:t>
      </w:r>
      <w:r w:rsidR="00A45F55">
        <w:rPr>
          <w:noProof/>
        </w:rPr>
        <w:drawing>
          <wp:inline distT="0" distB="0" distL="0" distR="0" wp14:anchorId="2AE60E54" wp14:editId="1F4EAF4D">
            <wp:extent cx="1458000" cy="1980000"/>
            <wp:effectExtent l="0" t="0" r="8890" b="1270"/>
            <wp:docPr id="1" name="Immagine 1" descr="Immagine che contiene testo, 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erb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F55" w:rsidRPr="002914DD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A45F55" w:rsidRPr="00A45F55">
        <w:rPr>
          <w:noProof/>
        </w:rPr>
        <w:drawing>
          <wp:inline distT="0" distB="0" distL="0" distR="0" wp14:anchorId="3723757F" wp14:editId="7065AEDA">
            <wp:extent cx="1454400" cy="1980000"/>
            <wp:effectExtent l="0" t="0" r="0" b="127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4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F55" w:rsidRPr="00A45F55">
        <w:rPr>
          <w:noProof/>
          <w14:ligatures w14:val="standardContextual"/>
        </w:rPr>
        <w:t xml:space="preserve"> </w:t>
      </w:r>
      <w:r w:rsidR="00A45F55" w:rsidRPr="00A45F55">
        <w:rPr>
          <w:noProof/>
        </w:rPr>
        <w:drawing>
          <wp:inline distT="0" distB="0" distL="0" distR="0" wp14:anchorId="1B0ADB04" wp14:editId="2040C8D7">
            <wp:extent cx="1472400" cy="1980000"/>
            <wp:effectExtent l="0" t="0" r="0" b="127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327B" w14:textId="72979BC7" w:rsidR="00A45F55" w:rsidRPr="002914DD" w:rsidRDefault="00A45F55" w:rsidP="00A45F5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33562212"/>
      <w:r w:rsidRPr="002914DD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9C69EF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2914DD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p w14:paraId="24DBB4C3" w14:textId="55FC2932" w:rsidR="009C69EF" w:rsidRPr="009C69EF" w:rsidRDefault="009C69EF" w:rsidP="00A45F55">
      <w:pPr>
        <w:jc w:val="both"/>
        <w:rPr>
          <w:rFonts w:asciiTheme="minorHAnsi" w:hAnsiTheme="minorHAnsi" w:cstheme="minorHAnsi"/>
          <w:sz w:val="22"/>
          <w:szCs w:val="22"/>
        </w:rPr>
      </w:pPr>
      <w:r w:rsidRPr="009C69EF">
        <w:rPr>
          <w:rFonts w:asciiTheme="minorHAnsi" w:hAnsiTheme="minorHAnsi" w:cstheme="minorHAnsi"/>
          <w:sz w:val="22"/>
          <w:szCs w:val="22"/>
        </w:rPr>
        <w:t xml:space="preserve">Gli </w:t>
      </w:r>
      <w:r w:rsidRPr="009C69EF">
        <w:rPr>
          <w:rFonts w:asciiTheme="minorHAnsi" w:hAnsiTheme="minorHAnsi" w:cstheme="minorHAnsi"/>
          <w:sz w:val="22"/>
          <w:szCs w:val="22"/>
        </w:rPr>
        <w:t>*</w:t>
      </w:r>
      <w:r w:rsidRPr="009C69EF">
        <w:rPr>
          <w:rFonts w:asciiTheme="minorHAnsi" w:hAnsiTheme="minorHAnsi" w:cstheme="minorHAnsi"/>
          <w:b/>
          <w:bCs/>
          <w:sz w:val="22"/>
          <w:szCs w:val="22"/>
        </w:rPr>
        <w:t>speciali di Armi e tiro</w:t>
      </w:r>
      <w:r w:rsidRPr="009C69EF">
        <w:rPr>
          <w:rFonts w:asciiTheme="minorHAnsi" w:hAnsiTheme="minorHAnsi" w:cstheme="minorHAnsi"/>
          <w:sz w:val="22"/>
          <w:szCs w:val="22"/>
        </w:rPr>
        <w:t>. - Apr</w:t>
      </w:r>
      <w:r w:rsidRPr="009C69EF">
        <w:rPr>
          <w:rFonts w:asciiTheme="minorHAnsi" w:hAnsiTheme="minorHAnsi" w:cstheme="minorHAnsi"/>
          <w:sz w:val="22"/>
          <w:szCs w:val="22"/>
        </w:rPr>
        <w:t>ile</w:t>
      </w:r>
      <w:r w:rsidRPr="009C69EF">
        <w:rPr>
          <w:rFonts w:asciiTheme="minorHAnsi" w:hAnsiTheme="minorHAnsi" w:cstheme="minorHAnsi"/>
          <w:sz w:val="22"/>
          <w:szCs w:val="22"/>
        </w:rPr>
        <w:t xml:space="preserve"> 2008. - </w:t>
      </w:r>
      <w:proofErr w:type="gramStart"/>
      <w:r w:rsidRPr="009C69EF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9C69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C69EF">
        <w:rPr>
          <w:rFonts w:asciiTheme="minorHAnsi" w:hAnsiTheme="minorHAnsi" w:cstheme="minorHAnsi"/>
          <w:sz w:val="22"/>
          <w:szCs w:val="22"/>
        </w:rPr>
        <w:t>Edisport</w:t>
      </w:r>
      <w:proofErr w:type="spellEnd"/>
      <w:r w:rsidRPr="009C69EF">
        <w:rPr>
          <w:rFonts w:asciiTheme="minorHAnsi" w:hAnsiTheme="minorHAnsi" w:cstheme="minorHAnsi"/>
          <w:sz w:val="22"/>
          <w:szCs w:val="22"/>
        </w:rPr>
        <w:t xml:space="preserve">, [2008]. </w:t>
      </w:r>
      <w:r w:rsidRPr="009C69EF">
        <w:rPr>
          <w:rFonts w:asciiTheme="minorHAnsi" w:hAnsiTheme="minorHAnsi" w:cstheme="minorHAnsi"/>
          <w:sz w:val="22"/>
          <w:szCs w:val="22"/>
        </w:rPr>
        <w:t>–</w:t>
      </w:r>
      <w:r w:rsidRPr="009C69EF">
        <w:rPr>
          <w:rFonts w:asciiTheme="minorHAnsi" w:hAnsiTheme="minorHAnsi" w:cstheme="minorHAnsi"/>
          <w:sz w:val="22"/>
          <w:szCs w:val="22"/>
        </w:rPr>
        <w:t xml:space="preserve"> </w:t>
      </w:r>
      <w:r w:rsidRPr="009C69EF">
        <w:rPr>
          <w:rFonts w:asciiTheme="minorHAnsi" w:hAnsiTheme="minorHAnsi" w:cstheme="minorHAnsi"/>
          <w:sz w:val="22"/>
          <w:szCs w:val="22"/>
        </w:rPr>
        <w:t xml:space="preserve">1 </w:t>
      </w:r>
      <w:proofErr w:type="gramStart"/>
      <w:r w:rsidRPr="009C69EF">
        <w:rPr>
          <w:rFonts w:asciiTheme="minorHAnsi" w:hAnsiTheme="minorHAnsi" w:cstheme="minorHAnsi"/>
          <w:sz w:val="22"/>
          <w:szCs w:val="22"/>
        </w:rPr>
        <w:t>v</w:t>
      </w:r>
      <w:r w:rsidRPr="009C69EF">
        <w:rPr>
          <w:rFonts w:asciiTheme="minorHAnsi" w:hAnsiTheme="minorHAnsi" w:cstheme="minorHAnsi"/>
          <w:sz w:val="22"/>
          <w:szCs w:val="22"/>
        </w:rPr>
        <w:t>olume</w:t>
      </w:r>
      <w:r w:rsidRPr="009C69EF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9C69EF">
        <w:rPr>
          <w:rFonts w:asciiTheme="minorHAnsi" w:hAnsiTheme="minorHAnsi" w:cstheme="minorHAnsi"/>
          <w:sz w:val="22"/>
          <w:szCs w:val="22"/>
        </w:rPr>
        <w:t xml:space="preserve"> ill. ; 29 cm. </w:t>
      </w:r>
      <w:r w:rsidRPr="009C69EF">
        <w:rPr>
          <w:rFonts w:asciiTheme="minorHAnsi" w:hAnsiTheme="minorHAnsi" w:cstheme="minorHAnsi"/>
          <w:sz w:val="22"/>
          <w:szCs w:val="22"/>
        </w:rPr>
        <w:t>((</w:t>
      </w:r>
      <w:r w:rsidRPr="009C69EF">
        <w:rPr>
          <w:rFonts w:asciiTheme="minorHAnsi" w:hAnsiTheme="minorHAnsi" w:cstheme="minorHAnsi"/>
          <w:sz w:val="22"/>
          <w:szCs w:val="22"/>
        </w:rPr>
        <w:t>Annuale.</w:t>
      </w:r>
      <w:r w:rsidRPr="009C69EF">
        <w:rPr>
          <w:rFonts w:asciiTheme="minorHAnsi" w:hAnsiTheme="minorHAnsi" w:cstheme="minorHAnsi"/>
          <w:sz w:val="22"/>
          <w:szCs w:val="22"/>
        </w:rPr>
        <w:t xml:space="preserve"> - </w:t>
      </w:r>
      <w:r w:rsidRPr="009C69EF">
        <w:rPr>
          <w:rFonts w:asciiTheme="minorHAnsi" w:hAnsiTheme="minorHAnsi" w:cstheme="minorHAnsi"/>
          <w:sz w:val="22"/>
          <w:szCs w:val="22"/>
        </w:rPr>
        <w:t>CFI0717968</w:t>
      </w:r>
    </w:p>
    <w:p w14:paraId="284EE515" w14:textId="77F76936" w:rsidR="009C69EF" w:rsidRPr="009C69EF" w:rsidRDefault="009C69EF" w:rsidP="00A45F55">
      <w:pPr>
        <w:jc w:val="both"/>
        <w:rPr>
          <w:rFonts w:asciiTheme="minorHAnsi" w:hAnsiTheme="minorHAnsi" w:cstheme="minorHAnsi"/>
          <w:sz w:val="22"/>
          <w:szCs w:val="22"/>
        </w:rPr>
      </w:pPr>
      <w:r w:rsidRPr="009C69EF">
        <w:rPr>
          <w:rFonts w:asciiTheme="minorHAnsi" w:hAnsiTheme="minorHAnsi" w:cstheme="minorHAnsi"/>
          <w:sz w:val="22"/>
          <w:szCs w:val="22"/>
        </w:rPr>
        <w:t>Variante del titolo: *</w:t>
      </w:r>
      <w:r w:rsidRPr="009C69EF">
        <w:rPr>
          <w:rFonts w:asciiTheme="minorHAnsi" w:hAnsiTheme="minorHAnsi" w:cstheme="minorHAnsi"/>
          <w:sz w:val="22"/>
          <w:szCs w:val="22"/>
        </w:rPr>
        <w:t xml:space="preserve">Speciale di 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9C69EF">
        <w:rPr>
          <w:rFonts w:asciiTheme="minorHAnsi" w:hAnsiTheme="minorHAnsi" w:cstheme="minorHAnsi"/>
          <w:sz w:val="22"/>
          <w:szCs w:val="22"/>
        </w:rPr>
        <w:t>rmi e tiro</w:t>
      </w:r>
    </w:p>
    <w:p w14:paraId="64D395FB" w14:textId="3F7CF139" w:rsidR="009C69EF" w:rsidRPr="009C69EF" w:rsidRDefault="009C69EF" w:rsidP="009C69EF">
      <w:pPr>
        <w:suppressAutoHyphens w:val="0"/>
        <w:rPr>
          <w:rFonts w:asciiTheme="minorHAnsi" w:hAnsiTheme="minorHAnsi" w:cstheme="minorHAnsi"/>
          <w:sz w:val="22"/>
          <w:szCs w:val="22"/>
          <w:lang w:eastAsia="it-IT"/>
        </w:rPr>
      </w:pPr>
      <w:r w:rsidRPr="009C69EF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9C69EF">
        <w:rPr>
          <w:rFonts w:asciiTheme="minorHAnsi" w:hAnsiTheme="minorHAnsi" w:cstheme="minorHAnsi"/>
          <w:sz w:val="22"/>
          <w:szCs w:val="22"/>
        </w:rPr>
        <w:t xml:space="preserve">Armi da fuoco </w:t>
      </w:r>
      <w:r w:rsidRPr="009C69EF">
        <w:rPr>
          <w:rFonts w:asciiTheme="minorHAnsi" w:hAnsiTheme="minorHAnsi" w:cstheme="minorHAnsi"/>
          <w:sz w:val="22"/>
          <w:szCs w:val="22"/>
        </w:rPr>
        <w:t>–</w:t>
      </w:r>
      <w:r w:rsidRPr="009C69EF">
        <w:rPr>
          <w:rFonts w:asciiTheme="minorHAnsi" w:hAnsiTheme="minorHAnsi" w:cstheme="minorHAnsi"/>
          <w:sz w:val="22"/>
          <w:szCs w:val="22"/>
        </w:rPr>
        <w:t xml:space="preserve"> Periodici</w:t>
      </w:r>
      <w:r w:rsidRPr="009C69EF">
        <w:rPr>
          <w:rFonts w:asciiTheme="minorHAnsi" w:hAnsiTheme="minorHAnsi" w:cstheme="minorHAnsi"/>
          <w:sz w:val="22"/>
          <w:szCs w:val="22"/>
        </w:rPr>
        <w:t xml:space="preserve">; </w:t>
      </w:r>
      <w:r w:rsidRPr="009C69EF">
        <w:rPr>
          <w:rFonts w:asciiTheme="minorHAnsi" w:hAnsiTheme="minorHAnsi" w:cstheme="minorHAnsi"/>
          <w:sz w:val="22"/>
          <w:szCs w:val="22"/>
        </w:rPr>
        <w:t xml:space="preserve">Difesa personale - Impiego [delle] Armi da </w:t>
      </w:r>
      <w:proofErr w:type="gramStart"/>
      <w:r w:rsidRPr="009C69EF">
        <w:rPr>
          <w:rFonts w:asciiTheme="minorHAnsi" w:hAnsiTheme="minorHAnsi" w:cstheme="minorHAnsi"/>
          <w:sz w:val="22"/>
          <w:szCs w:val="22"/>
        </w:rPr>
        <w:t>fuoco</w:t>
      </w:r>
      <w:r w:rsidRPr="009C69E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;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C69EF">
        <w:rPr>
          <w:rFonts w:asciiTheme="minorHAnsi" w:hAnsiTheme="minorHAnsi" w:cstheme="minorHAnsi"/>
          <w:sz w:val="22"/>
          <w:szCs w:val="22"/>
        </w:rPr>
        <w:t>Pistole - Periodici</w:t>
      </w:r>
    </w:p>
    <w:p w14:paraId="2E44A827" w14:textId="77777777" w:rsidR="009C69EF" w:rsidRPr="009C69EF" w:rsidRDefault="009C69EF" w:rsidP="00A45F5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742B929" w14:textId="1BB27568" w:rsidR="00A45F55" w:rsidRPr="00A45F55" w:rsidRDefault="00A45F55" w:rsidP="00A45F55">
      <w:pPr>
        <w:jc w:val="both"/>
        <w:rPr>
          <w:rFonts w:ascii="Calibri" w:hAnsi="Calibri" w:cs="Calibri"/>
          <w:b/>
          <w:sz w:val="22"/>
          <w:szCs w:val="22"/>
        </w:rPr>
      </w:pPr>
      <w:r w:rsidRPr="00A45F55">
        <w:rPr>
          <w:rFonts w:ascii="Calibri" w:hAnsi="Calibri" w:cs="Calibri"/>
          <w:sz w:val="22"/>
          <w:szCs w:val="22"/>
        </w:rPr>
        <w:t>L'*</w:t>
      </w:r>
      <w:r w:rsidRPr="00A45F55">
        <w:rPr>
          <w:rFonts w:ascii="Calibri" w:hAnsi="Calibri" w:cs="Calibri"/>
          <w:b/>
          <w:sz w:val="22"/>
          <w:szCs w:val="22"/>
        </w:rPr>
        <w:t xml:space="preserve">apertura della </w:t>
      </w:r>
      <w:proofErr w:type="gramStart"/>
      <w:r w:rsidRPr="00A45F55">
        <w:rPr>
          <w:rFonts w:ascii="Calibri" w:hAnsi="Calibri" w:cs="Calibri"/>
          <w:b/>
          <w:sz w:val="22"/>
          <w:szCs w:val="22"/>
        </w:rPr>
        <w:t>caccia</w:t>
      </w:r>
      <w:r w:rsidRPr="00A45F55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A45F55">
        <w:rPr>
          <w:rFonts w:ascii="Calibri" w:hAnsi="Calibri" w:cs="Calibri"/>
          <w:sz w:val="22"/>
          <w:szCs w:val="22"/>
        </w:rPr>
        <w:t xml:space="preserve"> ogni terza domenica di settembre. </w:t>
      </w:r>
      <w:r>
        <w:rPr>
          <w:rFonts w:ascii="Calibri" w:hAnsi="Calibri" w:cs="Calibri"/>
          <w:sz w:val="22"/>
          <w:szCs w:val="22"/>
        </w:rPr>
        <w:t>–</w:t>
      </w:r>
      <w:r w:rsidRPr="00A45F55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Luglio </w:t>
      </w:r>
      <w:r w:rsidRPr="00A45F55">
        <w:rPr>
          <w:rFonts w:ascii="Calibri" w:hAnsi="Calibri" w:cs="Calibri"/>
          <w:sz w:val="22"/>
          <w:szCs w:val="22"/>
        </w:rPr>
        <w:t xml:space="preserve">2021-  </w:t>
      </w:r>
      <w:proofErr w:type="gramStart"/>
      <w:r w:rsidRPr="00A45F55">
        <w:rPr>
          <w:rFonts w:ascii="Calibri" w:hAnsi="Calibri" w:cs="Calibri"/>
          <w:sz w:val="22"/>
          <w:szCs w:val="22"/>
        </w:rPr>
        <w:t xml:space="preserve">  .</w:t>
      </w:r>
      <w:proofErr w:type="gramEnd"/>
      <w:r w:rsidRPr="00A45F55">
        <w:rPr>
          <w:rFonts w:ascii="Calibri" w:hAnsi="Calibri" w:cs="Calibri"/>
          <w:sz w:val="22"/>
          <w:szCs w:val="22"/>
        </w:rPr>
        <w:t xml:space="preserve"> - Locate di Triulzi (MI</w:t>
      </w:r>
      <w:proofErr w:type="gramStart"/>
      <w:r w:rsidRPr="00A45F55">
        <w:rPr>
          <w:rFonts w:ascii="Calibri" w:hAnsi="Calibri" w:cs="Calibri"/>
          <w:sz w:val="22"/>
          <w:szCs w:val="22"/>
        </w:rPr>
        <w:t>) :</w:t>
      </w:r>
      <w:proofErr w:type="gramEnd"/>
      <w:r w:rsidRPr="00A45F55">
        <w:rPr>
          <w:rFonts w:ascii="Calibri" w:hAnsi="Calibri" w:cs="Calibri"/>
          <w:sz w:val="22"/>
          <w:szCs w:val="22"/>
        </w:rPr>
        <w:t xml:space="preserve"> C&amp;C, 2021-    . - </w:t>
      </w:r>
      <w:proofErr w:type="gramStart"/>
      <w:r w:rsidRPr="00A45F55">
        <w:rPr>
          <w:rFonts w:ascii="Calibri" w:hAnsi="Calibri" w:cs="Calibri"/>
          <w:sz w:val="22"/>
          <w:szCs w:val="22"/>
        </w:rPr>
        <w:t>volumi :</w:t>
      </w:r>
      <w:proofErr w:type="gramEnd"/>
      <w:r w:rsidRPr="00A45F55">
        <w:rPr>
          <w:rFonts w:ascii="Calibri" w:hAnsi="Calibri" w:cs="Calibri"/>
          <w:sz w:val="22"/>
          <w:szCs w:val="22"/>
        </w:rPr>
        <w:t xml:space="preserve"> ill. ; 29 cm. ((Annuale. - BVE0916085</w:t>
      </w:r>
    </w:p>
    <w:p w14:paraId="65C62BF0" w14:textId="64D3FE36" w:rsidR="00A45F55" w:rsidRPr="00A45F55" w:rsidRDefault="00A45F55" w:rsidP="00A45F55">
      <w:pPr>
        <w:jc w:val="both"/>
        <w:rPr>
          <w:rFonts w:ascii="Calibri" w:hAnsi="Calibri" w:cs="Calibri"/>
          <w:sz w:val="22"/>
          <w:szCs w:val="22"/>
        </w:rPr>
      </w:pPr>
      <w:r w:rsidRPr="00A45F55">
        <w:rPr>
          <w:rFonts w:ascii="Calibri" w:hAnsi="Calibri" w:cs="Calibri"/>
          <w:sz w:val="22"/>
          <w:szCs w:val="22"/>
        </w:rPr>
        <w:t xml:space="preserve">Fa parte di: </w:t>
      </w:r>
      <w:r>
        <w:rPr>
          <w:rFonts w:ascii="Calibri" w:hAnsi="Calibri" w:cs="Calibri"/>
          <w:sz w:val="22"/>
          <w:szCs w:val="22"/>
        </w:rPr>
        <w:t>*</w:t>
      </w:r>
      <w:r w:rsidRPr="00A45F55">
        <w:rPr>
          <w:rFonts w:ascii="Calibri" w:hAnsi="Calibri" w:cs="Calibri"/>
          <w:sz w:val="22"/>
          <w:szCs w:val="22"/>
        </w:rPr>
        <w:t xml:space="preserve">Speciale di </w:t>
      </w:r>
      <w:r w:rsidR="009C69EF">
        <w:rPr>
          <w:rFonts w:ascii="Calibri" w:hAnsi="Calibri" w:cs="Calibri"/>
          <w:sz w:val="22"/>
          <w:szCs w:val="22"/>
        </w:rPr>
        <w:t>A</w:t>
      </w:r>
      <w:r w:rsidRPr="00A45F55">
        <w:rPr>
          <w:rFonts w:ascii="Calibri" w:hAnsi="Calibri" w:cs="Calibri"/>
          <w:sz w:val="22"/>
          <w:szCs w:val="22"/>
        </w:rPr>
        <w:t>rmi e tiro</w:t>
      </w:r>
    </w:p>
    <w:p w14:paraId="7E90926A" w14:textId="583222C4" w:rsidR="00A45F55" w:rsidRPr="00A45F55" w:rsidRDefault="00A45F55" w:rsidP="00A45F55">
      <w:pPr>
        <w:jc w:val="both"/>
        <w:rPr>
          <w:rFonts w:ascii="Calibri" w:hAnsi="Calibri" w:cs="Calibri"/>
          <w:sz w:val="22"/>
          <w:szCs w:val="22"/>
        </w:rPr>
      </w:pPr>
      <w:r w:rsidRPr="00A45F55">
        <w:rPr>
          <w:rFonts w:ascii="Calibri" w:hAnsi="Calibri" w:cs="Calibri"/>
          <w:sz w:val="22"/>
          <w:szCs w:val="22"/>
        </w:rPr>
        <w:t>Variant</w:t>
      </w:r>
      <w:r>
        <w:rPr>
          <w:rFonts w:ascii="Calibri" w:hAnsi="Calibri" w:cs="Calibri"/>
          <w:sz w:val="22"/>
          <w:szCs w:val="22"/>
        </w:rPr>
        <w:t>i</w:t>
      </w:r>
      <w:r w:rsidRPr="00A45F55">
        <w:rPr>
          <w:rFonts w:ascii="Calibri" w:hAnsi="Calibri" w:cs="Calibri"/>
          <w:sz w:val="22"/>
          <w:szCs w:val="22"/>
        </w:rPr>
        <w:t xml:space="preserve"> del titolo: *Armi e tiro. L'apertura della caccia</w:t>
      </w:r>
      <w:r>
        <w:rPr>
          <w:rFonts w:ascii="Calibri" w:hAnsi="Calibri" w:cs="Calibri"/>
          <w:sz w:val="22"/>
          <w:szCs w:val="22"/>
        </w:rPr>
        <w:t>; *</w:t>
      </w:r>
      <w:r w:rsidRPr="00A45F55">
        <w:rPr>
          <w:rFonts w:ascii="Calibri" w:hAnsi="Calibri" w:cs="Calibri"/>
          <w:sz w:val="22"/>
          <w:szCs w:val="22"/>
        </w:rPr>
        <w:t>Armi e tiro. Speciali</w:t>
      </w:r>
    </w:p>
    <w:p w14:paraId="0B4DF2DC" w14:textId="77777777" w:rsidR="00A45F55" w:rsidRPr="00A45F55" w:rsidRDefault="00A45F55" w:rsidP="00A45F55">
      <w:pPr>
        <w:jc w:val="both"/>
        <w:rPr>
          <w:rFonts w:ascii="Calibri" w:hAnsi="Calibri" w:cs="Calibri"/>
          <w:sz w:val="22"/>
          <w:szCs w:val="22"/>
        </w:rPr>
      </w:pPr>
      <w:r w:rsidRPr="00A45F55">
        <w:rPr>
          <w:rFonts w:ascii="Calibri" w:hAnsi="Calibri" w:cs="Calibri"/>
          <w:sz w:val="22"/>
          <w:szCs w:val="22"/>
        </w:rPr>
        <w:t>Soggetto: Caccia – Periodici</w:t>
      </w:r>
    </w:p>
    <w:p w14:paraId="486A8942" w14:textId="77777777" w:rsidR="00A45F55" w:rsidRDefault="00A45F55" w:rsidP="00A45F55">
      <w:pPr>
        <w:jc w:val="both"/>
        <w:rPr>
          <w:rFonts w:ascii="Calibri" w:hAnsi="Calibri" w:cs="Calibri"/>
          <w:sz w:val="22"/>
          <w:szCs w:val="22"/>
        </w:rPr>
      </w:pPr>
      <w:r w:rsidRPr="00A45F55">
        <w:rPr>
          <w:rFonts w:ascii="Calibri" w:hAnsi="Calibri" w:cs="Calibri"/>
          <w:sz w:val="22"/>
          <w:szCs w:val="22"/>
        </w:rPr>
        <w:t>Classe: D799.205</w:t>
      </w:r>
    </w:p>
    <w:p w14:paraId="72A71719" w14:textId="77777777" w:rsidR="00A45F55" w:rsidRDefault="00A45F55" w:rsidP="00A45F55">
      <w:pPr>
        <w:jc w:val="both"/>
        <w:rPr>
          <w:rFonts w:ascii="Calibri" w:hAnsi="Calibri" w:cs="Calibri"/>
          <w:sz w:val="22"/>
          <w:szCs w:val="22"/>
        </w:rPr>
      </w:pPr>
    </w:p>
    <w:p w14:paraId="7020C836" w14:textId="77777777" w:rsidR="00A45F55" w:rsidRPr="002914DD" w:rsidRDefault="00A45F55" w:rsidP="00A45F5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914DD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4B8A53A" w14:textId="4AE1C525" w:rsidR="009C69EF" w:rsidRPr="009C69EF" w:rsidRDefault="009C69EF" w:rsidP="009C69EF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9C69EF">
        <w:rPr>
          <w:rFonts w:asciiTheme="minorHAnsi" w:hAnsiTheme="minorHAnsi" w:cstheme="minorHAnsi"/>
          <w:sz w:val="16"/>
          <w:szCs w:val="16"/>
        </w:rPr>
        <w:t>Speciale Armi e Tiro sulla difesa personale</w:t>
      </w:r>
      <w:r w:rsidRPr="009C69EF">
        <w:rPr>
          <w:rFonts w:asciiTheme="minorHAnsi" w:hAnsiTheme="minorHAnsi" w:cstheme="minorHAnsi"/>
          <w:sz w:val="16"/>
          <w:szCs w:val="16"/>
        </w:rPr>
        <w:t xml:space="preserve"> 1</w:t>
      </w:r>
      <w:r w:rsidRPr="009C69EF">
        <w:rPr>
          <w:rFonts w:asciiTheme="minorHAnsi" w:hAnsiTheme="minorHAnsi" w:cstheme="minorHAnsi"/>
          <w:sz w:val="16"/>
          <w:szCs w:val="16"/>
        </w:rPr>
        <w:t xml:space="preserve">9 </w:t>
      </w:r>
      <w:proofErr w:type="gramStart"/>
      <w:r w:rsidRPr="009C69EF">
        <w:rPr>
          <w:rFonts w:asciiTheme="minorHAnsi" w:hAnsiTheme="minorHAnsi" w:cstheme="minorHAnsi"/>
          <w:sz w:val="16"/>
          <w:szCs w:val="16"/>
        </w:rPr>
        <w:t>Marzo</w:t>
      </w:r>
      <w:proofErr w:type="gramEnd"/>
      <w:r w:rsidRPr="009C69EF">
        <w:rPr>
          <w:rFonts w:asciiTheme="minorHAnsi" w:hAnsiTheme="minorHAnsi" w:cstheme="minorHAnsi"/>
          <w:sz w:val="16"/>
          <w:szCs w:val="16"/>
        </w:rPr>
        <w:t xml:space="preserve"> 2008</w:t>
      </w:r>
    </w:p>
    <w:p w14:paraId="0A93164A" w14:textId="20E5915F" w:rsidR="009C69EF" w:rsidRDefault="009C69EF" w:rsidP="009C69EF">
      <w:pPr>
        <w:suppressAutoHyphens w:val="0"/>
        <w:jc w:val="both"/>
        <w:outlineLvl w:val="0"/>
        <w:rPr>
          <w:rFonts w:asciiTheme="minorHAnsi" w:hAnsiTheme="minorHAnsi" w:cstheme="minorHAnsi"/>
          <w:sz w:val="16"/>
          <w:szCs w:val="16"/>
        </w:rPr>
      </w:pPr>
      <w:r w:rsidRPr="009C69EF">
        <w:rPr>
          <w:rFonts w:asciiTheme="minorHAnsi" w:hAnsiTheme="minorHAnsi" w:cstheme="minorHAnsi"/>
          <w:sz w:val="16"/>
          <w:szCs w:val="16"/>
        </w:rPr>
        <w:t xml:space="preserve">Armi e Tiro inaugura la nuova collana “Gli speciali” affrontando, con la consueta competenza e tutte le cautele del caso, il difficile tema della difesa personale. I cittadini non si sentono tutelati, sono sempre più insicuri anche tra le mura domestiche. Difendersi si può, anche con le armi: lo sancisce la legge, lo prevede il </w:t>
      </w:r>
      <w:proofErr w:type="gramStart"/>
      <w:r w:rsidRPr="009C69EF">
        <w:rPr>
          <w:rFonts w:asciiTheme="minorHAnsi" w:hAnsiTheme="minorHAnsi" w:cstheme="minorHAnsi"/>
          <w:sz w:val="16"/>
          <w:szCs w:val="16"/>
        </w:rPr>
        <w:t>codice penale</w:t>
      </w:r>
      <w:proofErr w:type="gramEnd"/>
      <w:r w:rsidRPr="009C69EF">
        <w:rPr>
          <w:rFonts w:asciiTheme="minorHAnsi" w:hAnsiTheme="minorHAnsi" w:cstheme="minorHAnsi"/>
          <w:sz w:val="16"/>
          <w:szCs w:val="16"/>
        </w:rPr>
        <w:t xml:space="preserve"> recentemente rinnovato proprio all’articolo 52 relativo alla legittima difesa. Soprattutto, lo chiedono i cittadini. Lo speciale… Armi e Tiro inaugura la nuova collana “Gli speciali” affrontando, con la consueta competenza e tutte le cautele del caso, il difficile tema della difesa personale. I cittadini non si sentono tutelati, sono sempre più insicuri anche tra le mura domestiche. Difendersi si può, anche con le armi: lo sancisce la legge, lo prevede il </w:t>
      </w:r>
      <w:proofErr w:type="gramStart"/>
      <w:r w:rsidRPr="009C69EF">
        <w:rPr>
          <w:rFonts w:asciiTheme="minorHAnsi" w:hAnsiTheme="minorHAnsi" w:cstheme="minorHAnsi"/>
          <w:sz w:val="16"/>
          <w:szCs w:val="16"/>
        </w:rPr>
        <w:t>codice penale</w:t>
      </w:r>
      <w:proofErr w:type="gramEnd"/>
      <w:r w:rsidRPr="009C69EF">
        <w:rPr>
          <w:rFonts w:asciiTheme="minorHAnsi" w:hAnsiTheme="minorHAnsi" w:cstheme="minorHAnsi"/>
          <w:sz w:val="16"/>
          <w:szCs w:val="16"/>
        </w:rPr>
        <w:t xml:space="preserve"> recentemente rinnovato proprio all’articolo 52 relativo alla legittima difesa. Soprattutto, lo chiedono i cittadini. Lo speciale di Armi e Tiro dedicato alla difesa entra nel dettaglio: la normativa spiegata dal nostro consulente legale, i consigli dei nostri esperti per come comportarsi in casa in presenza di un malvivente, per garantire “la propria o altrui incolumità”, e tutelare “i beni propri o altrui”. Sono state selezionate 21 armi corte (17 semiautomatiche e 4 revolver) provate dai tester di Armi e Tiro e scelte perché hanno le caratteristiche adatte per la difesa abitativa e personale. Le prestazioni, le schede tecniche, i prezzi per scegliere l’arma giusta, seguendo i consigli degli esperti, già nella vostra edicola di fiducia! </w:t>
      </w:r>
      <w:hyperlink r:id="rId8" w:history="1">
        <w:r w:rsidRPr="003B6552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https://www.armietiro.it/speciale-armi-e-tiro-sulla-difesa-personale-armi-1638</w:t>
        </w:r>
      </w:hyperlink>
    </w:p>
    <w:p w14:paraId="475E9B26" w14:textId="77777777" w:rsidR="009C69EF" w:rsidRPr="009C69EF" w:rsidRDefault="009C69EF" w:rsidP="009C69EF">
      <w:pPr>
        <w:suppressAutoHyphens w:val="0"/>
        <w:jc w:val="both"/>
        <w:outlineLvl w:val="0"/>
        <w:rPr>
          <w:rFonts w:asciiTheme="minorHAnsi" w:hAnsiTheme="minorHAnsi" w:cstheme="minorHAnsi"/>
          <w:sz w:val="16"/>
          <w:szCs w:val="16"/>
        </w:rPr>
      </w:pPr>
    </w:p>
    <w:p w14:paraId="644C9B82" w14:textId="47CABA6C" w:rsidR="00B35255" w:rsidRPr="009C69EF" w:rsidRDefault="00B35255" w:rsidP="009C69EF">
      <w:pPr>
        <w:suppressAutoHyphens w:val="0"/>
        <w:jc w:val="both"/>
        <w:outlineLvl w:val="0"/>
        <w:rPr>
          <w:rFonts w:asciiTheme="minorHAnsi" w:hAnsiTheme="minorHAnsi" w:cstheme="minorHAnsi"/>
          <w:sz w:val="16"/>
          <w:szCs w:val="16"/>
          <w:lang w:eastAsia="it-IT"/>
        </w:rPr>
      </w:pPr>
      <w:r w:rsidRPr="009C69EF">
        <w:rPr>
          <w:rFonts w:asciiTheme="minorHAnsi" w:hAnsiTheme="minorHAnsi" w:cstheme="minorHAnsi"/>
          <w:b/>
          <w:bCs/>
          <w:kern w:val="36"/>
          <w:sz w:val="16"/>
          <w:szCs w:val="16"/>
          <w:lang w:eastAsia="it-IT"/>
        </w:rPr>
        <w:t xml:space="preserve">Lo speciale di Armi e Tiro dedicato all’apertura della caccia </w:t>
      </w:r>
      <w:r w:rsidRPr="009C69EF">
        <w:rPr>
          <w:rFonts w:asciiTheme="minorHAnsi" w:hAnsiTheme="minorHAnsi" w:cstheme="minorHAnsi"/>
          <w:sz w:val="16"/>
          <w:szCs w:val="16"/>
          <w:lang w:eastAsia="it-IT"/>
        </w:rPr>
        <w:t xml:space="preserve">Di Ruggero Pettinelli, 22 </w:t>
      </w:r>
      <w:proofErr w:type="gramStart"/>
      <w:r w:rsidRPr="009C69EF">
        <w:rPr>
          <w:rFonts w:asciiTheme="minorHAnsi" w:hAnsiTheme="minorHAnsi" w:cstheme="minorHAnsi"/>
          <w:sz w:val="16"/>
          <w:szCs w:val="16"/>
          <w:lang w:eastAsia="it-IT"/>
        </w:rPr>
        <w:t>Luglio</w:t>
      </w:r>
      <w:proofErr w:type="gramEnd"/>
      <w:r w:rsidRPr="009C69EF">
        <w:rPr>
          <w:rFonts w:asciiTheme="minorHAnsi" w:hAnsiTheme="minorHAnsi" w:cstheme="minorHAnsi"/>
          <w:sz w:val="16"/>
          <w:szCs w:val="16"/>
          <w:lang w:eastAsia="it-IT"/>
        </w:rPr>
        <w:t xml:space="preserve"> 2021</w:t>
      </w:r>
    </w:p>
    <w:p w14:paraId="01F39A78" w14:textId="470A8579" w:rsidR="00A45F55" w:rsidRPr="009C69EF" w:rsidRDefault="00A45F55" w:rsidP="009C69E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9C69EF">
        <w:rPr>
          <w:rStyle w:val="Enfasigrassetto"/>
          <w:rFonts w:asciiTheme="minorHAnsi" w:hAnsiTheme="minorHAnsi" w:cstheme="minorHAnsi"/>
          <w:sz w:val="16"/>
          <w:szCs w:val="16"/>
        </w:rPr>
        <w:t>Armi e Tiro</w:t>
      </w:r>
      <w:r w:rsidRPr="009C69EF">
        <w:rPr>
          <w:rFonts w:asciiTheme="minorHAnsi" w:hAnsiTheme="minorHAnsi" w:cstheme="minorHAnsi"/>
          <w:sz w:val="16"/>
          <w:szCs w:val="16"/>
        </w:rPr>
        <w:t xml:space="preserve"> dedica un’</w:t>
      </w:r>
      <w:r w:rsidRPr="009C69EF">
        <w:rPr>
          <w:rStyle w:val="Enfasigrassetto"/>
          <w:rFonts w:asciiTheme="minorHAnsi" w:hAnsiTheme="minorHAnsi" w:cstheme="minorHAnsi"/>
          <w:sz w:val="16"/>
          <w:szCs w:val="16"/>
        </w:rPr>
        <w:t>edizione speciale di 160 pagine</w:t>
      </w:r>
      <w:r w:rsidRPr="009C69EF">
        <w:rPr>
          <w:rFonts w:asciiTheme="minorHAnsi" w:hAnsiTheme="minorHAnsi" w:cstheme="minorHAnsi"/>
          <w:sz w:val="16"/>
          <w:szCs w:val="16"/>
        </w:rPr>
        <w:t xml:space="preserve"> all’apertura della</w:t>
      </w:r>
      <w:r w:rsidRPr="009C69EF">
        <w:rPr>
          <w:rStyle w:val="Enfasigrassetto"/>
          <w:rFonts w:asciiTheme="minorHAnsi" w:hAnsiTheme="minorHAnsi" w:cstheme="minorHAnsi"/>
          <w:sz w:val="16"/>
          <w:szCs w:val="16"/>
        </w:rPr>
        <w:t xml:space="preserve"> stagione di caccia</w:t>
      </w:r>
      <w:r w:rsidRPr="009C69EF">
        <w:rPr>
          <w:rFonts w:asciiTheme="minorHAnsi" w:hAnsiTheme="minorHAnsi" w:cstheme="minorHAnsi"/>
          <w:sz w:val="16"/>
          <w:szCs w:val="16"/>
        </w:rPr>
        <w:t xml:space="preserve">, con tutto quello che serve prima, durante e dopo l’uscita: la scelta del fucile, delle cartucce, dell’abbigliamento ma anche le tecniche di caccia e persino le ricette di cucina, per tutte le specialità venatorie, dalla vagante alla migratoria e agli acquatici, senza dimenticare il cinghiale, con uno sguardo anche alle armi, all’abbigliamento e alle calzature pensati specificamente per le </w:t>
      </w:r>
      <w:r w:rsidRPr="009C69EF">
        <w:rPr>
          <w:rStyle w:val="Enfasigrassetto"/>
          <w:rFonts w:asciiTheme="minorHAnsi" w:hAnsiTheme="minorHAnsi" w:cstheme="minorHAnsi"/>
          <w:sz w:val="16"/>
          <w:szCs w:val="16"/>
        </w:rPr>
        <w:t>cacciatrici</w:t>
      </w:r>
      <w:r w:rsidRPr="009C69EF">
        <w:rPr>
          <w:rFonts w:asciiTheme="minorHAnsi" w:hAnsiTheme="minorHAnsi" w:cstheme="minorHAnsi"/>
          <w:sz w:val="16"/>
          <w:szCs w:val="16"/>
        </w:rPr>
        <w:t xml:space="preserve">. È un vero e proprio manuale del perfetto (e moderno) cacciatore, che comprende tutte le </w:t>
      </w:r>
      <w:r w:rsidRPr="009C69EF">
        <w:rPr>
          <w:rStyle w:val="Enfasigrassetto"/>
          <w:rFonts w:asciiTheme="minorHAnsi" w:hAnsiTheme="minorHAnsi" w:cstheme="minorHAnsi"/>
          <w:sz w:val="16"/>
          <w:szCs w:val="16"/>
        </w:rPr>
        <w:t>più recenti proposte del settore</w:t>
      </w:r>
      <w:r w:rsidRPr="009C69EF">
        <w:rPr>
          <w:rFonts w:asciiTheme="minorHAnsi" w:hAnsiTheme="minorHAnsi" w:cstheme="minorHAnsi"/>
          <w:sz w:val="16"/>
          <w:szCs w:val="16"/>
        </w:rPr>
        <w:t xml:space="preserve"> in fatto di </w:t>
      </w:r>
      <w:r w:rsidRPr="009C69EF">
        <w:rPr>
          <w:rStyle w:val="Enfasigrassetto"/>
          <w:rFonts w:asciiTheme="minorHAnsi" w:hAnsiTheme="minorHAnsi" w:cstheme="minorHAnsi"/>
          <w:sz w:val="16"/>
          <w:szCs w:val="16"/>
        </w:rPr>
        <w:t>fucili, carabine, munizioni, capi tecnici,</w:t>
      </w:r>
      <w:r w:rsidRPr="009C69EF">
        <w:rPr>
          <w:rFonts w:asciiTheme="minorHAnsi" w:hAnsiTheme="minorHAnsi" w:cstheme="minorHAnsi"/>
          <w:sz w:val="16"/>
          <w:szCs w:val="16"/>
        </w:rPr>
        <w:t xml:space="preserve"> senza per questo trascurare l’addestramento del cane, le regole più corrette per il posizionamento degli stampi nella caccia agli acquatici, i criteri per la scelta del fucile e della cartuccia, ma anche il ricordo delle grandi tradizioni venatorie e i piccoli trucchi per fare una grande figura in cucina! Correte in edicola, che la stagione venatoria 2021-2022 vi aspetta! Per leggere l’editoriale, CLICCA sull’allegato qui sotto! </w:t>
      </w:r>
      <w:hyperlink r:id="rId9" w:history="1">
        <w:r w:rsidRPr="009C69EF">
          <w:rPr>
            <w:rStyle w:val="Collegamentoipertestuale"/>
            <w:rFonts w:asciiTheme="minorHAnsi" w:hAnsiTheme="minorHAnsi" w:cstheme="minorHAnsi"/>
            <w:sz w:val="16"/>
            <w:szCs w:val="16"/>
          </w:rPr>
          <w:t>editoriale</w:t>
        </w:r>
      </w:hyperlink>
      <w:r w:rsidR="009C69EF">
        <w:rPr>
          <w:rStyle w:val="Collegamentoipertestuale"/>
          <w:rFonts w:asciiTheme="minorHAnsi" w:hAnsiTheme="minorHAnsi" w:cstheme="minorHAnsi"/>
          <w:sz w:val="16"/>
          <w:szCs w:val="16"/>
        </w:rPr>
        <w:t xml:space="preserve"> </w:t>
      </w:r>
    </w:p>
    <w:p w14:paraId="1320A641" w14:textId="73A94228" w:rsidR="0031062F" w:rsidRPr="009C69EF" w:rsidRDefault="00000000" w:rsidP="009C69EF">
      <w:pPr>
        <w:jc w:val="both"/>
        <w:rPr>
          <w:rFonts w:asciiTheme="minorHAnsi" w:hAnsiTheme="minorHAnsi" w:cstheme="minorHAnsi"/>
          <w:sz w:val="16"/>
          <w:szCs w:val="16"/>
        </w:rPr>
      </w:pPr>
      <w:hyperlink r:id="rId10" w:history="1">
        <w:r w:rsidR="00A45F55" w:rsidRPr="009C69E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https://www.armietiro.it/lo-speciale-di-armi-e-tiro-dedicato-allapertura-della-caccia</w:t>
        </w:r>
      </w:hyperlink>
    </w:p>
    <w:p w14:paraId="4164BDF6" w14:textId="77777777" w:rsidR="00A45F55" w:rsidRPr="009C69EF" w:rsidRDefault="00A45F55" w:rsidP="009C69E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7A04E239" w14:textId="51243830" w:rsidR="00A45F55" w:rsidRPr="009C69EF" w:rsidRDefault="00A45F55" w:rsidP="009C69EF">
      <w:pPr>
        <w:suppressAutoHyphens w:val="0"/>
        <w:jc w:val="both"/>
        <w:outlineLvl w:val="0"/>
        <w:rPr>
          <w:rFonts w:asciiTheme="minorHAnsi" w:hAnsiTheme="minorHAnsi" w:cstheme="minorHAnsi"/>
          <w:b/>
          <w:bCs/>
          <w:kern w:val="36"/>
          <w:sz w:val="16"/>
          <w:szCs w:val="16"/>
          <w:lang w:eastAsia="it-IT"/>
        </w:rPr>
      </w:pPr>
      <w:r w:rsidRPr="009C69EF">
        <w:rPr>
          <w:rFonts w:asciiTheme="minorHAnsi" w:hAnsiTheme="minorHAnsi" w:cstheme="minorHAnsi"/>
          <w:b/>
          <w:bCs/>
          <w:kern w:val="36"/>
          <w:sz w:val="16"/>
          <w:szCs w:val="16"/>
          <w:lang w:eastAsia="it-IT"/>
        </w:rPr>
        <w:t xml:space="preserve">Armi e Tiro: Speciale apertura della caccia 2022 </w:t>
      </w:r>
      <w:r w:rsidRPr="009C69EF">
        <w:rPr>
          <w:rFonts w:asciiTheme="minorHAnsi" w:hAnsiTheme="minorHAnsi" w:cstheme="minorHAnsi"/>
          <w:sz w:val="16"/>
          <w:szCs w:val="16"/>
          <w:lang w:eastAsia="it-IT"/>
        </w:rPr>
        <w:t>14,00 </w:t>
      </w:r>
      <w:proofErr w:type="gramStart"/>
      <w:r w:rsidRPr="009C69EF">
        <w:rPr>
          <w:rFonts w:asciiTheme="minorHAnsi" w:hAnsiTheme="minorHAnsi" w:cstheme="minorHAnsi"/>
          <w:sz w:val="16"/>
          <w:szCs w:val="16"/>
          <w:lang w:eastAsia="it-IT"/>
        </w:rPr>
        <w:t xml:space="preserve">€ </w:t>
      </w:r>
      <w:r w:rsidRPr="009C69EF">
        <w:rPr>
          <w:rFonts w:asciiTheme="minorHAnsi" w:hAnsiTheme="minorHAnsi" w:cstheme="minorHAnsi"/>
          <w:b/>
          <w:bCs/>
          <w:kern w:val="36"/>
          <w:sz w:val="16"/>
          <w:szCs w:val="16"/>
          <w:lang w:eastAsia="it-IT"/>
        </w:rPr>
        <w:t xml:space="preserve"> </w:t>
      </w:r>
      <w:r w:rsidRPr="009C69EF">
        <w:rPr>
          <w:rFonts w:asciiTheme="minorHAnsi" w:hAnsiTheme="minorHAnsi" w:cstheme="minorHAnsi"/>
          <w:sz w:val="16"/>
          <w:szCs w:val="16"/>
          <w:lang w:eastAsia="it-IT"/>
        </w:rPr>
        <w:t>AETAC</w:t>
      </w:r>
      <w:proofErr w:type="gramEnd"/>
      <w:r w:rsidRPr="009C69EF">
        <w:rPr>
          <w:rFonts w:asciiTheme="minorHAnsi" w:hAnsiTheme="minorHAnsi" w:cstheme="minorHAnsi"/>
          <w:sz w:val="16"/>
          <w:szCs w:val="16"/>
          <w:lang w:eastAsia="it-IT"/>
        </w:rPr>
        <w:t xml:space="preserve">2022 </w:t>
      </w:r>
    </w:p>
    <w:p w14:paraId="45AF9003" w14:textId="77777777" w:rsidR="009C69EF" w:rsidRDefault="00A45F55" w:rsidP="009C69EF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9C69EF">
        <w:rPr>
          <w:rFonts w:asciiTheme="minorHAnsi" w:hAnsiTheme="minorHAnsi" w:cstheme="minorHAnsi"/>
          <w:sz w:val="16"/>
          <w:szCs w:val="16"/>
          <w:lang w:eastAsia="it-IT"/>
        </w:rPr>
        <w:t>144 pagine dedicate all’apertura della stagione di caccia 2022, con tutto quello che serve prima, durante e dopo l’uscita. Molteplici argomenti trattati, per vivere la caccia a 360°:</w:t>
      </w:r>
    </w:p>
    <w:p w14:paraId="3AAE36F9" w14:textId="7B348B9E" w:rsidR="00A45F55" w:rsidRPr="009C69EF" w:rsidRDefault="00A45F55" w:rsidP="009C69EF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9C69EF">
        <w:rPr>
          <w:rFonts w:asciiTheme="minorHAnsi" w:hAnsiTheme="minorHAnsi" w:cstheme="minorHAnsi"/>
          <w:sz w:val="16"/>
          <w:szCs w:val="16"/>
          <w:lang w:eastAsia="it-IT"/>
        </w:rPr>
        <w:t>- Caccia vagante con il calibro 28</w:t>
      </w:r>
    </w:p>
    <w:p w14:paraId="098AB4AD" w14:textId="77777777" w:rsidR="00A45F55" w:rsidRPr="009C69EF" w:rsidRDefault="00A45F55" w:rsidP="009C69EF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9C69EF">
        <w:rPr>
          <w:rFonts w:asciiTheme="minorHAnsi" w:hAnsiTheme="minorHAnsi" w:cstheme="minorHAnsi"/>
          <w:sz w:val="16"/>
          <w:szCs w:val="16"/>
          <w:lang w:eastAsia="it-IT"/>
        </w:rPr>
        <w:t>- Caccia alla beccaccia con il calibro 20</w:t>
      </w:r>
    </w:p>
    <w:p w14:paraId="1F2B04A1" w14:textId="77777777" w:rsidR="00A45F55" w:rsidRPr="009C69EF" w:rsidRDefault="00A45F55" w:rsidP="009C69EF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9C69EF">
        <w:rPr>
          <w:rFonts w:asciiTheme="minorHAnsi" w:hAnsiTheme="minorHAnsi" w:cstheme="minorHAnsi"/>
          <w:sz w:val="16"/>
          <w:szCs w:val="16"/>
          <w:lang w:eastAsia="it-IT"/>
        </w:rPr>
        <w:t xml:space="preserve">- Caccia al cinghiale con la </w:t>
      </w:r>
      <w:proofErr w:type="spellStart"/>
      <w:r w:rsidRPr="009C69EF">
        <w:rPr>
          <w:rFonts w:asciiTheme="minorHAnsi" w:hAnsiTheme="minorHAnsi" w:cstheme="minorHAnsi"/>
          <w:sz w:val="16"/>
          <w:szCs w:val="16"/>
          <w:lang w:eastAsia="it-IT"/>
        </w:rPr>
        <w:t>straight</w:t>
      </w:r>
      <w:proofErr w:type="spellEnd"/>
      <w:r w:rsidRPr="009C69EF">
        <w:rPr>
          <w:rFonts w:asciiTheme="minorHAnsi" w:hAnsiTheme="minorHAnsi" w:cstheme="minorHAnsi"/>
          <w:sz w:val="16"/>
          <w:szCs w:val="16"/>
          <w:lang w:eastAsia="it-IT"/>
        </w:rPr>
        <w:t xml:space="preserve"> pull</w:t>
      </w:r>
    </w:p>
    <w:p w14:paraId="28678CC9" w14:textId="07F47DAB" w:rsidR="00A45F55" w:rsidRPr="009C69EF" w:rsidRDefault="00A45F55" w:rsidP="009C69EF">
      <w:pPr>
        <w:suppressAutoHyphens w:val="0"/>
        <w:jc w:val="both"/>
        <w:rPr>
          <w:rFonts w:asciiTheme="minorHAnsi" w:hAnsiTheme="minorHAnsi" w:cstheme="minorHAnsi"/>
          <w:sz w:val="16"/>
          <w:szCs w:val="16"/>
          <w:lang w:eastAsia="it-IT"/>
        </w:rPr>
      </w:pPr>
      <w:r w:rsidRPr="009C69EF">
        <w:rPr>
          <w:rFonts w:asciiTheme="minorHAnsi" w:hAnsiTheme="minorHAnsi" w:cstheme="minorHAnsi"/>
          <w:sz w:val="16"/>
          <w:szCs w:val="16"/>
          <w:lang w:eastAsia="it-IT"/>
        </w:rPr>
        <w:t>- Indicazioni e consigli per scegliere fucili, munizioni, ottiche e accessori per tutti i tipi di caccia e molto altro nello speciale di Armi e Tiro.</w:t>
      </w:r>
    </w:p>
    <w:p w14:paraId="138F6E10" w14:textId="0E68C072" w:rsidR="00A45F55" w:rsidRPr="009C69EF" w:rsidRDefault="00000000" w:rsidP="009C69EF">
      <w:pPr>
        <w:jc w:val="both"/>
        <w:rPr>
          <w:rFonts w:asciiTheme="minorHAnsi" w:hAnsiTheme="minorHAnsi" w:cstheme="minorHAnsi"/>
          <w:sz w:val="16"/>
          <w:szCs w:val="16"/>
        </w:rPr>
      </w:pPr>
      <w:hyperlink r:id="rId11" w:history="1">
        <w:r w:rsidR="00A45F55" w:rsidRPr="009C69EF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https://shop.editorialecec.com/it_IT/armi-e-tiro-speciale-apertura-della-caccia-2022</w:t>
        </w:r>
      </w:hyperlink>
    </w:p>
    <w:sectPr w:rsidR="00A45F55" w:rsidRPr="009C69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53E97"/>
    <w:rsid w:val="0031062F"/>
    <w:rsid w:val="00953E97"/>
    <w:rsid w:val="009C69EF"/>
    <w:rsid w:val="00A45F55"/>
    <w:rsid w:val="00B35255"/>
    <w:rsid w:val="00D30EE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D7B3B"/>
  <w15:chartTrackingRefBased/>
  <w15:docId w15:val="{AEB0C9DD-228E-4539-AA05-069C05F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5F5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A45F55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A45F55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A45F55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A45F5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45F55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45F5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ui">
    <w:name w:val="ui"/>
    <w:basedOn w:val="Carpredefinitoparagrafo"/>
    <w:rsid w:val="00A45F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mietiro.it/speciale-armi-e-tiro-sulla-difesa-personale-armi-163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shop.editorialecec.com/it_IT/armi-e-tiro-speciale-apertura-della-caccia-2022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armietiro.it/lo-speciale-di-armi-e-tiro-dedicato-allapertura-della-cacci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rmietiro.it/wp-content/uploads/2021/07/editoriale.pd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2023-04-28T05:09:00Z</dcterms:created>
  <dcterms:modified xsi:type="dcterms:W3CDTF">2023-09-25T15:38:00Z</dcterms:modified>
</cp:coreProperties>
</file>