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2388" w14:textId="470F6B5E" w:rsidR="004900C8" w:rsidRDefault="004900C8" w:rsidP="004900C8">
      <w:pPr>
        <w:jc w:val="both"/>
        <w:rPr>
          <w:rFonts w:cstheme="minorHAnsi"/>
          <w:i/>
          <w:sz w:val="16"/>
          <w:szCs w:val="16"/>
        </w:rPr>
      </w:pPr>
      <w:r>
        <w:rPr>
          <w:rFonts w:cstheme="minorHAnsi"/>
          <w:b/>
          <w:color w:val="C00000"/>
          <w:sz w:val="40"/>
          <w:szCs w:val="40"/>
        </w:rPr>
        <w:t>HX</w:t>
      </w:r>
      <w:r>
        <w:rPr>
          <w:rFonts w:cstheme="minorHAnsi"/>
          <w:b/>
          <w:color w:val="C00000"/>
          <w:sz w:val="40"/>
          <w:szCs w:val="40"/>
        </w:rPr>
        <w:t>2518</w:t>
      </w:r>
      <w:r w:rsidRPr="00623997">
        <w:rPr>
          <w:rFonts w:cstheme="minorHAnsi"/>
          <w:b/>
          <w:sz w:val="20"/>
          <w:szCs w:val="20"/>
        </w:rPr>
        <w:t xml:space="preserve"> </w:t>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b/>
          <w:sz w:val="20"/>
          <w:szCs w:val="20"/>
        </w:rPr>
        <w:tab/>
      </w:r>
      <w:r w:rsidRPr="00623997">
        <w:rPr>
          <w:rFonts w:cstheme="minorHAnsi"/>
          <w:i/>
          <w:sz w:val="16"/>
          <w:szCs w:val="16"/>
        </w:rPr>
        <w:t xml:space="preserve">Scheda </w:t>
      </w:r>
      <w:r>
        <w:rPr>
          <w:rFonts w:cstheme="minorHAnsi"/>
          <w:i/>
          <w:sz w:val="16"/>
          <w:szCs w:val="16"/>
        </w:rPr>
        <w:t xml:space="preserve">creata </w:t>
      </w:r>
      <w:proofErr w:type="gramStart"/>
      <w:r>
        <w:rPr>
          <w:rFonts w:cstheme="minorHAnsi"/>
          <w:i/>
          <w:sz w:val="16"/>
          <w:szCs w:val="16"/>
        </w:rPr>
        <w:t>il 8</w:t>
      </w:r>
      <w:proofErr w:type="gramEnd"/>
      <w:r>
        <w:rPr>
          <w:rFonts w:cstheme="minorHAnsi"/>
          <w:i/>
          <w:sz w:val="16"/>
          <w:szCs w:val="16"/>
        </w:rPr>
        <w:t xml:space="preserve"> settembre 2023</w:t>
      </w:r>
    </w:p>
    <w:p w14:paraId="75209A3C" w14:textId="77777777" w:rsidR="008C7559" w:rsidRDefault="008C7559" w:rsidP="004900C8">
      <w:pPr>
        <w:jc w:val="both"/>
        <w:rPr>
          <w:rFonts w:cstheme="minorHAnsi"/>
          <w:i/>
          <w:sz w:val="16"/>
          <w:szCs w:val="16"/>
        </w:rPr>
      </w:pPr>
    </w:p>
    <w:p w14:paraId="74F45890" w14:textId="12CDACFD" w:rsidR="004900C8" w:rsidRPr="00623997" w:rsidRDefault="004900C8" w:rsidP="004900C8">
      <w:pPr>
        <w:jc w:val="both"/>
        <w:rPr>
          <w:rFonts w:cstheme="minorHAnsi"/>
          <w:b/>
          <w:color w:val="C00000"/>
          <w:sz w:val="40"/>
          <w:szCs w:val="40"/>
        </w:rPr>
      </w:pPr>
      <w:r>
        <w:rPr>
          <w:noProof/>
        </w:rPr>
        <w:drawing>
          <wp:anchor distT="0" distB="0" distL="114300" distR="114300" simplePos="0" relativeHeight="251658240" behindDoc="0" locked="0" layoutInCell="1" allowOverlap="1" wp14:anchorId="4124F7F5" wp14:editId="3C1BD52B">
            <wp:simplePos x="0" y="0"/>
            <wp:positionH relativeFrom="column">
              <wp:posOffset>1270</wp:posOffset>
            </wp:positionH>
            <wp:positionV relativeFrom="paragraph">
              <wp:posOffset>-1905</wp:posOffset>
            </wp:positionV>
            <wp:extent cx="1346400" cy="1904400"/>
            <wp:effectExtent l="0" t="0" r="6350" b="635"/>
            <wp:wrapSquare wrapText="bothSides"/>
            <wp:docPr id="1642852731" name="Immagine 1" descr="immagine per scheda con id MIL053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MIL05361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64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997">
        <w:rPr>
          <w:rFonts w:cstheme="minorHAnsi"/>
          <w:b/>
          <w:color w:val="C00000"/>
          <w:sz w:val="40"/>
          <w:szCs w:val="40"/>
        </w:rPr>
        <w:t xml:space="preserve">Descrizione </w:t>
      </w:r>
      <w:r>
        <w:rPr>
          <w:rFonts w:cstheme="minorHAnsi"/>
          <w:b/>
          <w:color w:val="C00000"/>
          <w:sz w:val="40"/>
          <w:szCs w:val="40"/>
        </w:rPr>
        <w:t>storico-</w:t>
      </w:r>
      <w:r w:rsidRPr="00623997">
        <w:rPr>
          <w:rFonts w:cstheme="minorHAnsi"/>
          <w:b/>
          <w:color w:val="C00000"/>
          <w:sz w:val="40"/>
          <w:szCs w:val="40"/>
        </w:rPr>
        <w:t>bibliografica</w:t>
      </w:r>
    </w:p>
    <w:p w14:paraId="5C27F51D" w14:textId="503F386A" w:rsidR="0031062F" w:rsidRDefault="004900C8" w:rsidP="007630BE">
      <w:pPr>
        <w:spacing w:after="0" w:line="240" w:lineRule="auto"/>
        <w:jc w:val="both"/>
      </w:pPr>
      <w:r>
        <w:t>*</w:t>
      </w:r>
      <w:r w:rsidRPr="004900C8">
        <w:rPr>
          <w:b/>
          <w:bCs/>
        </w:rPr>
        <w:t xml:space="preserve">Bollettino mensile della Società pedagogica </w:t>
      </w:r>
      <w:proofErr w:type="gramStart"/>
      <w:r w:rsidRPr="004900C8">
        <w:rPr>
          <w:b/>
          <w:bCs/>
        </w:rPr>
        <w:t xml:space="preserve">bresciana </w:t>
      </w:r>
      <w:r>
        <w:t>:</w:t>
      </w:r>
      <w:proofErr w:type="gramEnd"/>
      <w:r>
        <w:t xml:space="preserve"> organo dei </w:t>
      </w:r>
      <w:r>
        <w:t>m</w:t>
      </w:r>
      <w:r>
        <w:t xml:space="preserve">aestri elementari della </w:t>
      </w:r>
      <w:r>
        <w:t>c</w:t>
      </w:r>
      <w:r>
        <w:t>ittà e provincia di Brescia. - A</w:t>
      </w:r>
      <w:r>
        <w:t>nno</w:t>
      </w:r>
      <w:r>
        <w:t xml:space="preserve"> 1, n. 1 (25 dic</w:t>
      </w:r>
      <w:r>
        <w:t>embre</w:t>
      </w:r>
      <w:r>
        <w:t xml:space="preserve"> 1892)</w:t>
      </w:r>
      <w:r>
        <w:t>; anno</w:t>
      </w:r>
      <w:r w:rsidRPr="004900C8">
        <w:t xml:space="preserve"> 1, n 1 (26 gennaio </w:t>
      </w:r>
      <w:proofErr w:type="gramStart"/>
      <w:r w:rsidRPr="004900C8">
        <w:t>1893)-</w:t>
      </w:r>
      <w:proofErr w:type="gramEnd"/>
      <w:r w:rsidRPr="004900C8">
        <w:t>a</w:t>
      </w:r>
      <w:r>
        <w:t>nno</w:t>
      </w:r>
      <w:r w:rsidRPr="004900C8">
        <w:t xml:space="preserve"> 8, n. 12 (dic</w:t>
      </w:r>
      <w:r>
        <w:t>embre</w:t>
      </w:r>
      <w:r w:rsidRPr="004900C8">
        <w:t xml:space="preserve"> 1899). -</w:t>
      </w:r>
      <w:r>
        <w:t xml:space="preserve">. - </w:t>
      </w:r>
      <w:proofErr w:type="gramStart"/>
      <w:r>
        <w:t>Brescia :</w:t>
      </w:r>
      <w:proofErr w:type="gramEnd"/>
      <w:r>
        <w:t xml:space="preserve"> </w:t>
      </w:r>
      <w:proofErr w:type="spellStart"/>
      <w:r>
        <w:t>Tip</w:t>
      </w:r>
      <w:proofErr w:type="spellEnd"/>
      <w:r>
        <w:t>. Istituto Pavoni, 1892</w:t>
      </w:r>
      <w:r>
        <w:t>-1899</w:t>
      </w:r>
      <w:r>
        <w:t xml:space="preserve">. - </w:t>
      </w:r>
      <w:r>
        <w:t>8</w:t>
      </w:r>
      <w:r>
        <w:t xml:space="preserve"> </w:t>
      </w:r>
      <w:proofErr w:type="gramStart"/>
      <w:r>
        <w:t>volum</w:t>
      </w:r>
      <w:r>
        <w:t>i</w:t>
      </w:r>
      <w:r>
        <w:t xml:space="preserve"> ;</w:t>
      </w:r>
      <w:proofErr w:type="gramEnd"/>
      <w:r>
        <w:t xml:space="preserve"> 26 cm. </w:t>
      </w:r>
      <w:r w:rsidR="007630BE">
        <w:t>((Dal 1893: o</w:t>
      </w:r>
      <w:r w:rsidR="007630BE">
        <w:t xml:space="preserve">rgano degli insegnanti elementari della </w:t>
      </w:r>
      <w:r w:rsidR="007630BE">
        <w:t>c</w:t>
      </w:r>
      <w:r w:rsidR="007630BE">
        <w:t>ittà e della provincia</w:t>
      </w:r>
      <w:r w:rsidR="007630BE">
        <w:t>;</w:t>
      </w:r>
      <w:r w:rsidR="007630BE">
        <w:t xml:space="preserve"> </w:t>
      </w:r>
      <w:proofErr w:type="spellStart"/>
      <w:r w:rsidR="007630BE">
        <w:t>Tip</w:t>
      </w:r>
      <w:proofErr w:type="spellEnd"/>
      <w:r w:rsidR="007630BE">
        <w:t>. Commerciale</w:t>
      </w:r>
      <w:r w:rsidR="007630BE">
        <w:t xml:space="preserve">; formato 32 cm. </w:t>
      </w:r>
      <w:r>
        <w:t>- CUBI 86824</w:t>
      </w:r>
      <w:r w:rsidR="007630BE">
        <w:t xml:space="preserve">; </w:t>
      </w:r>
      <w:r w:rsidR="007630BE">
        <w:t>CUBI 86823</w:t>
      </w:r>
      <w:r>
        <w:t>. - BNI 1893</w:t>
      </w:r>
      <w:r>
        <w:t>-</w:t>
      </w:r>
      <w:r>
        <w:t>829</w:t>
      </w:r>
      <w:r w:rsidR="007630BE">
        <w:t xml:space="preserve">; </w:t>
      </w:r>
      <w:r w:rsidR="007630BE">
        <w:t>1893</w:t>
      </w:r>
      <w:r w:rsidR="007630BE">
        <w:t>-</w:t>
      </w:r>
      <w:r w:rsidR="007630BE">
        <w:t>2715</w:t>
      </w:r>
      <w:r>
        <w:t xml:space="preserve">. </w:t>
      </w:r>
      <w:r>
        <w:t xml:space="preserve">- </w:t>
      </w:r>
      <w:r>
        <w:t>CUB0703831</w:t>
      </w:r>
      <w:r w:rsidR="007630BE">
        <w:t xml:space="preserve">; </w:t>
      </w:r>
      <w:r w:rsidR="002953ED">
        <w:t>CUB0703832</w:t>
      </w:r>
    </w:p>
    <w:p w14:paraId="04DE03EE" w14:textId="648F51A5" w:rsidR="002953ED" w:rsidRPr="007630BE" w:rsidRDefault="007630BE" w:rsidP="002953ED">
      <w:pPr>
        <w:spacing w:after="0" w:line="240" w:lineRule="auto"/>
        <w:jc w:val="both"/>
      </w:pPr>
      <w:r w:rsidRPr="007630BE">
        <w:t xml:space="preserve">Autore: </w:t>
      </w:r>
      <w:r w:rsidRPr="007630BE">
        <w:t>Società pedagogica bresciana</w:t>
      </w:r>
    </w:p>
    <w:p w14:paraId="7BB504E2" w14:textId="77777777" w:rsidR="007630BE" w:rsidRDefault="007630BE" w:rsidP="002953ED">
      <w:pPr>
        <w:spacing w:after="0" w:line="240" w:lineRule="auto"/>
        <w:jc w:val="both"/>
      </w:pPr>
    </w:p>
    <w:p w14:paraId="7CF07021" w14:textId="0AE8824D" w:rsidR="002953ED" w:rsidRDefault="007630BE" w:rsidP="002953ED">
      <w:pPr>
        <w:spacing w:after="0" w:line="240" w:lineRule="auto"/>
        <w:jc w:val="both"/>
      </w:pPr>
      <w:r>
        <w:t>*</w:t>
      </w:r>
      <w:r w:rsidR="002953ED" w:rsidRPr="007630BE">
        <w:rPr>
          <w:b/>
          <w:bCs/>
        </w:rPr>
        <w:t xml:space="preserve">Bollettino mensile della Associazione pedagogica </w:t>
      </w:r>
      <w:proofErr w:type="gramStart"/>
      <w:r w:rsidR="002953ED" w:rsidRPr="007630BE">
        <w:rPr>
          <w:b/>
          <w:bCs/>
        </w:rPr>
        <w:t>bresciana</w:t>
      </w:r>
      <w:r w:rsidR="002953ED">
        <w:t xml:space="preserve"> :</w:t>
      </w:r>
      <w:proofErr w:type="gramEnd"/>
      <w:r w:rsidR="002953ED">
        <w:t xml:space="preserve"> organo della Federazione pedagogica bresciana. - A</w:t>
      </w:r>
      <w:r>
        <w:t>nno</w:t>
      </w:r>
      <w:r w:rsidR="002953ED">
        <w:t xml:space="preserve"> 9, n. 1 (</w:t>
      </w:r>
      <w:proofErr w:type="gramStart"/>
      <w:r w:rsidR="002953ED">
        <w:t>1900)-</w:t>
      </w:r>
      <w:proofErr w:type="gramEnd"/>
      <w:r w:rsidR="002953ED">
        <w:t>a</w:t>
      </w:r>
      <w:r>
        <w:t>nno</w:t>
      </w:r>
      <w:r w:rsidR="002953ED">
        <w:t xml:space="preserve"> 17, n. 12 (1907). - </w:t>
      </w:r>
      <w:proofErr w:type="gramStart"/>
      <w:r w:rsidR="002953ED">
        <w:t>Brescia :</w:t>
      </w:r>
      <w:proofErr w:type="gramEnd"/>
      <w:r w:rsidR="002953ED">
        <w:t xml:space="preserve"> [s. n.], 1900-1907. – </w:t>
      </w:r>
      <w:r>
        <w:t xml:space="preserve">8 </w:t>
      </w:r>
      <w:r w:rsidR="002953ED">
        <w:t>volumi. - MIL0536118</w:t>
      </w:r>
    </w:p>
    <w:p w14:paraId="3E6E42BE" w14:textId="700654FA" w:rsidR="002953ED" w:rsidRDefault="002953ED" w:rsidP="002953ED">
      <w:pPr>
        <w:spacing w:after="0" w:line="240" w:lineRule="auto"/>
        <w:jc w:val="both"/>
      </w:pPr>
      <w:r>
        <w:t xml:space="preserve">Autore: </w:t>
      </w:r>
      <w:r w:rsidRPr="002953ED">
        <w:t xml:space="preserve">Associazione pedagogica Bresciana </w:t>
      </w:r>
    </w:p>
    <w:p w14:paraId="20883354" w14:textId="77777777" w:rsidR="002953ED" w:rsidRDefault="002953ED" w:rsidP="002953ED">
      <w:pPr>
        <w:spacing w:after="0" w:line="240" w:lineRule="auto"/>
        <w:jc w:val="both"/>
        <w:rPr>
          <w:rFonts w:ascii="Calibri" w:hAnsi="Calibri" w:cs="Calibri"/>
          <w:b/>
          <w:bCs/>
        </w:rPr>
      </w:pPr>
    </w:p>
    <w:p w14:paraId="7C43D503" w14:textId="0B92B2DA" w:rsidR="002953ED" w:rsidRPr="002953ED" w:rsidRDefault="002953ED" w:rsidP="002953ED">
      <w:pPr>
        <w:spacing w:after="0" w:line="240" w:lineRule="auto"/>
        <w:jc w:val="both"/>
        <w:rPr>
          <w:rFonts w:ascii="Calibri" w:hAnsi="Calibri" w:cs="Calibri"/>
        </w:rPr>
      </w:pPr>
      <w:r w:rsidRPr="002953ED">
        <w:rPr>
          <w:rFonts w:ascii="Calibri" w:hAnsi="Calibri" w:cs="Calibri"/>
          <w:b/>
          <w:bCs/>
        </w:rPr>
        <w:t xml:space="preserve">*Bollettino </w:t>
      </w:r>
      <w:proofErr w:type="gramStart"/>
      <w:r w:rsidRPr="002953ED">
        <w:rPr>
          <w:rFonts w:ascii="Calibri" w:hAnsi="Calibri" w:cs="Calibri"/>
          <w:b/>
          <w:bCs/>
        </w:rPr>
        <w:t xml:space="preserve">magistrale </w:t>
      </w:r>
      <w:r w:rsidRPr="002953ED">
        <w:rPr>
          <w:rFonts w:ascii="Calibri" w:hAnsi="Calibri" w:cs="Calibri"/>
          <w:bCs/>
        </w:rPr>
        <w:t>:</w:t>
      </w:r>
      <w:proofErr w:type="gramEnd"/>
      <w:r w:rsidRPr="002953ED">
        <w:rPr>
          <w:rFonts w:ascii="Calibri" w:hAnsi="Calibri" w:cs="Calibri"/>
          <w:bCs/>
        </w:rPr>
        <w:t xml:space="preserve"> organo della Federazione pedagogica bresciana M. Bonardi, Sez. provinciale dell'Unione magistrale nazionale. </w:t>
      </w:r>
      <w:r w:rsidRPr="002953ED">
        <w:rPr>
          <w:rFonts w:ascii="Calibri" w:hAnsi="Calibri" w:cs="Calibri"/>
        </w:rPr>
        <w:t xml:space="preserve">- Anno 18, n. 1 (gennaio </w:t>
      </w:r>
      <w:proofErr w:type="gramStart"/>
      <w:r w:rsidRPr="002953ED">
        <w:rPr>
          <w:rFonts w:ascii="Calibri" w:hAnsi="Calibri" w:cs="Calibri"/>
        </w:rPr>
        <w:t>1908)-</w:t>
      </w:r>
      <w:proofErr w:type="gramEnd"/>
      <w:r w:rsidRPr="002953ED">
        <w:rPr>
          <w:rFonts w:ascii="Calibri" w:hAnsi="Calibri" w:cs="Calibri"/>
        </w:rPr>
        <w:t xml:space="preserve">anno 29, n. 6 (giugno 1919). - </w:t>
      </w:r>
      <w:proofErr w:type="gramStart"/>
      <w:r w:rsidRPr="002953ED">
        <w:rPr>
          <w:rFonts w:ascii="Calibri" w:hAnsi="Calibri" w:cs="Calibri"/>
        </w:rPr>
        <w:t>Brescia :</w:t>
      </w:r>
      <w:proofErr w:type="gramEnd"/>
      <w:r w:rsidRPr="002953ED">
        <w:rPr>
          <w:rFonts w:ascii="Calibri" w:hAnsi="Calibri" w:cs="Calibri"/>
        </w:rPr>
        <w:t xml:space="preserve"> </w:t>
      </w:r>
      <w:proofErr w:type="spellStart"/>
      <w:r w:rsidRPr="002953ED">
        <w:rPr>
          <w:rFonts w:ascii="Calibri" w:hAnsi="Calibri" w:cs="Calibri"/>
        </w:rPr>
        <w:t>Tip</w:t>
      </w:r>
      <w:proofErr w:type="spellEnd"/>
      <w:r w:rsidRPr="002953ED">
        <w:rPr>
          <w:rFonts w:ascii="Calibri" w:hAnsi="Calibri" w:cs="Calibri"/>
        </w:rPr>
        <w:t>. commerciale, 1908-1919. – 12 volumi. ((Mensile, poi quindicinale. – Il complemento del titolo varia e nel 1911 scompare. - MIL0536116</w:t>
      </w:r>
    </w:p>
    <w:p w14:paraId="001FA119" w14:textId="5BE05A26" w:rsidR="002953ED" w:rsidRPr="002953ED" w:rsidRDefault="002953ED" w:rsidP="002953ED">
      <w:pPr>
        <w:spacing w:after="0" w:line="240" w:lineRule="auto"/>
        <w:jc w:val="both"/>
        <w:rPr>
          <w:rFonts w:ascii="Calibri" w:hAnsi="Calibri" w:cs="Calibri"/>
        </w:rPr>
      </w:pPr>
      <w:r w:rsidRPr="002953ED">
        <w:rPr>
          <w:rFonts w:ascii="Calibri" w:hAnsi="Calibri" w:cs="Calibri"/>
        </w:rPr>
        <w:t>Autore: Federazione pedagogica bresciana M. Bonardi</w:t>
      </w:r>
    </w:p>
    <w:p w14:paraId="6F645908" w14:textId="1E6465DF" w:rsidR="002953ED" w:rsidRDefault="002953ED" w:rsidP="002953ED">
      <w:pPr>
        <w:spacing w:after="0" w:line="240" w:lineRule="auto"/>
        <w:jc w:val="both"/>
        <w:rPr>
          <w:rStyle w:val="Collegamentoipertestuale"/>
          <w:rFonts w:ascii="Calibri" w:hAnsi="Calibri" w:cs="Calibri"/>
        </w:rPr>
      </w:pPr>
      <w:r w:rsidRPr="002953ED">
        <w:rPr>
          <w:rFonts w:ascii="Calibri" w:hAnsi="Calibri" w:cs="Calibri"/>
        </w:rPr>
        <w:t xml:space="preserve">Copia digitale 1910-1911 a: </w:t>
      </w:r>
      <w:hyperlink r:id="rId5" w:history="1">
        <w:r w:rsidRPr="002953ED">
          <w:rPr>
            <w:rStyle w:val="Collegamentoipertestuale"/>
            <w:rFonts w:ascii="Calibri" w:hAnsi="Calibri" w:cs="Calibri"/>
          </w:rPr>
          <w:t>http://emeroteca.braidense.it/gea/scheda_testata.php?IDTestata=298</w:t>
        </w:r>
      </w:hyperlink>
    </w:p>
    <w:p w14:paraId="3FA54AC9" w14:textId="77777777" w:rsidR="004900C8" w:rsidRDefault="004900C8" w:rsidP="002953ED">
      <w:pPr>
        <w:spacing w:after="0" w:line="240" w:lineRule="auto"/>
        <w:jc w:val="both"/>
        <w:rPr>
          <w:rStyle w:val="Collegamentoipertestuale"/>
          <w:rFonts w:ascii="Calibri" w:hAnsi="Calibri" w:cs="Calibri"/>
        </w:rPr>
      </w:pPr>
    </w:p>
    <w:p w14:paraId="0F3CD008" w14:textId="4D3D3A55" w:rsidR="004900C8" w:rsidRDefault="004900C8" w:rsidP="002953ED">
      <w:pPr>
        <w:spacing w:after="0" w:line="240" w:lineRule="auto"/>
        <w:jc w:val="both"/>
        <w:rPr>
          <w:rStyle w:val="Collegamentoipertestuale"/>
          <w:rFonts w:ascii="Calibri" w:hAnsi="Calibri" w:cs="Calibri"/>
        </w:rPr>
      </w:pPr>
      <w:r>
        <w:t>*</w:t>
      </w:r>
      <w:r w:rsidRPr="004900C8">
        <w:rPr>
          <w:b/>
          <w:bCs/>
        </w:rPr>
        <w:t xml:space="preserve">Leonessa </w:t>
      </w:r>
      <w:proofErr w:type="gramStart"/>
      <w:r w:rsidRPr="004900C8">
        <w:rPr>
          <w:b/>
          <w:bCs/>
        </w:rPr>
        <w:t>magistrale</w:t>
      </w:r>
      <w:r>
        <w:t xml:space="preserve"> :</w:t>
      </w:r>
      <w:proofErr w:type="gramEnd"/>
      <w:r>
        <w:t xml:space="preserve"> bollettino della Federazione pedagogica provinciale bresciana M. Bonardi. - A</w:t>
      </w:r>
      <w:r w:rsidR="007630BE">
        <w:t>nno</w:t>
      </w:r>
      <w:r>
        <w:t xml:space="preserve"> 29, n. 7 (lug</w:t>
      </w:r>
      <w:r w:rsidR="007630BE">
        <w:t>lio</w:t>
      </w:r>
      <w:r>
        <w:t xml:space="preserve"> </w:t>
      </w:r>
      <w:proofErr w:type="gramStart"/>
      <w:r>
        <w:t>1919)-</w:t>
      </w:r>
      <w:proofErr w:type="gramEnd"/>
      <w:r>
        <w:t>anno 36 (1925)</w:t>
      </w:r>
      <w:r>
        <w:t xml:space="preserve">. - Brescia : </w:t>
      </w:r>
      <w:proofErr w:type="spellStart"/>
      <w:r>
        <w:t>Tip</w:t>
      </w:r>
      <w:proofErr w:type="spellEnd"/>
      <w:r>
        <w:t>. Commerciale, [1919-</w:t>
      </w:r>
      <w:r>
        <w:t>1925]</w:t>
      </w:r>
      <w:r>
        <w:t xml:space="preserve">. </w:t>
      </w:r>
      <w:r>
        <w:t>–</w:t>
      </w:r>
      <w:r>
        <w:t xml:space="preserve"> </w:t>
      </w:r>
      <w:r>
        <w:t xml:space="preserve">7 </w:t>
      </w:r>
      <w:r>
        <w:t>v</w:t>
      </w:r>
      <w:r>
        <w:t>olumi</w:t>
      </w:r>
      <w:r>
        <w:t xml:space="preserve">. </w:t>
      </w:r>
      <w:r>
        <w:t>((</w:t>
      </w:r>
      <w:r>
        <w:t>Mensile</w:t>
      </w:r>
      <w:r>
        <w:t xml:space="preserve">. - </w:t>
      </w:r>
      <w:r>
        <w:t>CFI0712765</w:t>
      </w:r>
    </w:p>
    <w:p w14:paraId="6DF996EC" w14:textId="77777777" w:rsidR="004900C8" w:rsidRDefault="004900C8" w:rsidP="004900C8">
      <w:pPr>
        <w:spacing w:after="0" w:line="240" w:lineRule="auto"/>
        <w:jc w:val="both"/>
        <w:rPr>
          <w:rFonts w:ascii="Calibri" w:hAnsi="Calibri" w:cs="Calibri"/>
        </w:rPr>
      </w:pPr>
      <w:r w:rsidRPr="002953ED">
        <w:rPr>
          <w:rFonts w:ascii="Calibri" w:hAnsi="Calibri" w:cs="Calibri"/>
        </w:rPr>
        <w:t>Autore: Federazione pedagogica bresciana M. Bonardi</w:t>
      </w:r>
    </w:p>
    <w:p w14:paraId="0B07EBCF" w14:textId="77777777" w:rsidR="007630BE" w:rsidRDefault="007630BE" w:rsidP="004900C8">
      <w:pPr>
        <w:spacing w:after="0" w:line="240" w:lineRule="auto"/>
        <w:jc w:val="both"/>
        <w:rPr>
          <w:rFonts w:ascii="Calibri" w:hAnsi="Calibri" w:cs="Calibri"/>
        </w:rPr>
      </w:pPr>
    </w:p>
    <w:p w14:paraId="4ECCD0FC" w14:textId="4A5D1597" w:rsidR="007630BE" w:rsidRPr="002953ED" w:rsidRDefault="007630BE" w:rsidP="004900C8">
      <w:pPr>
        <w:spacing w:after="0" w:line="240" w:lineRule="auto"/>
        <w:jc w:val="both"/>
        <w:rPr>
          <w:rFonts w:ascii="Calibri" w:hAnsi="Calibri" w:cs="Calibri"/>
        </w:rPr>
      </w:pPr>
      <w:r>
        <w:rPr>
          <w:rFonts w:ascii="Calibri" w:hAnsi="Calibri" w:cs="Calibri"/>
        </w:rPr>
        <w:t>Soggetto: Insegnanti elementari – Brescia &lt;prov.&gt; - 1892-1925</w:t>
      </w:r>
    </w:p>
    <w:p w14:paraId="784303AA" w14:textId="77777777" w:rsidR="004900C8" w:rsidRPr="004900C8" w:rsidRDefault="004900C8" w:rsidP="002953ED">
      <w:pPr>
        <w:spacing w:after="0" w:line="240" w:lineRule="auto"/>
        <w:jc w:val="both"/>
        <w:rPr>
          <w:rStyle w:val="Collegamentoipertestuale"/>
          <w:rFonts w:ascii="Calibri" w:hAnsi="Calibri" w:cs="Calibri"/>
          <w:u w:val="none"/>
        </w:rPr>
      </w:pPr>
    </w:p>
    <w:p w14:paraId="4FA5AE52" w14:textId="093CC573" w:rsidR="004900C8" w:rsidRPr="004900C8" w:rsidRDefault="004900C8" w:rsidP="002953ED">
      <w:pPr>
        <w:spacing w:after="0" w:line="240" w:lineRule="auto"/>
        <w:jc w:val="both"/>
        <w:rPr>
          <w:rFonts w:ascii="Calibri" w:hAnsi="Calibri" w:cs="Calibri"/>
          <w:color w:val="C00000"/>
          <w:sz w:val="44"/>
          <w:szCs w:val="44"/>
        </w:rPr>
      </w:pPr>
      <w:r w:rsidRPr="004900C8">
        <w:rPr>
          <w:rStyle w:val="Collegamentoipertestuale"/>
          <w:rFonts w:ascii="Calibri" w:hAnsi="Calibri" w:cs="Calibri"/>
          <w:b/>
          <w:bCs/>
          <w:color w:val="C00000"/>
          <w:sz w:val="44"/>
          <w:szCs w:val="44"/>
          <w:u w:val="none"/>
        </w:rPr>
        <w:t xml:space="preserve">Volumi disponibili in rete </w:t>
      </w:r>
      <w:hyperlink r:id="rId6" w:history="1">
        <w:r w:rsidRPr="004900C8">
          <w:rPr>
            <w:rStyle w:val="Collegamentoipertestuale"/>
            <w:rFonts w:ascii="Calibri" w:hAnsi="Calibri" w:cs="Calibri"/>
            <w:sz w:val="44"/>
            <w:szCs w:val="44"/>
          </w:rPr>
          <w:t>1910-1911</w:t>
        </w:r>
      </w:hyperlink>
    </w:p>
    <w:p w14:paraId="6F9AF8C1" w14:textId="77777777" w:rsidR="008C7559" w:rsidRDefault="008C7559" w:rsidP="007630BE">
      <w:pPr>
        <w:pStyle w:val="aut"/>
        <w:spacing w:before="0" w:beforeAutospacing="0" w:after="0" w:afterAutospacing="0"/>
        <w:jc w:val="both"/>
        <w:rPr>
          <w:rFonts w:asciiTheme="minorHAnsi" w:hAnsiTheme="minorHAnsi" w:cstheme="minorHAnsi"/>
          <w:b/>
          <w:bCs/>
          <w:sz w:val="22"/>
          <w:szCs w:val="22"/>
        </w:rPr>
      </w:pPr>
    </w:p>
    <w:p w14:paraId="42C778B1" w14:textId="09EDB3CC" w:rsidR="008C7559" w:rsidRPr="008C7559" w:rsidRDefault="008C7559" w:rsidP="007630BE">
      <w:pPr>
        <w:pStyle w:val="aut"/>
        <w:spacing w:before="0" w:beforeAutospacing="0" w:after="0" w:afterAutospacing="0"/>
        <w:jc w:val="both"/>
        <w:rPr>
          <w:rFonts w:asciiTheme="minorHAnsi" w:hAnsiTheme="minorHAnsi" w:cstheme="minorHAnsi"/>
          <w:b/>
          <w:bCs/>
          <w:color w:val="C00000"/>
          <w:sz w:val="44"/>
          <w:szCs w:val="44"/>
        </w:rPr>
      </w:pPr>
      <w:r w:rsidRPr="008C7559">
        <w:rPr>
          <w:rFonts w:asciiTheme="minorHAnsi" w:hAnsiTheme="minorHAnsi" w:cstheme="minorHAnsi"/>
          <w:b/>
          <w:bCs/>
          <w:color w:val="C00000"/>
          <w:sz w:val="44"/>
          <w:szCs w:val="44"/>
        </w:rPr>
        <w:t>Informazioni storico-bibliografiche</w:t>
      </w:r>
    </w:p>
    <w:p w14:paraId="7D4660DA" w14:textId="2745FB53" w:rsidR="007630BE" w:rsidRPr="008C7559" w:rsidRDefault="007630BE" w:rsidP="007630BE">
      <w:pPr>
        <w:pStyle w:val="aut"/>
        <w:spacing w:before="0" w:beforeAutospacing="0" w:after="0" w:afterAutospacing="0"/>
        <w:jc w:val="both"/>
        <w:rPr>
          <w:rFonts w:asciiTheme="minorHAnsi" w:hAnsiTheme="minorHAnsi" w:cstheme="minorHAnsi"/>
          <w:b/>
          <w:bCs/>
          <w:sz w:val="22"/>
          <w:szCs w:val="22"/>
        </w:rPr>
      </w:pPr>
      <w:r w:rsidRPr="008C7559">
        <w:rPr>
          <w:rFonts w:asciiTheme="minorHAnsi" w:hAnsiTheme="minorHAnsi" w:cstheme="minorHAnsi"/>
          <w:b/>
          <w:bCs/>
          <w:sz w:val="22"/>
          <w:szCs w:val="22"/>
        </w:rPr>
        <w:t>Bordogna Giuseppe Alessandro</w:t>
      </w:r>
    </w:p>
    <w:p w14:paraId="7BC1A344" w14:textId="77777777" w:rsidR="008C7559" w:rsidRDefault="007630BE" w:rsidP="007630BE">
      <w:pPr>
        <w:pStyle w:val="pro"/>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i/>
          <w:iCs/>
          <w:sz w:val="22"/>
          <w:szCs w:val="22"/>
        </w:rPr>
        <w:t>Professioni</w:t>
      </w:r>
      <w:r w:rsidRPr="007630BE">
        <w:rPr>
          <w:rFonts w:asciiTheme="minorHAnsi" w:hAnsiTheme="minorHAnsi" w:cstheme="minorHAnsi"/>
          <w:sz w:val="22"/>
          <w:szCs w:val="22"/>
        </w:rPr>
        <w:t>: Maestro, direttore</w:t>
      </w:r>
    </w:p>
    <w:p w14:paraId="0FFE8269" w14:textId="4EA1722C" w:rsidR="007630BE" w:rsidRPr="007630BE" w:rsidRDefault="007630BE" w:rsidP="007630BE">
      <w:pPr>
        <w:pStyle w:val="pro"/>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i/>
          <w:iCs/>
          <w:sz w:val="22"/>
          <w:szCs w:val="22"/>
        </w:rPr>
        <w:t>Ambiti di produzione</w:t>
      </w:r>
      <w:r w:rsidRPr="007630BE">
        <w:rPr>
          <w:rFonts w:asciiTheme="minorHAnsi" w:hAnsiTheme="minorHAnsi" w:cstheme="minorHAnsi"/>
          <w:sz w:val="22"/>
          <w:szCs w:val="22"/>
        </w:rPr>
        <w:t>: Assistenza, associazionismo magistrale, pedagogia, stampa scolastica</w:t>
      </w:r>
      <w:r w:rsidRPr="007630BE">
        <w:rPr>
          <w:rFonts w:asciiTheme="minorHAnsi" w:hAnsiTheme="minorHAnsi" w:cstheme="minorHAnsi"/>
          <w:sz w:val="22"/>
          <w:szCs w:val="22"/>
        </w:rPr>
        <w:br/>
      </w:r>
      <w:r w:rsidRPr="007630BE">
        <w:rPr>
          <w:rFonts w:asciiTheme="minorHAnsi" w:hAnsiTheme="minorHAnsi" w:cstheme="minorHAnsi"/>
          <w:i/>
          <w:iCs/>
          <w:sz w:val="22"/>
          <w:szCs w:val="22"/>
        </w:rPr>
        <w:t>Luoghi di attività</w:t>
      </w:r>
      <w:r w:rsidRPr="007630BE">
        <w:rPr>
          <w:rFonts w:asciiTheme="minorHAnsi" w:hAnsiTheme="minorHAnsi" w:cstheme="minorHAnsi"/>
          <w:sz w:val="22"/>
          <w:szCs w:val="22"/>
        </w:rPr>
        <w:t>: Lombardia</w:t>
      </w:r>
    </w:p>
    <w:p w14:paraId="31DDA952"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Nato a Bergamo il 10 novembre 1868, Giuseppe Alessandro Bordogna conseguì la licenza liceale all'«Arnaldo» di Brescia nel 1889 e, nello stesso anno, iniziò come maestro suburbano la sua carriera professionale nelle scuole elementari bresciane, che lo portò a divenire in tempi rapidi maestro urbano di grado superiore e direttore didattico nel 1907.</w:t>
      </w:r>
    </w:p>
    <w:p w14:paraId="1FB58AF4"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 xml:space="preserve">Subito attivo nell'associazionismo magistrale, egli aderì alla Società pedagogica bresciana di cui fu anche segretario nel corso degli anni '90. Sostenne la nascita dell'Unione magistrale nazionale agli inizi del nuovo secolo e svolse un ruolo di primo piano all'interno della sezione locale, per la quale fu, tra l'altro, eletto nel Consiglio provinciale scolastico nel 1911. Se, al momento del sorgere dell'associazione dei maestri cattolici «Tommaseo», difese la neutralità dell'Unione, negli anni fra guerra e dopoguerra, egli si oppose </w:t>
      </w:r>
      <w:r w:rsidRPr="007630BE">
        <w:rPr>
          <w:rFonts w:asciiTheme="minorHAnsi" w:hAnsiTheme="minorHAnsi" w:cstheme="minorHAnsi"/>
          <w:sz w:val="22"/>
          <w:szCs w:val="22"/>
        </w:rPr>
        <w:lastRenderedPageBreak/>
        <w:t>tenacemente alla componente socialista, sempre più forte anche a Brescia, ritenendo che l'Unione magistrale dovesse attestarsi su posizioni politiche liberali.</w:t>
      </w:r>
    </w:p>
    <w:p w14:paraId="12A07627"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 xml:space="preserve">Collaborò attivamente con i periodici professionali locali, ovvero il «Bollettino mensile della Società pedagogica bresciana» (1892-1907, </w:t>
      </w:r>
      <w:r w:rsidRPr="007630BE">
        <w:rPr>
          <w:rStyle w:val="mletto"/>
          <w:rFonts w:asciiTheme="minorHAnsi" w:hAnsiTheme="minorHAnsi" w:cstheme="minorHAnsi"/>
          <w:sz w:val="22"/>
          <w:szCs w:val="22"/>
        </w:rPr>
        <w:t>SPES</w:t>
      </w:r>
      <w:r w:rsidRPr="007630BE">
        <w:rPr>
          <w:rFonts w:asciiTheme="minorHAnsi" w:hAnsiTheme="minorHAnsi" w:cstheme="minorHAnsi"/>
          <w:sz w:val="22"/>
          <w:szCs w:val="22"/>
        </w:rPr>
        <w:t xml:space="preserve">. n. 200), del quale fu anche redattore responsabile (1892, 1897-1899), e il «Bollettino magistrale» (1908-1919, ivi, 186) su cui firmò spesso con lo pseudonimo di </w:t>
      </w:r>
      <w:proofErr w:type="spellStart"/>
      <w:r w:rsidRPr="007630BE">
        <w:rPr>
          <w:rFonts w:asciiTheme="minorHAnsi" w:hAnsiTheme="minorHAnsi" w:cstheme="minorHAnsi"/>
          <w:sz w:val="22"/>
          <w:szCs w:val="22"/>
        </w:rPr>
        <w:t>Enantiumenos</w:t>
      </w:r>
      <w:proofErr w:type="spellEnd"/>
      <w:r w:rsidRPr="007630BE">
        <w:rPr>
          <w:rFonts w:asciiTheme="minorHAnsi" w:hAnsiTheme="minorHAnsi" w:cstheme="minorHAnsi"/>
          <w:sz w:val="22"/>
          <w:szCs w:val="22"/>
        </w:rPr>
        <w:t>. Fu inoltre un fedele collaboratore, per circa un trentennio, de «Il Corriere delle maestre» (ivi, n. 322).</w:t>
      </w:r>
    </w:p>
    <w:p w14:paraId="30E182E5"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L'attività del B. non restò circoscritta alla scuola, ma, sin dall'inizio della carriera magistrale, si ampliò alla società civile. Cultore di storia locale, oggetto di alcune opere date alle stampe dalla fine dell'800, scrisse, per più di trent'anni, per «La Provincia di Brescia», giornale di ispirazione liberale, e aderì alla Società bresciana di Igiene, prodigandosi per le iniziative promosse per il risanamento igienico-sanitario della città, anche tramite la redazione di articoli per il suo organo di stampa, «La Vita».</w:t>
      </w:r>
    </w:p>
    <w:p w14:paraId="56676508"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 xml:space="preserve">Durante la guerra operò nelle attività di assistenza e anche gli anni della salita al potere del fascismo videro il B. in prima linea nel panorama scolastico cittadino. Chiamato a presiedere il consiglio della direzione didattica centrale delle scuole elementari di Brescia nel 1922, guidò l'applicazione della riforma Gentile. </w:t>
      </w:r>
      <w:proofErr w:type="gramStart"/>
      <w:r w:rsidRPr="007630BE">
        <w:rPr>
          <w:rFonts w:asciiTheme="minorHAnsi" w:hAnsiTheme="minorHAnsi" w:cstheme="minorHAnsi"/>
          <w:sz w:val="22"/>
          <w:szCs w:val="22"/>
        </w:rPr>
        <w:t>In particolare</w:t>
      </w:r>
      <w:proofErr w:type="gramEnd"/>
      <w:r w:rsidRPr="007630BE">
        <w:rPr>
          <w:rFonts w:asciiTheme="minorHAnsi" w:hAnsiTheme="minorHAnsi" w:cstheme="minorHAnsi"/>
          <w:sz w:val="22"/>
          <w:szCs w:val="22"/>
        </w:rPr>
        <w:t xml:space="preserve"> coordinò la messa a punto dei </w:t>
      </w:r>
      <w:r w:rsidRPr="007630BE">
        <w:rPr>
          <w:rFonts w:asciiTheme="minorHAnsi" w:hAnsiTheme="minorHAnsi" w:cstheme="minorHAnsi"/>
          <w:i/>
          <w:iCs/>
          <w:sz w:val="22"/>
          <w:szCs w:val="22"/>
        </w:rPr>
        <w:t>Programmi particolareggiati per le civiche scuole di Brescia</w:t>
      </w:r>
      <w:r w:rsidRPr="007630BE">
        <w:rPr>
          <w:rFonts w:asciiTheme="minorHAnsi" w:hAnsiTheme="minorHAnsi" w:cstheme="minorHAnsi"/>
          <w:sz w:val="22"/>
          <w:szCs w:val="22"/>
        </w:rPr>
        <w:t xml:space="preserve"> (1927, in </w:t>
      </w:r>
      <w:r w:rsidRPr="007630BE">
        <w:rPr>
          <w:rStyle w:val="mletto"/>
          <w:rFonts w:asciiTheme="minorHAnsi" w:hAnsiTheme="minorHAnsi" w:cstheme="minorHAnsi"/>
          <w:sz w:val="22"/>
          <w:szCs w:val="22"/>
        </w:rPr>
        <w:t>AS</w:t>
      </w:r>
      <w:r w:rsidRPr="007630BE">
        <w:rPr>
          <w:rFonts w:asciiTheme="minorHAnsi" w:hAnsiTheme="minorHAnsi" w:cstheme="minorHAnsi"/>
          <w:sz w:val="22"/>
          <w:szCs w:val="22"/>
        </w:rPr>
        <w:t xml:space="preserve">, Brescia, Comune di Brescia, rub. </w:t>
      </w:r>
      <w:r w:rsidRPr="007630BE">
        <w:rPr>
          <w:rStyle w:val="mletto"/>
          <w:rFonts w:asciiTheme="minorHAnsi" w:hAnsiTheme="minorHAnsi" w:cstheme="minorHAnsi"/>
          <w:sz w:val="22"/>
          <w:szCs w:val="22"/>
        </w:rPr>
        <w:t>XV</w:t>
      </w:r>
      <w:r w:rsidRPr="007630BE">
        <w:rPr>
          <w:rFonts w:asciiTheme="minorHAnsi" w:hAnsiTheme="minorHAnsi" w:cstheme="minorHAnsi"/>
          <w:sz w:val="22"/>
          <w:szCs w:val="22"/>
        </w:rPr>
        <w:t xml:space="preserve"> 22/10, n. 18029), le cui minuziose indicazioni metodologiche e contenutistiche, volte </w:t>
      </w:r>
      <w:proofErr w:type="gramStart"/>
      <w:r w:rsidRPr="007630BE">
        <w:rPr>
          <w:rFonts w:asciiTheme="minorHAnsi" w:hAnsiTheme="minorHAnsi" w:cstheme="minorHAnsi"/>
          <w:sz w:val="22"/>
          <w:szCs w:val="22"/>
        </w:rPr>
        <w:t>a</w:t>
      </w:r>
      <w:proofErr w:type="gramEnd"/>
      <w:r w:rsidRPr="007630BE">
        <w:rPr>
          <w:rFonts w:asciiTheme="minorHAnsi" w:hAnsiTheme="minorHAnsi" w:cstheme="minorHAnsi"/>
          <w:sz w:val="22"/>
          <w:szCs w:val="22"/>
        </w:rPr>
        <w:t xml:space="preserve"> aiutare i maestri nell'organizzazione del nuovo impianto didattico, sembrano alquanto tradire il carattere indicativo dei programmi lombardo-</w:t>
      </w:r>
      <w:proofErr w:type="spellStart"/>
      <w:r w:rsidRPr="007630BE">
        <w:rPr>
          <w:rFonts w:asciiTheme="minorHAnsi" w:hAnsiTheme="minorHAnsi" w:cstheme="minorHAnsi"/>
          <w:sz w:val="22"/>
          <w:szCs w:val="22"/>
        </w:rPr>
        <w:t>radiciani</w:t>
      </w:r>
      <w:proofErr w:type="spellEnd"/>
      <w:r w:rsidRPr="007630BE">
        <w:rPr>
          <w:rFonts w:asciiTheme="minorHAnsi" w:hAnsiTheme="minorHAnsi" w:cstheme="minorHAnsi"/>
          <w:sz w:val="22"/>
          <w:szCs w:val="22"/>
        </w:rPr>
        <w:t>. Il documento testimonia altresì l'incipiente opera di fascistizzazione della scuola primaria.</w:t>
      </w:r>
    </w:p>
    <w:p w14:paraId="579BB594"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In qualità di presidente della Mutualità scolastica «G.C. Abba» di Brescia, alla quale aveva aderito dalla nascita (1908), nel 1924 B. fondò il giornale per ragazzi «Pasqualino», che si proponeva di diffondere tra gli alunni i fini assistenziali e previdenziali perseguiti dall'istituzione. Diresse la rivista fino al 1926 e ne curò la pagina dialettale, chiusa nel 1927, per la quale scrisse racconti sulla storia bresciana. Con il nuovo titolo di «Pasqualino Balilla», assunto nel 1926, il giornale divenne espressione dell'Opera nazionale balilla, subendo un rapido processo di fascistizzazione.</w:t>
      </w:r>
    </w:p>
    <w:p w14:paraId="0B91C829" w14:textId="77777777" w:rsidR="007630BE" w:rsidRPr="007630BE" w:rsidRDefault="007630BE" w:rsidP="007630BE">
      <w:pPr>
        <w:pStyle w:val="txt"/>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Nel 1927 il B. lasciò anche la direzione scolastica ma, benché in pensione, continuò a insegnare presso la scuola agraria «Bonsignori» di Remedello Sopra (Brescia). Il B. morì a Brescia il 17 gennaio 1930.</w:t>
      </w:r>
    </w:p>
    <w:p w14:paraId="72B874C1" w14:textId="77777777" w:rsidR="007630BE" w:rsidRPr="007630BE" w:rsidRDefault="007630BE" w:rsidP="007630BE">
      <w:pPr>
        <w:pStyle w:val="fir"/>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[Carla Ghizzoni]</w:t>
      </w:r>
    </w:p>
    <w:p w14:paraId="2964023B" w14:textId="77777777" w:rsidR="007630BE" w:rsidRPr="007630BE" w:rsidRDefault="007630BE" w:rsidP="007630BE">
      <w:pPr>
        <w:pStyle w:val="bib"/>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i/>
          <w:iCs/>
          <w:sz w:val="22"/>
          <w:szCs w:val="22"/>
        </w:rPr>
        <w:t>Fonti e bibliografia</w:t>
      </w:r>
      <w:r w:rsidRPr="007630BE">
        <w:rPr>
          <w:rFonts w:asciiTheme="minorHAnsi" w:hAnsiTheme="minorHAnsi" w:cstheme="minorHAnsi"/>
          <w:sz w:val="22"/>
          <w:szCs w:val="22"/>
        </w:rPr>
        <w:t>: Atti del Consiglio comunale di Brescia (anni 1889, 1890, 1902, 1907).</w:t>
      </w:r>
    </w:p>
    <w:p w14:paraId="7CB65D7C" w14:textId="77777777" w:rsidR="007630BE" w:rsidRPr="007630BE" w:rsidRDefault="007630BE" w:rsidP="007630BE">
      <w:pPr>
        <w:pStyle w:val="bib"/>
        <w:spacing w:before="0" w:beforeAutospacing="0" w:after="0" w:afterAutospacing="0"/>
        <w:jc w:val="both"/>
        <w:rPr>
          <w:rFonts w:asciiTheme="minorHAnsi" w:hAnsiTheme="minorHAnsi" w:cstheme="minorHAnsi"/>
          <w:sz w:val="22"/>
          <w:szCs w:val="22"/>
        </w:rPr>
      </w:pPr>
      <w:r w:rsidRPr="007630BE">
        <w:rPr>
          <w:rStyle w:val="mletto"/>
          <w:rFonts w:asciiTheme="minorHAnsi" w:hAnsiTheme="minorHAnsi" w:cstheme="minorHAnsi"/>
          <w:sz w:val="22"/>
          <w:szCs w:val="22"/>
        </w:rPr>
        <w:t>SPES</w:t>
      </w:r>
      <w:r w:rsidRPr="007630BE">
        <w:rPr>
          <w:rFonts w:asciiTheme="minorHAnsi" w:hAnsiTheme="minorHAnsi" w:cstheme="minorHAnsi"/>
          <w:sz w:val="22"/>
          <w:szCs w:val="22"/>
        </w:rPr>
        <w:t xml:space="preserve">, </w:t>
      </w:r>
      <w:proofErr w:type="spellStart"/>
      <w:r w:rsidRPr="007630BE">
        <w:rPr>
          <w:rFonts w:asciiTheme="minorHAnsi" w:hAnsiTheme="minorHAnsi" w:cstheme="minorHAnsi"/>
          <w:sz w:val="22"/>
          <w:szCs w:val="22"/>
        </w:rPr>
        <w:t>nn</w:t>
      </w:r>
      <w:proofErr w:type="spellEnd"/>
      <w:r w:rsidRPr="007630BE">
        <w:rPr>
          <w:rFonts w:asciiTheme="minorHAnsi" w:hAnsiTheme="minorHAnsi" w:cstheme="minorHAnsi"/>
          <w:sz w:val="22"/>
          <w:szCs w:val="22"/>
        </w:rPr>
        <w:t xml:space="preserve">. 186, 200 e 322; A. Fappani (ed.), </w:t>
      </w:r>
      <w:r w:rsidRPr="007630BE">
        <w:rPr>
          <w:rFonts w:asciiTheme="minorHAnsi" w:hAnsiTheme="minorHAnsi" w:cstheme="minorHAnsi"/>
          <w:i/>
          <w:iCs/>
          <w:sz w:val="22"/>
          <w:szCs w:val="22"/>
        </w:rPr>
        <w:t>Enciclopedia bresciana</w:t>
      </w:r>
      <w:r w:rsidRPr="007630BE">
        <w:rPr>
          <w:rFonts w:asciiTheme="minorHAnsi" w:hAnsiTheme="minorHAnsi" w:cstheme="minorHAnsi"/>
          <w:sz w:val="22"/>
          <w:szCs w:val="22"/>
        </w:rPr>
        <w:t xml:space="preserve">, Brescia, editrice «La Voce del popolo», s.d., vol. </w:t>
      </w:r>
      <w:r w:rsidRPr="007630BE">
        <w:rPr>
          <w:rStyle w:val="mletto"/>
          <w:rFonts w:asciiTheme="minorHAnsi" w:hAnsiTheme="minorHAnsi" w:cstheme="minorHAnsi"/>
          <w:sz w:val="22"/>
          <w:szCs w:val="22"/>
        </w:rPr>
        <w:t>I</w:t>
      </w:r>
      <w:r w:rsidRPr="007630BE">
        <w:rPr>
          <w:rFonts w:asciiTheme="minorHAnsi" w:hAnsiTheme="minorHAnsi" w:cstheme="minorHAnsi"/>
          <w:sz w:val="22"/>
          <w:szCs w:val="22"/>
        </w:rPr>
        <w:t xml:space="preserve">, pp. 223-224; necrologi in «Il Corriere delle maestre», 1929-1930, n. 18, p. 143 e n. 19, pp. 637-638 e «Scuola italiana moderna», 1929-1930, n. 16, p. </w:t>
      </w:r>
      <w:r w:rsidRPr="007630BE">
        <w:rPr>
          <w:rStyle w:val="mletto"/>
          <w:rFonts w:asciiTheme="minorHAnsi" w:hAnsiTheme="minorHAnsi" w:cstheme="minorHAnsi"/>
          <w:sz w:val="22"/>
          <w:szCs w:val="22"/>
        </w:rPr>
        <w:t>XV</w:t>
      </w:r>
      <w:r w:rsidRPr="007630BE">
        <w:rPr>
          <w:rFonts w:asciiTheme="minorHAnsi" w:hAnsiTheme="minorHAnsi" w:cstheme="minorHAnsi"/>
          <w:sz w:val="22"/>
          <w:szCs w:val="22"/>
        </w:rPr>
        <w:t>.</w:t>
      </w:r>
    </w:p>
    <w:p w14:paraId="7B2D45E5" w14:textId="77777777" w:rsidR="007630BE" w:rsidRPr="007630BE" w:rsidRDefault="007630BE" w:rsidP="007630BE">
      <w:pPr>
        <w:pStyle w:val="bib"/>
        <w:spacing w:before="0" w:beforeAutospacing="0" w:after="0" w:afterAutospacing="0"/>
        <w:jc w:val="both"/>
        <w:rPr>
          <w:rFonts w:asciiTheme="minorHAnsi" w:hAnsiTheme="minorHAnsi" w:cstheme="minorHAnsi"/>
          <w:sz w:val="22"/>
          <w:szCs w:val="22"/>
        </w:rPr>
      </w:pPr>
      <w:r w:rsidRPr="007630BE">
        <w:rPr>
          <w:rFonts w:asciiTheme="minorHAnsi" w:hAnsiTheme="minorHAnsi" w:cstheme="minorHAnsi"/>
          <w:sz w:val="22"/>
          <w:szCs w:val="22"/>
        </w:rPr>
        <w:t xml:space="preserve">G.F., </w:t>
      </w:r>
      <w:r w:rsidRPr="007630BE">
        <w:rPr>
          <w:rFonts w:asciiTheme="minorHAnsi" w:hAnsiTheme="minorHAnsi" w:cstheme="minorHAnsi"/>
          <w:i/>
          <w:iCs/>
          <w:sz w:val="22"/>
          <w:szCs w:val="22"/>
        </w:rPr>
        <w:t>Medaglioni di educatori. G.A. Bordogna</w:t>
      </w:r>
      <w:r w:rsidRPr="007630BE">
        <w:rPr>
          <w:rFonts w:asciiTheme="minorHAnsi" w:hAnsiTheme="minorHAnsi" w:cstheme="minorHAnsi"/>
          <w:sz w:val="22"/>
          <w:szCs w:val="22"/>
        </w:rPr>
        <w:t xml:space="preserve">, in «Il Corriere delle maestre», 1927-1928, n. 6, pp. 38-39; F. Pruneri, </w:t>
      </w:r>
      <w:r w:rsidRPr="007630BE">
        <w:rPr>
          <w:rFonts w:asciiTheme="minorHAnsi" w:hAnsiTheme="minorHAnsi" w:cstheme="minorHAnsi"/>
          <w:i/>
          <w:iCs/>
          <w:sz w:val="22"/>
          <w:szCs w:val="22"/>
        </w:rPr>
        <w:t>Oltre l'alfabeto. L'istruzione popolare dall'Unità d'Italia all'età giolittiana: il caso di Brescia</w:t>
      </w:r>
      <w:r w:rsidRPr="007630BE">
        <w:rPr>
          <w:rFonts w:asciiTheme="minorHAnsi" w:hAnsiTheme="minorHAnsi" w:cstheme="minorHAnsi"/>
          <w:sz w:val="22"/>
          <w:szCs w:val="22"/>
        </w:rPr>
        <w:t xml:space="preserve">, Vita e pensiero, Milano 2006, pp. 264-265; D. Catenacci, </w:t>
      </w:r>
      <w:r w:rsidRPr="007630BE">
        <w:rPr>
          <w:rFonts w:asciiTheme="minorHAnsi" w:hAnsiTheme="minorHAnsi" w:cstheme="minorHAnsi"/>
          <w:i/>
          <w:iCs/>
          <w:sz w:val="22"/>
          <w:szCs w:val="22"/>
        </w:rPr>
        <w:t>L'impegno educativo scolastico di G. A Bordogna a Brescia nel primo Novecento</w:t>
      </w:r>
      <w:r w:rsidRPr="007630BE">
        <w:rPr>
          <w:rFonts w:asciiTheme="minorHAnsi" w:hAnsiTheme="minorHAnsi" w:cstheme="minorHAnsi"/>
          <w:sz w:val="22"/>
          <w:szCs w:val="22"/>
        </w:rPr>
        <w:t xml:space="preserve">, tesi di laurea, Università Cattolica del Sacro Cuore, Milano, Facoltà di Scienze della formazione, </w:t>
      </w:r>
      <w:proofErr w:type="spellStart"/>
      <w:r w:rsidRPr="007630BE">
        <w:rPr>
          <w:rFonts w:asciiTheme="minorHAnsi" w:hAnsiTheme="minorHAnsi" w:cstheme="minorHAnsi"/>
          <w:sz w:val="22"/>
          <w:szCs w:val="22"/>
        </w:rPr>
        <w:t>a.a</w:t>
      </w:r>
      <w:proofErr w:type="spellEnd"/>
      <w:r w:rsidRPr="007630BE">
        <w:rPr>
          <w:rFonts w:asciiTheme="minorHAnsi" w:hAnsiTheme="minorHAnsi" w:cstheme="minorHAnsi"/>
          <w:sz w:val="22"/>
          <w:szCs w:val="22"/>
        </w:rPr>
        <w:t>. 2006-2007.</w:t>
      </w:r>
    </w:p>
    <w:p w14:paraId="6AA2A293" w14:textId="14A3F469" w:rsidR="002953ED" w:rsidRPr="007630BE" w:rsidRDefault="007630BE" w:rsidP="007630BE">
      <w:pPr>
        <w:spacing w:after="0" w:line="240" w:lineRule="auto"/>
        <w:jc w:val="both"/>
        <w:rPr>
          <w:rFonts w:cstheme="minorHAnsi"/>
        </w:rPr>
      </w:pPr>
      <w:hyperlink r:id="rId7" w:history="1">
        <w:r w:rsidRPr="007630BE">
          <w:rPr>
            <w:rStyle w:val="Collegamentoipertestuale"/>
            <w:rFonts w:cstheme="minorHAnsi"/>
          </w:rPr>
          <w:t>http://dbe.editricebibliografica.it/cgi-bin/dbe/Scheda?340</w:t>
        </w:r>
      </w:hyperlink>
    </w:p>
    <w:p w14:paraId="5D2AA77A" w14:textId="77777777" w:rsidR="007630BE" w:rsidRPr="007630BE" w:rsidRDefault="007630BE" w:rsidP="007630BE">
      <w:pPr>
        <w:spacing w:after="0" w:line="240" w:lineRule="auto"/>
        <w:jc w:val="both"/>
        <w:rPr>
          <w:rFonts w:cstheme="minorHAnsi"/>
        </w:rPr>
      </w:pPr>
    </w:p>
    <w:sectPr w:rsidR="007630BE" w:rsidRPr="007630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24F5"/>
    <w:rsid w:val="002953ED"/>
    <w:rsid w:val="0031062F"/>
    <w:rsid w:val="004900C8"/>
    <w:rsid w:val="007630BE"/>
    <w:rsid w:val="008C7559"/>
    <w:rsid w:val="00E84EF4"/>
    <w:rsid w:val="00F32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9805"/>
  <w15:chartTrackingRefBased/>
  <w15:docId w15:val="{F9B83EBA-DE14-4D23-A3F0-66322FCB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3ED"/>
    <w:rPr>
      <w:color w:val="0000FF"/>
      <w:u w:val="single"/>
    </w:rPr>
  </w:style>
  <w:style w:type="character" w:styleId="Menzionenonrisolta">
    <w:name w:val="Unresolved Mention"/>
    <w:basedOn w:val="Carpredefinitoparagrafo"/>
    <w:uiPriority w:val="99"/>
    <w:semiHidden/>
    <w:unhideWhenUsed/>
    <w:rsid w:val="004900C8"/>
    <w:rPr>
      <w:color w:val="605E5C"/>
      <w:shd w:val="clear" w:color="auto" w:fill="E1DFDD"/>
    </w:rPr>
  </w:style>
  <w:style w:type="paragraph" w:customStyle="1" w:styleId="aut">
    <w:name w:val="aut"/>
    <w:basedOn w:val="Normale"/>
    <w:rsid w:val="007630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ro">
    <w:name w:val="pro"/>
    <w:basedOn w:val="Normale"/>
    <w:rsid w:val="007630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xt">
    <w:name w:val="txt"/>
    <w:basedOn w:val="Normale"/>
    <w:rsid w:val="007630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letto">
    <w:name w:val="mletto"/>
    <w:basedOn w:val="Carpredefinitoparagrafo"/>
    <w:rsid w:val="007630BE"/>
  </w:style>
  <w:style w:type="paragraph" w:customStyle="1" w:styleId="fir">
    <w:name w:val="fir"/>
    <w:basedOn w:val="Normale"/>
    <w:rsid w:val="007630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bib">
    <w:name w:val="bib"/>
    <w:basedOn w:val="Normale"/>
    <w:rsid w:val="007630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65905">
      <w:bodyDiv w:val="1"/>
      <w:marLeft w:val="0"/>
      <w:marRight w:val="0"/>
      <w:marTop w:val="0"/>
      <w:marBottom w:val="0"/>
      <w:divBdr>
        <w:top w:val="none" w:sz="0" w:space="0" w:color="auto"/>
        <w:left w:val="none" w:sz="0" w:space="0" w:color="auto"/>
        <w:bottom w:val="none" w:sz="0" w:space="0" w:color="auto"/>
        <w:right w:val="none" w:sz="0" w:space="0" w:color="auto"/>
      </w:divBdr>
      <w:divsChild>
        <w:div w:id="144738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be.editricebibliografica.it/cgi-bin/dbe/Scheda?3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eroteca.braidense.it/gea/scheda_testata.php?IDTestata=298" TargetMode="External"/><Relationship Id="rId5" Type="http://schemas.openxmlformats.org/officeDocument/2006/relationships/hyperlink" Target="http://emeroteca.braidense.it/gea/scheda_testata.php?IDTestata=29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1003</Words>
  <Characters>5722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2023-09-22T16:36:00Z</dcterms:created>
  <dcterms:modified xsi:type="dcterms:W3CDTF">2023-09-22T17:02:00Z</dcterms:modified>
</cp:coreProperties>
</file>