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85CC" w14:textId="4D576E59" w:rsidR="00637F9E" w:rsidRPr="00A80CE8" w:rsidRDefault="00637F9E" w:rsidP="0051707E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0" w:name="_Hlk145649634"/>
      <w:r w:rsidRPr="00A80CE8">
        <w:rPr>
          <w:rFonts w:asciiTheme="minorHAnsi" w:hAnsiTheme="minorHAnsi" w:cstheme="minorHAnsi"/>
          <w:b/>
          <w:color w:val="C00000"/>
          <w:sz w:val="44"/>
          <w:szCs w:val="44"/>
        </w:rPr>
        <w:t>IT</w:t>
      </w:r>
      <w:r w:rsidRPr="00A80CE8">
        <w:rPr>
          <w:rFonts w:asciiTheme="minorHAnsi" w:hAnsiTheme="minorHAnsi" w:cstheme="minorHAnsi"/>
          <w:b/>
          <w:color w:val="C00000"/>
          <w:sz w:val="44"/>
          <w:szCs w:val="44"/>
        </w:rPr>
        <w:t>117</w:t>
      </w:r>
      <w:r w:rsidRPr="00A80CE8">
        <w:rPr>
          <w:rFonts w:asciiTheme="minorHAnsi" w:hAnsiTheme="minorHAnsi" w:cstheme="minorHAnsi"/>
          <w:sz w:val="44"/>
          <w:szCs w:val="44"/>
        </w:rPr>
        <w:t xml:space="preserve"> </w:t>
      </w:r>
      <w:r w:rsidRPr="0051707E">
        <w:rPr>
          <w:rFonts w:asciiTheme="minorHAnsi" w:hAnsiTheme="minorHAnsi" w:cstheme="minorHAnsi"/>
          <w:sz w:val="22"/>
          <w:szCs w:val="22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sz w:val="16"/>
          <w:szCs w:val="16"/>
        </w:rPr>
        <w:tab/>
      </w:r>
      <w:r w:rsidRPr="00A80CE8">
        <w:rPr>
          <w:rFonts w:asciiTheme="minorHAnsi" w:hAnsiTheme="minorHAnsi" w:cstheme="minorHAnsi"/>
          <w:i/>
          <w:sz w:val="16"/>
          <w:szCs w:val="16"/>
        </w:rPr>
        <w:t>Scheda creata il 20 settembre 2023</w:t>
      </w:r>
    </w:p>
    <w:bookmarkEnd w:id="0"/>
    <w:p w14:paraId="35A9F14D" w14:textId="4DFF8B92" w:rsidR="00825597" w:rsidRPr="0051707E" w:rsidRDefault="00825597" w:rsidP="00A80CE8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F430DC8" wp14:editId="5F9A3887">
            <wp:extent cx="1008000" cy="1620000"/>
            <wp:effectExtent l="0" t="0" r="1905" b="0"/>
            <wp:docPr id="1746603750" name="Immagine 1" descr="Immagine che contiene testo, lettera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03750" name="Immagine 1" descr="Immagine che contiene testo, lettera, libr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7C947BF8" wp14:editId="3A7780BD">
            <wp:extent cx="1620000" cy="1620000"/>
            <wp:effectExtent l="0" t="0" r="0" b="0"/>
            <wp:docPr id="1030392170" name="Immagine 1" descr="Immagine che contiene testo, lettera, menu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92170" name="Immagine 1" descr="Immagine che contiene testo, lettera, menu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F089DEC" wp14:editId="1592A981">
            <wp:extent cx="1620000" cy="1620000"/>
            <wp:effectExtent l="0" t="0" r="0" b="0"/>
            <wp:docPr id="2008524462" name="Immagine 1" descr="Immagine che contiene testo, libro, menu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24462" name="Immagine 1" descr="Immagine che contiene testo, libro, menu, letter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DB52B1A" wp14:editId="367D8159">
            <wp:extent cx="1620000" cy="1620000"/>
            <wp:effectExtent l="0" t="0" r="0" b="0"/>
            <wp:docPr id="7951933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933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A8DCE8D" wp14:editId="20FE54CE">
            <wp:extent cx="2520000" cy="2520000"/>
            <wp:effectExtent l="0" t="0" r="0" b="0"/>
            <wp:docPr id="1605093743" name="Immagine 1" descr="Immagine che contiene testo, menu, document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93743" name="Immagine 1" descr="Immagine che contiene testo, menu, documento, Caratter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E057E06" wp14:editId="26F1B01F">
            <wp:extent cx="1663200" cy="2520000"/>
            <wp:effectExtent l="0" t="0" r="0" b="0"/>
            <wp:docPr id="199771871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18711" name="Immagine 1" descr="Immagine che contiene testo, libro, carta, letter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F86" w:rsidRPr="0051707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8676B1B" wp14:editId="5E9F78FF">
            <wp:extent cx="1785600" cy="2520000"/>
            <wp:effectExtent l="0" t="0" r="5715" b="0"/>
            <wp:docPr id="1303458204" name="Immagine 1" descr="Immagine che contiene testo, Carattere, scherma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58204" name="Immagine 1" descr="Immagine che contiene testo, Carattere, schermata, libr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62DA" w14:textId="467C9D43" w:rsidR="00637F9E" w:rsidRPr="00A80CE8" w:rsidRDefault="00637F9E" w:rsidP="0051707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80CE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E263162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*</w:t>
      </w:r>
      <w:r w:rsidRPr="00A63C43">
        <w:rPr>
          <w:rStyle w:val="Enfasigrassetto"/>
          <w:rFonts w:asciiTheme="minorHAnsi" w:hAnsiTheme="minorHAnsi" w:cstheme="minorHAnsi"/>
          <w:b/>
          <w:color w:val="000000"/>
          <w:sz w:val="18"/>
          <w:szCs w:val="18"/>
        </w:rPr>
        <w:t xml:space="preserve">Giurisprudenza degli Stati </w:t>
      </w:r>
      <w:proofErr w:type="gramStart"/>
      <w:r w:rsidRPr="00A63C43">
        <w:rPr>
          <w:rStyle w:val="Enfasigrassetto"/>
          <w:rFonts w:asciiTheme="minorHAnsi" w:hAnsiTheme="minorHAnsi" w:cstheme="minorHAnsi"/>
          <w:b/>
          <w:color w:val="000000"/>
          <w:sz w:val="18"/>
          <w:szCs w:val="18"/>
        </w:rPr>
        <w:t>sardi</w:t>
      </w:r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 xml:space="preserve"> :</w:t>
      </w:r>
      <w:proofErr w:type="gramEnd"/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 xml:space="preserve"> ossia Raccolta delle leggi e decisioni del Consiglio di stato, dei magistrati di cassazione, Camera dei conti, d'appello, consigli d'intendenza e tribunali di commercio nelle materie di diritto costituzionale, civile, penale, amministrativo, commerciale e di procedura / compilata dall'Avvocato Filippo Bettini e da altri giureconsulti. – Vol. 1 (1848/1849-vol. 11 (1859). - </w:t>
      </w:r>
      <w:proofErr w:type="gramStart"/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Torino :</w:t>
      </w:r>
      <w:proofErr w:type="gramEnd"/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 xml:space="preserve"> Pomba, 1849-1859. – 11 </w:t>
      </w:r>
      <w:proofErr w:type="gramStart"/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volumi ;</w:t>
      </w:r>
      <w:proofErr w:type="gramEnd"/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 xml:space="preserve"> 31 cm. ((</w:t>
      </w:r>
      <w:r w:rsidRPr="00A63C43">
        <w:rPr>
          <w:rFonts w:asciiTheme="minorHAnsi" w:hAnsiTheme="minorHAnsi" w:cstheme="minorHAnsi"/>
          <w:color w:val="000000"/>
          <w:sz w:val="18"/>
          <w:szCs w:val="18"/>
        </w:rPr>
        <w:t xml:space="preserve">Annuale. - </w:t>
      </w:r>
      <w:r w:rsidRPr="00A63C43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 xml:space="preserve">Dal 1850 il complemento del titolo varia in: raccolta generale progressiva di giurisprudenza, legislazione e dottrina. - </w:t>
      </w:r>
      <w:r w:rsidRPr="00A63C43">
        <w:rPr>
          <w:rFonts w:asciiTheme="minorHAnsi" w:hAnsiTheme="minorHAnsi" w:cstheme="minorHAnsi"/>
          <w:sz w:val="18"/>
          <w:szCs w:val="18"/>
        </w:rPr>
        <w:t>PUV0124269</w:t>
      </w:r>
    </w:p>
    <w:p w14:paraId="2A416787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Autori: Bettini, Filippo; </w:t>
      </w:r>
      <w:r w:rsidRPr="00A63C43">
        <w:rPr>
          <w:rFonts w:asciiTheme="minorHAnsi" w:hAnsiTheme="minorHAnsi" w:cstheme="minorHAnsi"/>
          <w:color w:val="000000"/>
          <w:sz w:val="18"/>
          <w:szCs w:val="18"/>
        </w:rPr>
        <w:t>Sardegna &lt;Regno&gt;</w:t>
      </w:r>
    </w:p>
    <w:p w14:paraId="29F827AB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Copia digitale: </w:t>
      </w:r>
    </w:p>
    <w:p w14:paraId="3016A20A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-1848-1854 a: </w:t>
      </w:r>
      <w:hyperlink r:id="rId12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https://catalog.hathitrus</w:t>
        </w:r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t.org/Record/009407666?filter%5B%5D=language%3AItalian&amp;filter%5B%5D=format%3AJournal&amp;filter%5B%5D=ht_availability_intl%3AFull%20text&amp;sort=title&amp;ft=ft</w:t>
        </w:r>
      </w:hyperlink>
    </w:p>
    <w:p w14:paraId="6F532815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-1848-1850; 1853; 1856-1858 a: </w:t>
      </w:r>
      <w:hyperlink r:id="rId13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https://catalog.hathitrust.org/</w:t>
        </w:r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Record/010418212?filter%5B%5D=language%3AItalian&amp;filter%5B%5D=format%3AJournal&amp;filter%5B%5D=ht_availability_intl%3AFull%20text&amp;sort=title&amp;ft=ft</w:t>
        </w:r>
      </w:hyperlink>
    </w:p>
    <w:p w14:paraId="2E8C77EB" w14:textId="77777777" w:rsidR="00637F9E" w:rsidRPr="00A63C43" w:rsidRDefault="00637F9E" w:rsidP="0051707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4358E49" w14:textId="2E312606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b/>
          <w:sz w:val="18"/>
          <w:szCs w:val="18"/>
        </w:rPr>
        <w:t xml:space="preserve">*Giurisprudenza del </w:t>
      </w:r>
      <w:proofErr w:type="gramStart"/>
      <w:r w:rsidRPr="00A63C43">
        <w:rPr>
          <w:rFonts w:asciiTheme="minorHAnsi" w:hAnsiTheme="minorHAnsi" w:cstheme="minorHAnsi"/>
          <w:b/>
          <w:sz w:val="18"/>
          <w:szCs w:val="18"/>
        </w:rPr>
        <w:t>Regno</w:t>
      </w:r>
      <w:r w:rsidRPr="00A63C43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raccolta generale progressiva di giurisprudenza, legislazione e dottrina. - Vol. 12 (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1860)-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vol. 13 (1861).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Torino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Unione tipografico editrice, 1860-1862. – 2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v. ;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28 cm. ((Annuale. - TO00185357</w:t>
      </w:r>
    </w:p>
    <w:p w14:paraId="5F3C3F09" w14:textId="77777777" w:rsidR="00825597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Copia digitale a: </w:t>
      </w:r>
    </w:p>
    <w:p w14:paraId="2674E5E3" w14:textId="563340F0" w:rsidR="00E423C3" w:rsidRPr="00A63C43" w:rsidRDefault="00825597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>*</w:t>
      </w:r>
      <w:hyperlink r:id="rId14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http://digitale.bnc.roma.sbn.it/tecadigitale/emeroteca/classic/TO00185357</w:t>
        </w:r>
      </w:hyperlink>
    </w:p>
    <w:p w14:paraId="22A0BA0E" w14:textId="7BC85ACE" w:rsidR="00637F9E" w:rsidRPr="00A63C43" w:rsidRDefault="00825597" w:rsidP="0051707E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A63C43">
        <w:rPr>
          <w:rFonts w:asciiTheme="minorHAnsi" w:hAnsiTheme="minorHAnsi" w:cstheme="minorHAnsi"/>
          <w:bCs/>
          <w:sz w:val="18"/>
          <w:szCs w:val="18"/>
        </w:rPr>
        <w:t>*</w:t>
      </w:r>
      <w:hyperlink r:id="rId15" w:history="1">
        <w:r w:rsidRPr="00A63C43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https://www.byterfly.eu/islandora/object/bobbio:giuris</w:t>
        </w:r>
      </w:hyperlink>
    </w:p>
    <w:p w14:paraId="6226C4E0" w14:textId="77777777" w:rsidR="00825597" w:rsidRPr="00A63C43" w:rsidRDefault="00825597" w:rsidP="0051707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DA3F753" w14:textId="34E3B520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b/>
          <w:sz w:val="18"/>
          <w:szCs w:val="18"/>
        </w:rPr>
        <w:t xml:space="preserve">*Giurisprudenza </w:t>
      </w:r>
      <w:proofErr w:type="gramStart"/>
      <w:r w:rsidRPr="00A63C43">
        <w:rPr>
          <w:rFonts w:asciiTheme="minorHAnsi" w:hAnsiTheme="minorHAnsi" w:cstheme="minorHAnsi"/>
          <w:b/>
          <w:sz w:val="18"/>
          <w:szCs w:val="18"/>
        </w:rPr>
        <w:t>italiana</w:t>
      </w:r>
      <w:r w:rsidRPr="00A63C43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raccolta generale progressiva delle decisioni delle Corti del Regno, Consiglio di Stato ecc. in materia civile, penale, commerciale, amministrativa ecc. - Vol. 14 (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1862)-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vol. 64 (dicembre 1912).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Torino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Unione </w:t>
      </w:r>
      <w:proofErr w:type="spellStart"/>
      <w:r w:rsidRPr="00A63C43">
        <w:rPr>
          <w:rFonts w:asciiTheme="minorHAnsi" w:hAnsiTheme="minorHAnsi" w:cstheme="minorHAnsi"/>
          <w:sz w:val="18"/>
          <w:szCs w:val="18"/>
        </w:rPr>
        <w:t>tI</w:t>
      </w:r>
      <w:r w:rsidRPr="00A63C43">
        <w:rPr>
          <w:rFonts w:asciiTheme="minorHAnsi" w:hAnsiTheme="minorHAnsi" w:cstheme="minorHAnsi"/>
          <w:color w:val="000000"/>
          <w:sz w:val="18"/>
          <w:szCs w:val="18"/>
        </w:rPr>
        <w:t>pografico</w:t>
      </w:r>
      <w:proofErr w:type="spellEnd"/>
      <w:r w:rsidRPr="00A63C43">
        <w:rPr>
          <w:rFonts w:asciiTheme="minorHAnsi" w:hAnsiTheme="minorHAnsi" w:cstheme="minorHAnsi"/>
          <w:color w:val="000000"/>
          <w:sz w:val="18"/>
          <w:szCs w:val="18"/>
        </w:rPr>
        <w:t>-editrice, 1862-1912 – 51 v</w:t>
      </w:r>
      <w:r w:rsidR="00A80CE8" w:rsidRPr="00A63C43">
        <w:rPr>
          <w:rFonts w:asciiTheme="minorHAnsi" w:hAnsiTheme="minorHAnsi" w:cstheme="minorHAnsi"/>
          <w:color w:val="000000"/>
          <w:sz w:val="18"/>
          <w:szCs w:val="18"/>
        </w:rPr>
        <w:t>olumi</w:t>
      </w:r>
      <w:r w:rsidRPr="00A63C43">
        <w:rPr>
          <w:rFonts w:asciiTheme="minorHAnsi" w:hAnsiTheme="minorHAnsi" w:cstheme="minorHAnsi"/>
          <w:color w:val="000000"/>
          <w:sz w:val="18"/>
          <w:szCs w:val="18"/>
        </w:rPr>
        <w:t xml:space="preserve"> ; 27 cm. ((</w:t>
      </w:r>
      <w:proofErr w:type="spellStart"/>
      <w:r w:rsidRPr="00A63C43">
        <w:rPr>
          <w:rFonts w:asciiTheme="minorHAnsi" w:hAnsiTheme="minorHAnsi" w:cstheme="minorHAnsi"/>
          <w:color w:val="000000"/>
          <w:sz w:val="18"/>
          <w:szCs w:val="18"/>
        </w:rPr>
        <w:t>Trimensile</w:t>
      </w:r>
      <w:proofErr w:type="spellEnd"/>
      <w:r w:rsidRPr="00A63C43">
        <w:rPr>
          <w:rFonts w:asciiTheme="minorHAnsi" w:hAnsiTheme="minorHAnsi" w:cstheme="minorHAnsi"/>
          <w:color w:val="000000"/>
          <w:sz w:val="18"/>
          <w:szCs w:val="18"/>
        </w:rPr>
        <w:t>. - Il sottotit</w:t>
      </w:r>
      <w:r w:rsidR="00A80CE8" w:rsidRPr="00A63C43">
        <w:rPr>
          <w:rFonts w:asciiTheme="minorHAnsi" w:hAnsiTheme="minorHAnsi" w:cstheme="minorHAnsi"/>
          <w:color w:val="000000"/>
          <w:sz w:val="18"/>
          <w:szCs w:val="18"/>
        </w:rPr>
        <w:t>olo</w:t>
      </w:r>
      <w:r w:rsidRPr="00A63C43">
        <w:rPr>
          <w:rFonts w:asciiTheme="minorHAnsi" w:hAnsiTheme="minorHAnsi" w:cstheme="minorHAnsi"/>
          <w:color w:val="000000"/>
          <w:sz w:val="18"/>
          <w:szCs w:val="18"/>
        </w:rPr>
        <w:t xml:space="preserve"> varia. –</w:t>
      </w:r>
      <w:r w:rsidR="00A80CE8" w:rsidRPr="00A63C43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>RMG0011079</w:t>
      </w:r>
    </w:p>
    <w:p w14:paraId="25DCA3A4" w14:textId="4BF6044B" w:rsidR="00825597" w:rsidRPr="00A63C43" w:rsidRDefault="00825597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Copia digitale 1862-1894 a: </w:t>
      </w:r>
      <w:hyperlink r:id="rId16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https://www.byterfly.eu/islandora/object/bobbio:giuris</w:t>
        </w:r>
      </w:hyperlink>
    </w:p>
    <w:p w14:paraId="460015ED" w14:textId="77777777" w:rsidR="00637F9E" w:rsidRPr="00A63C43" w:rsidRDefault="00637F9E" w:rsidP="0051707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C41F6FB" w14:textId="059174C9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b/>
          <w:sz w:val="18"/>
          <w:szCs w:val="18"/>
        </w:rPr>
        <w:t xml:space="preserve">*Giurisprudenza italiana e La legge </w:t>
      </w:r>
      <w:proofErr w:type="gramStart"/>
      <w:r w:rsidRPr="00A63C43">
        <w:rPr>
          <w:rFonts w:asciiTheme="minorHAnsi" w:hAnsiTheme="minorHAnsi" w:cstheme="minorHAnsi"/>
          <w:b/>
          <w:sz w:val="18"/>
          <w:szCs w:val="18"/>
        </w:rPr>
        <w:t>riunite</w:t>
      </w:r>
      <w:r w:rsidRPr="00A63C43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raccolta generale di giurisprudenza, dottrina e legislazione. - Vol. 65 (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1913)-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vol. 68 (1916).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Torino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Utet, 1913-1916. – 4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volumi ;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30 cm. ((Periodicità non determinata. –</w:t>
      </w:r>
      <w:r w:rsidR="00637F9E"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>Con suppl</w:t>
      </w:r>
      <w:r w:rsidR="00637F9E" w:rsidRPr="00A63C43">
        <w:rPr>
          <w:rFonts w:asciiTheme="minorHAnsi" w:hAnsiTheme="minorHAnsi" w:cstheme="minorHAnsi"/>
          <w:sz w:val="18"/>
          <w:szCs w:val="18"/>
        </w:rPr>
        <w:t>ementi</w:t>
      </w:r>
      <w:r w:rsidRPr="00A63C43">
        <w:rPr>
          <w:rFonts w:asciiTheme="minorHAnsi" w:hAnsiTheme="minorHAnsi" w:cstheme="minorHAnsi"/>
          <w:sz w:val="18"/>
          <w:szCs w:val="18"/>
        </w:rPr>
        <w:t xml:space="preserve"> annuali. - RAV0107569</w:t>
      </w:r>
    </w:p>
    <w:p w14:paraId="22DA7600" w14:textId="602AE325" w:rsidR="00637F9E" w:rsidRPr="00A63C43" w:rsidRDefault="00637F9E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>Fusione di: *Giurisprudenza italiana e La *legge [</w:t>
      </w:r>
      <w:r w:rsidRPr="00A63C43">
        <w:rPr>
          <w:rFonts w:asciiTheme="minorHAnsi" w:hAnsiTheme="minorHAnsi" w:cstheme="minorHAnsi"/>
          <w:sz w:val="18"/>
          <w:szCs w:val="18"/>
        </w:rPr>
        <w:t>C</w:t>
      </w:r>
      <w:r w:rsidRPr="00A63C43">
        <w:rPr>
          <w:rFonts w:asciiTheme="minorHAnsi" w:hAnsiTheme="minorHAnsi" w:cstheme="minorHAnsi"/>
          <w:sz w:val="18"/>
          <w:szCs w:val="18"/>
        </w:rPr>
        <w:t>F65]</w:t>
      </w:r>
    </w:p>
    <w:p w14:paraId="7C1F642C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7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http://digitale.bnc.roma.sbn.it/tecadigitale/emeroteca/classic/RAV0107569</w:t>
        </w:r>
      </w:hyperlink>
    </w:p>
    <w:p w14:paraId="38FE0EAB" w14:textId="77777777" w:rsidR="00637F9E" w:rsidRPr="00A63C43" w:rsidRDefault="00637F9E" w:rsidP="0051707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52DF39" w14:textId="6858FD66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b/>
          <w:sz w:val="18"/>
          <w:szCs w:val="18"/>
        </w:rPr>
        <w:lastRenderedPageBreak/>
        <w:t xml:space="preserve">*Giurisprudenza italiana e La </w:t>
      </w:r>
      <w:proofErr w:type="gramStart"/>
      <w:r w:rsidRPr="00A63C43">
        <w:rPr>
          <w:rFonts w:asciiTheme="minorHAnsi" w:hAnsiTheme="minorHAnsi" w:cstheme="minorHAnsi"/>
          <w:b/>
          <w:sz w:val="18"/>
          <w:szCs w:val="18"/>
        </w:rPr>
        <w:t xml:space="preserve">legge </w:t>
      </w:r>
      <w:r w:rsidRPr="00A63C43">
        <w:rPr>
          <w:rFonts w:asciiTheme="minorHAnsi" w:hAnsiTheme="minorHAnsi" w:cstheme="minorHAnsi"/>
          <w:sz w:val="18"/>
          <w:szCs w:val="18"/>
        </w:rPr>
        <w:t>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rivista universale di giurisprudenza e dottrina. - Vol. 69 (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1917)-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vol. 116 (1964).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Torino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UTET, 1917-1964. - 47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volumi ;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30 cm. ((Periodicità non determinata. - Poi mensile. - RAV0107574</w:t>
      </w:r>
    </w:p>
    <w:p w14:paraId="74DBF93D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Copia digitale 1917-1930 a: </w:t>
      </w:r>
      <w:hyperlink r:id="rId18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http://digitale.bnc.roma</w:t>
        </w:r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.sbn.it/tecadigitale/emeroteca/classic/RAV0107574</w:t>
        </w:r>
      </w:hyperlink>
    </w:p>
    <w:p w14:paraId="6D1C42A0" w14:textId="77777777" w:rsidR="00637F9E" w:rsidRPr="00A63C43" w:rsidRDefault="00637F9E" w:rsidP="0051707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5F58775" w14:textId="435BBD78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b/>
          <w:sz w:val="18"/>
          <w:szCs w:val="18"/>
        </w:rPr>
        <w:t xml:space="preserve">*Giurisprudenza </w:t>
      </w:r>
      <w:proofErr w:type="gramStart"/>
      <w:r w:rsidRPr="00A63C43">
        <w:rPr>
          <w:rFonts w:asciiTheme="minorHAnsi" w:hAnsiTheme="minorHAnsi" w:cstheme="minorHAnsi"/>
          <w:b/>
          <w:sz w:val="18"/>
          <w:szCs w:val="18"/>
        </w:rPr>
        <w:t>italiana</w:t>
      </w:r>
      <w:r w:rsidRPr="00A63C43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con repertorio generale annuale di giurisprudenza, dottrina e legislazione. - 7. ser., vol. 117 (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1965)-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   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Torino :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UTET, 1965-    . - </w:t>
      </w:r>
      <w:proofErr w:type="gramStart"/>
      <w:r w:rsidRPr="00A63C43">
        <w:rPr>
          <w:rFonts w:asciiTheme="minorHAnsi" w:hAnsiTheme="minorHAnsi" w:cstheme="minorHAnsi"/>
          <w:sz w:val="18"/>
          <w:szCs w:val="18"/>
        </w:rPr>
        <w:t>v</w:t>
      </w:r>
      <w:r w:rsidR="00637F9E" w:rsidRPr="00A63C43">
        <w:rPr>
          <w:rFonts w:asciiTheme="minorHAnsi" w:hAnsiTheme="minorHAnsi" w:cstheme="minorHAnsi"/>
          <w:sz w:val="18"/>
          <w:szCs w:val="18"/>
        </w:rPr>
        <w:t>olumi</w:t>
      </w:r>
      <w:r w:rsidRPr="00A63C43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Pr="00A63C43">
        <w:rPr>
          <w:rFonts w:asciiTheme="minorHAnsi" w:hAnsiTheme="minorHAnsi" w:cstheme="minorHAnsi"/>
          <w:sz w:val="18"/>
          <w:szCs w:val="18"/>
        </w:rPr>
        <w:t xml:space="preserve"> 30 cm. ((Mensile. - Da: vol. 140 (1988) perde il complemento del tiolo. </w:t>
      </w:r>
      <w:r w:rsidR="00E26F86" w:rsidRPr="00A63C43">
        <w:rPr>
          <w:rFonts w:asciiTheme="minorHAnsi" w:hAnsiTheme="minorHAnsi" w:cstheme="minorHAnsi"/>
          <w:sz w:val="18"/>
          <w:szCs w:val="18"/>
        </w:rPr>
        <w:t>–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="00E26F86" w:rsidRPr="00A63C43">
        <w:rPr>
          <w:rFonts w:asciiTheme="minorHAnsi" w:hAnsiTheme="minorHAnsi" w:cstheme="minorHAnsi"/>
          <w:sz w:val="18"/>
          <w:szCs w:val="18"/>
        </w:rPr>
        <w:t xml:space="preserve">Indici dal 1998 a: </w:t>
      </w:r>
      <w:hyperlink r:id="rId19" w:history="1">
        <w:r w:rsidR="00E26F86"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https://www.biblio.liuc.it/scripts/essper/SchedaPeriodico.asp?codice=1289</w:t>
        </w:r>
      </w:hyperlink>
      <w:r w:rsidR="00E26F86" w:rsidRPr="00A63C43">
        <w:rPr>
          <w:rFonts w:asciiTheme="minorHAnsi" w:hAnsiTheme="minorHAnsi" w:cstheme="minorHAnsi"/>
          <w:sz w:val="18"/>
          <w:szCs w:val="18"/>
        </w:rPr>
        <w:t xml:space="preserve">. - </w:t>
      </w:r>
      <w:r w:rsidRPr="00A63C43">
        <w:rPr>
          <w:rFonts w:asciiTheme="minorHAnsi" w:hAnsiTheme="minorHAnsi" w:cstheme="minorHAnsi"/>
          <w:sz w:val="18"/>
          <w:szCs w:val="18"/>
        </w:rPr>
        <w:t>RAV0107576</w:t>
      </w:r>
    </w:p>
    <w:p w14:paraId="275A555E" w14:textId="56390F84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Dal 2007 </w:t>
      </w:r>
      <w:r w:rsidR="0051707E" w:rsidRPr="00A63C43">
        <w:rPr>
          <w:rFonts w:asciiTheme="minorHAnsi" w:hAnsiTheme="minorHAnsi" w:cstheme="minorHAnsi"/>
          <w:sz w:val="18"/>
          <w:szCs w:val="18"/>
        </w:rPr>
        <w:t xml:space="preserve">pubblicata anche </w:t>
      </w:r>
      <w:r w:rsidRPr="00A63C43">
        <w:rPr>
          <w:rFonts w:asciiTheme="minorHAnsi" w:hAnsiTheme="minorHAnsi" w:cstheme="minorHAnsi"/>
          <w:sz w:val="18"/>
          <w:szCs w:val="18"/>
        </w:rPr>
        <w:t xml:space="preserve">Raccolta </w:t>
      </w:r>
      <w:r w:rsidR="0051707E" w:rsidRPr="00A63C43">
        <w:rPr>
          <w:rFonts w:asciiTheme="minorHAnsi" w:hAnsiTheme="minorHAnsi" w:cstheme="minorHAnsi"/>
          <w:sz w:val="18"/>
          <w:szCs w:val="18"/>
        </w:rPr>
        <w:t xml:space="preserve">annate </w:t>
      </w:r>
      <w:r w:rsidRPr="00A63C43">
        <w:rPr>
          <w:rFonts w:asciiTheme="minorHAnsi" w:hAnsiTheme="minorHAnsi" w:cstheme="minorHAnsi"/>
          <w:sz w:val="18"/>
          <w:szCs w:val="18"/>
        </w:rPr>
        <w:t>in CD-ROM</w:t>
      </w:r>
    </w:p>
    <w:p w14:paraId="273FC174" w14:textId="77777777" w:rsidR="00637F9E" w:rsidRPr="00A63C43" w:rsidRDefault="00637F9E" w:rsidP="0051707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C00B5B9" w14:textId="77777777" w:rsidR="0051707E" w:rsidRPr="00A63C43" w:rsidRDefault="0051707E" w:rsidP="0051707E">
      <w:pPr>
        <w:jc w:val="both"/>
        <w:rPr>
          <w:rFonts w:ascii="Calibri" w:hAnsi="Calibri"/>
          <w:sz w:val="18"/>
          <w:szCs w:val="18"/>
        </w:rPr>
      </w:pPr>
      <w:r w:rsidRPr="00A63C43">
        <w:rPr>
          <w:rFonts w:ascii="Calibri" w:hAnsi="Calibri"/>
          <w:b/>
          <w:sz w:val="18"/>
          <w:szCs w:val="18"/>
        </w:rPr>
        <w:t xml:space="preserve">*Giurisprudenza italiana. Raccolta annate ... </w:t>
      </w:r>
      <w:r w:rsidRPr="00A63C43">
        <w:rPr>
          <w:rFonts w:ascii="Calibri" w:hAnsi="Calibri"/>
          <w:sz w:val="18"/>
          <w:szCs w:val="18"/>
        </w:rPr>
        <w:t xml:space="preserve">– 1995/2006-1990/2016. - </w:t>
      </w:r>
      <w:proofErr w:type="gramStart"/>
      <w:r w:rsidRPr="00A63C43">
        <w:rPr>
          <w:rFonts w:ascii="Calibri" w:hAnsi="Calibri"/>
          <w:sz w:val="18"/>
          <w:szCs w:val="18"/>
        </w:rPr>
        <w:t>Torino :</w:t>
      </w:r>
      <w:proofErr w:type="gramEnd"/>
      <w:r w:rsidRPr="00A63C43">
        <w:rPr>
          <w:rFonts w:ascii="Calibri" w:hAnsi="Calibri"/>
          <w:sz w:val="18"/>
          <w:szCs w:val="18"/>
        </w:rPr>
        <w:t xml:space="preserve"> UTET giuridica, [2007-2017]. – 11 CD-</w:t>
      </w:r>
      <w:proofErr w:type="gramStart"/>
      <w:r w:rsidRPr="00A63C43">
        <w:rPr>
          <w:rFonts w:ascii="Calibri" w:hAnsi="Calibri"/>
          <w:sz w:val="18"/>
          <w:szCs w:val="18"/>
        </w:rPr>
        <w:t>ROM ;</w:t>
      </w:r>
      <w:proofErr w:type="gramEnd"/>
      <w:r w:rsidRPr="00A63C43">
        <w:rPr>
          <w:rFonts w:ascii="Calibri" w:hAnsi="Calibri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12 cm"/>
        </w:smartTagPr>
        <w:r w:rsidRPr="00A63C43">
          <w:rPr>
            <w:rFonts w:ascii="Calibri" w:hAnsi="Calibri"/>
            <w:sz w:val="18"/>
            <w:szCs w:val="18"/>
          </w:rPr>
          <w:t>12 cm</w:t>
        </w:r>
      </w:smartTag>
      <w:r w:rsidRPr="00A63C43">
        <w:rPr>
          <w:rFonts w:ascii="Calibri" w:hAnsi="Calibri"/>
          <w:sz w:val="18"/>
          <w:szCs w:val="18"/>
        </w:rPr>
        <w:t>. ((Annuale. - Requisiti del sistema: PC Pentium 200 MHz; 128 Mb RAM; 50 MB di memoria libera di hard disk (200 MB se si deve installare Internet Explorer 5.5); lettore CD-ROM. - Titolo dell'etichetta. – BNI 2008-118S. - RAV1545477</w:t>
      </w:r>
    </w:p>
    <w:p w14:paraId="34509CAA" w14:textId="77777777" w:rsidR="00A63C43" w:rsidRDefault="00A63C43" w:rsidP="0051707E">
      <w:pPr>
        <w:jc w:val="both"/>
        <w:rPr>
          <w:rFonts w:ascii="Calibri" w:hAnsi="Calibri"/>
          <w:b/>
          <w:sz w:val="18"/>
          <w:szCs w:val="18"/>
        </w:rPr>
      </w:pPr>
    </w:p>
    <w:p w14:paraId="4D1D72E6" w14:textId="52EEF598" w:rsidR="0051707E" w:rsidRPr="00A63C43" w:rsidRDefault="0051707E" w:rsidP="0051707E">
      <w:pPr>
        <w:jc w:val="both"/>
        <w:rPr>
          <w:rFonts w:ascii="Calibri" w:hAnsi="Calibri"/>
          <w:sz w:val="18"/>
          <w:szCs w:val="18"/>
        </w:rPr>
      </w:pPr>
      <w:r w:rsidRPr="00A63C43">
        <w:rPr>
          <w:rFonts w:ascii="Calibri" w:hAnsi="Calibri"/>
          <w:b/>
          <w:sz w:val="18"/>
          <w:szCs w:val="18"/>
        </w:rPr>
        <w:t xml:space="preserve">*Giurisprudenza italiana. Banca dati di dottrina e giurisprudenza </w:t>
      </w:r>
      <w:proofErr w:type="gramStart"/>
      <w:r w:rsidRPr="00A63C43">
        <w:rPr>
          <w:rFonts w:ascii="Calibri" w:hAnsi="Calibri"/>
          <w:b/>
          <w:sz w:val="18"/>
          <w:szCs w:val="18"/>
        </w:rPr>
        <w:t xml:space="preserve">commentata </w:t>
      </w:r>
      <w:r w:rsidRPr="00A63C43">
        <w:rPr>
          <w:rFonts w:ascii="Calibri" w:hAnsi="Calibri"/>
          <w:sz w:val="18"/>
          <w:szCs w:val="18"/>
        </w:rPr>
        <w:t>:</w:t>
      </w:r>
      <w:proofErr w:type="gramEnd"/>
      <w:r w:rsidRPr="00A63C43">
        <w:rPr>
          <w:rFonts w:ascii="Calibri" w:hAnsi="Calibri"/>
          <w:sz w:val="18"/>
          <w:szCs w:val="18"/>
        </w:rPr>
        <w:t xml:space="preserve"> Corte costituzionale; Corte di cassazione; Corte di giustizia amministrativa; corti di merito; Corte di giustizia UE. – 2018. - </w:t>
      </w:r>
      <w:proofErr w:type="gramStart"/>
      <w:r w:rsidRPr="00A63C43">
        <w:rPr>
          <w:rFonts w:ascii="Calibri" w:hAnsi="Calibri"/>
          <w:sz w:val="18"/>
          <w:szCs w:val="18"/>
        </w:rPr>
        <w:t>Milano :</w:t>
      </w:r>
      <w:proofErr w:type="gramEnd"/>
      <w:r w:rsidRPr="00A63C43">
        <w:rPr>
          <w:rFonts w:ascii="Calibri" w:hAnsi="Calibri"/>
          <w:sz w:val="18"/>
          <w:szCs w:val="18"/>
        </w:rPr>
        <w:t xml:space="preserve"> Wolters Kluwer ; UTET giuridica, 2018. – </w:t>
      </w:r>
      <w:r w:rsidR="00A80CE8" w:rsidRPr="00A63C43">
        <w:rPr>
          <w:rFonts w:ascii="Calibri" w:hAnsi="Calibri"/>
          <w:sz w:val="18"/>
          <w:szCs w:val="18"/>
        </w:rPr>
        <w:t xml:space="preserve">1 </w:t>
      </w:r>
      <w:r w:rsidRPr="00A63C43">
        <w:rPr>
          <w:rFonts w:ascii="Calibri" w:hAnsi="Calibri"/>
          <w:sz w:val="18"/>
          <w:szCs w:val="18"/>
        </w:rPr>
        <w:t>DVD-</w:t>
      </w:r>
      <w:proofErr w:type="gramStart"/>
      <w:r w:rsidRPr="00A63C43">
        <w:rPr>
          <w:rFonts w:ascii="Calibri" w:hAnsi="Calibri"/>
          <w:sz w:val="18"/>
          <w:szCs w:val="18"/>
        </w:rPr>
        <w:t>ROM ;</w:t>
      </w:r>
      <w:proofErr w:type="gramEnd"/>
      <w:r w:rsidRPr="00A63C43">
        <w:rPr>
          <w:rFonts w:ascii="Calibri" w:hAnsi="Calibri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12 cm"/>
        </w:smartTagPr>
        <w:r w:rsidRPr="00A63C43">
          <w:rPr>
            <w:rFonts w:ascii="Calibri" w:hAnsi="Calibri"/>
            <w:sz w:val="18"/>
            <w:szCs w:val="18"/>
          </w:rPr>
          <w:t>12 cm</w:t>
        </w:r>
      </w:smartTag>
      <w:r w:rsidRPr="00A63C43">
        <w:rPr>
          <w:rFonts w:ascii="Calibri" w:hAnsi="Calibri"/>
          <w:sz w:val="18"/>
          <w:szCs w:val="18"/>
        </w:rPr>
        <w:t>. ((Annuale. – Il DVD-ROM del 2018 contiene le annate 1990-2017 di Giurisprudenza italiana. - Requisiti del sistema: Pentium 4 3 GHz con lettore DVD-Rom; 1 Gb di memoria RAM; Microsoft Windows 7,8,10; Internet Explorer 9.0; Framework 2 o superiore; 80 MB di memoria libera su hard disk; Impostazioni video 800x600. - Titolo dell'etichetta. – BVE0778017</w:t>
      </w:r>
    </w:p>
    <w:p w14:paraId="5B04E78F" w14:textId="1E4197F4" w:rsidR="0051707E" w:rsidRPr="00A63C43" w:rsidRDefault="0051707E" w:rsidP="0051707E">
      <w:pPr>
        <w:jc w:val="both"/>
        <w:rPr>
          <w:rFonts w:ascii="Calibri" w:hAnsi="Calibri"/>
          <w:sz w:val="18"/>
          <w:szCs w:val="18"/>
        </w:rPr>
      </w:pPr>
      <w:r w:rsidRPr="00A63C43">
        <w:rPr>
          <w:rFonts w:ascii="Calibri" w:hAnsi="Calibri"/>
          <w:sz w:val="18"/>
          <w:szCs w:val="18"/>
        </w:rPr>
        <w:t>Ed. successiva di: *Giurisprudenza italiana</w:t>
      </w:r>
    </w:p>
    <w:p w14:paraId="2DC44CC7" w14:textId="77777777" w:rsidR="00A80CE8" w:rsidRPr="00A63C43" w:rsidRDefault="00A80CE8" w:rsidP="00A80CE8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Continua online a pagamento a: </w:t>
      </w:r>
      <w:hyperlink r:id="rId20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https://shop.wki.it/servizi-on-line/giurisprudenza-italiana-raccolta-delle-annate-online-s640495/</w:t>
        </w:r>
      </w:hyperlink>
    </w:p>
    <w:p w14:paraId="3EAB8FA9" w14:textId="5EC240F0" w:rsidR="0051707E" w:rsidRPr="00A63C43" w:rsidRDefault="0051707E" w:rsidP="0051707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118C576" w14:textId="02C0EF5E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>Soggetto: Giurisprudenza – Periodici</w:t>
      </w:r>
    </w:p>
    <w:p w14:paraId="5E5C2D69" w14:textId="77777777" w:rsidR="00E423C3" w:rsidRPr="00A63C43" w:rsidRDefault="00E423C3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>Classe: D348.450405</w:t>
      </w:r>
    </w:p>
    <w:p w14:paraId="4A6CDD49" w14:textId="77777777" w:rsidR="00637F9E" w:rsidRPr="0051707E" w:rsidRDefault="00637F9E" w:rsidP="0051707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0AFF3F" w14:textId="77777777" w:rsidR="00A63C43" w:rsidRDefault="00637F9E" w:rsidP="0051707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1707E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</w:p>
    <w:p w14:paraId="338AB55E" w14:textId="0CFBFC4E" w:rsidR="00637F9E" w:rsidRPr="00A63C43" w:rsidRDefault="00A80CE8" w:rsidP="0051707E">
      <w:pPr>
        <w:jc w:val="both"/>
        <w:rPr>
          <w:rFonts w:asciiTheme="minorHAnsi" w:hAnsiTheme="minorHAnsi" w:cstheme="minorHAnsi"/>
          <w:color w:val="C00000"/>
          <w:sz w:val="18"/>
          <w:szCs w:val="18"/>
        </w:rPr>
      </w:pPr>
      <w:hyperlink r:id="rId21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1848-1854</w:t>
        </w:r>
      </w:hyperlink>
      <w:r w:rsidRPr="00A63C43">
        <w:rPr>
          <w:rFonts w:asciiTheme="minorHAnsi" w:hAnsiTheme="minorHAnsi" w:cstheme="minorHAnsi"/>
          <w:color w:val="C00000"/>
          <w:sz w:val="18"/>
          <w:szCs w:val="18"/>
        </w:rPr>
        <w:t xml:space="preserve">; </w:t>
      </w:r>
      <w:hyperlink r:id="rId22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1856-1858</w:t>
        </w:r>
      </w:hyperlink>
      <w:r w:rsidRPr="00A63C43">
        <w:rPr>
          <w:rFonts w:asciiTheme="minorHAnsi" w:hAnsiTheme="minorHAnsi" w:cstheme="minorHAnsi"/>
          <w:color w:val="C00000"/>
          <w:sz w:val="18"/>
          <w:szCs w:val="18"/>
        </w:rPr>
        <w:t xml:space="preserve">; </w:t>
      </w:r>
      <w:hyperlink r:id="rId23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1860-1861</w:t>
        </w:r>
      </w:hyperlink>
      <w:r w:rsidRPr="00A63C43">
        <w:rPr>
          <w:rFonts w:asciiTheme="minorHAnsi" w:hAnsiTheme="minorHAnsi" w:cstheme="minorHAnsi"/>
          <w:color w:val="C00000"/>
          <w:sz w:val="18"/>
          <w:szCs w:val="18"/>
        </w:rPr>
        <w:t xml:space="preserve">; </w:t>
      </w:r>
      <w:hyperlink r:id="rId24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1862-1894</w:t>
        </w:r>
      </w:hyperlink>
      <w:r w:rsidRPr="00A63C43">
        <w:rPr>
          <w:rFonts w:asciiTheme="minorHAnsi" w:hAnsiTheme="minorHAnsi" w:cstheme="minorHAnsi"/>
          <w:color w:val="C00000"/>
          <w:sz w:val="18"/>
          <w:szCs w:val="18"/>
        </w:rPr>
        <w:t xml:space="preserve">; </w:t>
      </w:r>
      <w:hyperlink r:id="rId25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1913-1916</w:t>
        </w:r>
      </w:hyperlink>
      <w:r w:rsidRPr="00A63C43">
        <w:rPr>
          <w:rFonts w:asciiTheme="minorHAnsi" w:hAnsiTheme="minorHAnsi" w:cstheme="minorHAnsi"/>
          <w:color w:val="C00000"/>
          <w:sz w:val="18"/>
          <w:szCs w:val="18"/>
        </w:rPr>
        <w:t xml:space="preserve">; </w:t>
      </w:r>
      <w:hyperlink r:id="rId26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1917-1930</w:t>
        </w:r>
      </w:hyperlink>
    </w:p>
    <w:p w14:paraId="6B5CA692" w14:textId="77777777" w:rsidR="00637F9E" w:rsidRPr="0051707E" w:rsidRDefault="00637F9E" w:rsidP="0051707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5C6F1D8F" w14:textId="77777777" w:rsidR="00637F9E" w:rsidRPr="0051707E" w:rsidRDefault="00637F9E" w:rsidP="0051707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170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E2D3E19" w14:textId="2376A10A" w:rsidR="00E26F86" w:rsidRPr="00A63C43" w:rsidRDefault="00E26F86" w:rsidP="00A80CE8">
      <w:p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Style w:val="Enfasigrassetto"/>
          <w:rFonts w:ascii="Cambria Math" w:hAnsi="Cambria Math" w:cs="Cambria Math"/>
          <w:i/>
          <w:iCs/>
          <w:sz w:val="18"/>
          <w:szCs w:val="18"/>
        </w:rPr>
        <w:t>⇒</w:t>
      </w:r>
      <w:r w:rsidRPr="00A63C43">
        <w:rPr>
          <w:rStyle w:val="Enfasigrassetto"/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A63C43">
        <w:rPr>
          <w:rStyle w:val="Enfasicorsivo"/>
          <w:rFonts w:asciiTheme="minorHAnsi" w:hAnsiTheme="minorHAnsi" w:cstheme="minorHAnsi"/>
          <w:sz w:val="18"/>
          <w:szCs w:val="18"/>
        </w:rPr>
        <w:t xml:space="preserve">Rivista in </w:t>
      </w:r>
      <w:r w:rsidRPr="00A63C43">
        <w:rPr>
          <w:rStyle w:val="Enfasigrassetto"/>
          <w:rFonts w:asciiTheme="minorHAnsi" w:hAnsiTheme="minorHAnsi" w:cstheme="minorHAnsi"/>
          <w:i/>
          <w:iCs/>
          <w:sz w:val="18"/>
          <w:szCs w:val="18"/>
        </w:rPr>
        <w:t>formato cartaceo + digitale</w:t>
      </w:r>
      <w:r w:rsidRPr="00A63C43">
        <w:rPr>
          <w:rStyle w:val="Enfasicorsivo"/>
          <w:rFonts w:asciiTheme="minorHAnsi" w:hAnsiTheme="minorHAnsi" w:cstheme="minorHAnsi"/>
          <w:sz w:val="18"/>
          <w:szCs w:val="18"/>
        </w:rPr>
        <w:t xml:space="preserve"> consultabile sul sito </w:t>
      </w:r>
      <w:hyperlink r:id="rId27" w:tgtFrame="_blank" w:history="1">
        <w:r w:rsidRPr="00A63C43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Edicola Professionale</w:t>
        </w:r>
      </w:hyperlink>
      <w:r w:rsidR="00A80CE8" w:rsidRPr="00A63C43">
        <w:rPr>
          <w:rStyle w:val="Enfasicorsivo"/>
          <w:rFonts w:asciiTheme="minorHAnsi" w:hAnsiTheme="minorHAnsi" w:cstheme="minorHAnsi"/>
          <w:sz w:val="18"/>
          <w:szCs w:val="18"/>
        </w:rPr>
        <w:t xml:space="preserve">. </w:t>
      </w:r>
      <w:r w:rsidRPr="00A63C43">
        <w:rPr>
          <w:rStyle w:val="Enfasicorsivo"/>
          <w:rFonts w:asciiTheme="minorHAnsi" w:hAnsiTheme="minorHAnsi" w:cstheme="minorHAnsi"/>
          <w:sz w:val="18"/>
          <w:szCs w:val="18"/>
        </w:rPr>
        <w:t>L'abbonamento decorre dalla data di sottoscrizione per i 12 mesi successivi e comprende anche la consultazione di tutti i numeri in formato digitale pubblicati nei 12 mesi precedenti.</w:t>
      </w:r>
    </w:p>
    <w:p w14:paraId="38B41F4C" w14:textId="08BAB034" w:rsidR="00E26F86" w:rsidRPr="00A63C43" w:rsidRDefault="00E26F86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GIURISPRUDENZA ITALIANA, </w:t>
      </w:r>
      <w:r w:rsidRPr="00A63C43">
        <w:rPr>
          <w:rFonts w:asciiTheme="minorHAnsi" w:hAnsiTheme="minorHAnsi" w:cstheme="minorHAnsi"/>
          <w:sz w:val="18"/>
          <w:szCs w:val="18"/>
        </w:rPr>
        <w:t xml:space="preserve">pubblicata da UTET Giuridica fin dal 1849, è una delle più autorevoli fonti per l’approfondimento giuridico, l’analisi critica e il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monitoraggio giurisprudenziale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in tutte le aree del diritto: </w:t>
      </w:r>
    </w:p>
    <w:p w14:paraId="712174C2" w14:textId="77777777" w:rsidR="00E26F86" w:rsidRPr="00A63C43" w:rsidRDefault="00E26F86" w:rsidP="0051707E">
      <w:pPr>
        <w:rPr>
          <w:rFonts w:asciiTheme="minorHAnsi" w:hAnsiTheme="minorHAnsi" w:cstheme="minorHAnsi"/>
          <w:sz w:val="18"/>
          <w:szCs w:val="18"/>
        </w:rPr>
      </w:pP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- </w:t>
      </w:r>
      <w:r w:rsidRPr="00A63C43">
        <w:rPr>
          <w:rFonts w:asciiTheme="minorHAnsi" w:hAnsiTheme="minorHAnsi" w:cstheme="minorHAnsi"/>
          <w:sz w:val="18"/>
          <w:szCs w:val="18"/>
        </w:rPr>
        <w:t>civile e processuale civile</w:t>
      </w:r>
      <w:r w:rsidRPr="00A63C43">
        <w:rPr>
          <w:rFonts w:asciiTheme="minorHAnsi" w:hAnsiTheme="minorHAnsi" w:cstheme="minorHAnsi"/>
          <w:sz w:val="18"/>
          <w:szCs w:val="18"/>
        </w:rPr>
        <w:br/>
        <w:t>- commerciale</w:t>
      </w:r>
      <w:r w:rsidRPr="00A63C43">
        <w:rPr>
          <w:rFonts w:asciiTheme="minorHAnsi" w:hAnsiTheme="minorHAnsi" w:cstheme="minorHAnsi"/>
          <w:sz w:val="18"/>
          <w:szCs w:val="18"/>
        </w:rPr>
        <w:br/>
        <w:t>- lavoro</w:t>
      </w:r>
      <w:r w:rsidRPr="00A63C43">
        <w:rPr>
          <w:rFonts w:asciiTheme="minorHAnsi" w:hAnsiTheme="minorHAnsi" w:cstheme="minorHAnsi"/>
          <w:sz w:val="18"/>
          <w:szCs w:val="18"/>
        </w:rPr>
        <w:br/>
        <w:t>- amministrativo</w:t>
      </w:r>
      <w:r w:rsidRPr="00A63C43">
        <w:rPr>
          <w:rFonts w:asciiTheme="minorHAnsi" w:hAnsiTheme="minorHAnsi" w:cstheme="minorHAnsi"/>
          <w:sz w:val="18"/>
          <w:szCs w:val="18"/>
        </w:rPr>
        <w:br/>
        <w:t>- penale e processuale penale</w:t>
      </w:r>
    </w:p>
    <w:p w14:paraId="2B8921A0" w14:textId="77777777" w:rsidR="00E26F86" w:rsidRPr="00A63C43" w:rsidRDefault="00E26F86" w:rsidP="0051707E">
      <w:pPr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>senza tralasciare i profili interdisciplinari, tributari, costituzionali e comunitari.</w:t>
      </w:r>
    </w:p>
    <w:p w14:paraId="46DBC760" w14:textId="77777777" w:rsidR="00E26F86" w:rsidRPr="00A63C43" w:rsidRDefault="00E26F86" w:rsidP="0051707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Style w:val="Enfasicorsivo"/>
          <w:rFonts w:asciiTheme="minorHAnsi" w:hAnsiTheme="minorHAnsi" w:cstheme="minorHAnsi"/>
          <w:sz w:val="18"/>
          <w:szCs w:val="18"/>
        </w:rPr>
        <w:t xml:space="preserve">&gt; </w:t>
      </w:r>
      <w:hyperlink r:id="rId28" w:tgtFrame="_blank" w:history="1">
        <w:r w:rsidRPr="00A63C43">
          <w:rPr>
            <w:rStyle w:val="Collegamentoipertestuale"/>
            <w:rFonts w:asciiTheme="minorHAnsi" w:hAnsiTheme="minorHAnsi" w:cstheme="minorHAnsi"/>
            <w:i/>
            <w:iCs/>
            <w:sz w:val="18"/>
            <w:szCs w:val="18"/>
          </w:rPr>
          <w:t>Leggi gratuitamente un numero della rivista Giurisprudenza italiana</w:t>
        </w:r>
      </w:hyperlink>
    </w:p>
    <w:p w14:paraId="12D31D64" w14:textId="5B0D78A0" w:rsidR="00E26F86" w:rsidRPr="00A63C43" w:rsidRDefault="00E26F86" w:rsidP="0051707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La rivista tratta le novità giurisprudenziali attraverso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note a sentenza, </w:t>
      </w:r>
      <w:r w:rsidRPr="00A63C43">
        <w:rPr>
          <w:rFonts w:asciiTheme="minorHAnsi" w:hAnsiTheme="minorHAnsi" w:cstheme="minorHAnsi"/>
          <w:sz w:val="18"/>
          <w:szCs w:val="18"/>
        </w:rPr>
        <w:t xml:space="preserve">offrendo un monitoraggio e una selezione delle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pronunce di Cassazione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(Sezioni semplici e Sezioni unite) </w:t>
      </w:r>
      <w:r w:rsidRPr="00A63C43">
        <w:rPr>
          <w:rFonts w:asciiTheme="minorHAnsi" w:hAnsiTheme="minorHAnsi" w:cstheme="minorHAnsi"/>
          <w:sz w:val="18"/>
          <w:szCs w:val="18"/>
        </w:rPr>
        <w:t xml:space="preserve">e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di merito, Corte costituzionale e Corte di giustizia UE.</w:t>
      </w:r>
      <w:r w:rsidR="00A63C43" w:rsidRPr="00A63C43">
        <w:rPr>
          <w:rStyle w:val="Enfasigrassetto"/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 xml:space="preserve">La ricognizione giurisprudenziale continua con le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Recentissime</w:t>
      </w:r>
      <w:r w:rsidRPr="00A63C43">
        <w:rPr>
          <w:rFonts w:asciiTheme="minorHAnsi" w:hAnsiTheme="minorHAnsi" w:cstheme="minorHAnsi"/>
          <w:sz w:val="18"/>
          <w:szCs w:val="18"/>
        </w:rPr>
        <w:t xml:space="preserve">, un’accurata selezione delle ultime pronunce corredate da un sintetico commento e si conclude con i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Percorsi di giurisprudenza</w:t>
      </w:r>
      <w:r w:rsidRPr="00A63C43">
        <w:rPr>
          <w:rFonts w:asciiTheme="minorHAnsi" w:hAnsiTheme="minorHAnsi" w:cstheme="minorHAnsi"/>
          <w:sz w:val="18"/>
          <w:szCs w:val="18"/>
        </w:rPr>
        <w:t>, un nuovo modo di esporre gli orientamenti di legittimità e di merito per essere sempre aggiornati sulla prassi applicativa di istituti giuridici funzionali alla professione.</w:t>
      </w:r>
      <w:r w:rsidR="00A63C43"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 xml:space="preserve">La rubrica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Dottrina e attualità giuridiche</w:t>
      </w:r>
      <w:r w:rsidRPr="00A63C43">
        <w:rPr>
          <w:rFonts w:asciiTheme="minorHAnsi" w:hAnsiTheme="minorHAnsi" w:cstheme="minorHAnsi"/>
          <w:sz w:val="18"/>
          <w:szCs w:val="18"/>
        </w:rPr>
        <w:t xml:space="preserve"> è dedicata all’approfondimento monografico di </w:t>
      </w:r>
      <w:r w:rsidRPr="00A63C43">
        <w:rPr>
          <w:rStyle w:val="Enfasigrassetto"/>
          <w:rFonts w:asciiTheme="minorHAnsi" w:hAnsiTheme="minorHAnsi" w:cstheme="minorHAnsi"/>
          <w:sz w:val="18"/>
          <w:szCs w:val="18"/>
        </w:rPr>
        <w:t>temi di attualità</w:t>
      </w:r>
      <w:r w:rsidRPr="00A63C43">
        <w:rPr>
          <w:rFonts w:asciiTheme="minorHAnsi" w:hAnsiTheme="minorHAnsi" w:cstheme="minorHAnsi"/>
          <w:sz w:val="18"/>
          <w:szCs w:val="18"/>
        </w:rPr>
        <w:t xml:space="preserve"> normativa e giurisprudenziale, con interventi curati da firme autorevoli del mondo accademico e professionale.</w:t>
      </w:r>
      <w:r w:rsidR="0051707E" w:rsidRPr="00A63C43">
        <w:rPr>
          <w:rFonts w:asciiTheme="minorHAnsi" w:hAnsiTheme="minorHAnsi" w:cstheme="minorHAnsi"/>
          <w:sz w:val="18"/>
          <w:szCs w:val="18"/>
        </w:rPr>
        <w:t xml:space="preserve"> </w:t>
      </w:r>
      <w:hyperlink r:id="rId29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https://shop.wki.it/periodici/giurisprudenza-italiana-s13674/</w:t>
        </w:r>
      </w:hyperlink>
    </w:p>
    <w:p w14:paraId="2C08BF33" w14:textId="77777777" w:rsidR="0051707E" w:rsidRPr="00A63C43" w:rsidRDefault="0051707E" w:rsidP="0051707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FC7EC37" w14:textId="65F5A878" w:rsidR="0051707E" w:rsidRPr="0051707E" w:rsidRDefault="0051707E" w:rsidP="00A63C43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51707E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Servizi on line</w:t>
      </w:r>
      <w:r w:rsidR="00A63C43" w:rsidRPr="00A63C43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 </w:t>
      </w:r>
      <w:r w:rsidRPr="0051707E">
        <w:rPr>
          <w:rFonts w:asciiTheme="minorHAnsi" w:hAnsiTheme="minorHAnsi" w:cstheme="minorHAnsi"/>
          <w:kern w:val="36"/>
          <w:sz w:val="18"/>
          <w:szCs w:val="18"/>
          <w:lang w:eastAsia="it-IT"/>
        </w:rPr>
        <w:t>Giurisprudenza italiana - Raccolta delle annate online</w:t>
      </w:r>
      <w:r w:rsidR="00A63C43" w:rsidRPr="00A63C43">
        <w:rPr>
          <w:rFonts w:asciiTheme="minorHAnsi" w:hAnsiTheme="minorHAnsi" w:cstheme="minorHAnsi"/>
          <w:kern w:val="36"/>
          <w:sz w:val="18"/>
          <w:szCs w:val="18"/>
          <w:lang w:eastAsia="it-IT"/>
        </w:rPr>
        <w:t xml:space="preserve">- </w:t>
      </w:r>
      <w:r w:rsidRPr="0051707E">
        <w:rPr>
          <w:rFonts w:asciiTheme="minorHAnsi" w:hAnsiTheme="minorHAnsi" w:cstheme="minorHAnsi"/>
          <w:sz w:val="18"/>
          <w:szCs w:val="18"/>
          <w:lang w:eastAsia="it-IT"/>
        </w:rPr>
        <w:t>Archivio dei numeri pubblicati dalla rivista dal 2013</w:t>
      </w:r>
    </w:p>
    <w:p w14:paraId="057AC0D1" w14:textId="6EF9CDAE" w:rsidR="0051707E" w:rsidRPr="00A63C43" w:rsidRDefault="0051707E" w:rsidP="0051707E">
      <w:pPr>
        <w:jc w:val="both"/>
        <w:rPr>
          <w:rFonts w:asciiTheme="minorHAnsi" w:hAnsiTheme="minorHAnsi" w:cstheme="minorHAnsi"/>
          <w:sz w:val="18"/>
          <w:szCs w:val="18"/>
        </w:rPr>
      </w:pPr>
      <w:hyperlink r:id="rId30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https://shop.wki.it/servizi-on-line/giurisprudenza-italiana-raccolta-delle-annate-online-s640495/</w:t>
        </w:r>
      </w:hyperlink>
    </w:p>
    <w:p w14:paraId="03585B31" w14:textId="77777777" w:rsidR="0051707E" w:rsidRPr="00A63C43" w:rsidRDefault="0051707E" w:rsidP="0051707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1A32BE" w14:textId="5C198AF3" w:rsidR="0051707E" w:rsidRPr="00A63C43" w:rsidRDefault="0051707E" w:rsidP="0051707E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63C43">
        <w:rPr>
          <w:rFonts w:asciiTheme="minorHAnsi" w:hAnsiTheme="minorHAnsi" w:cstheme="minorHAnsi"/>
          <w:b/>
          <w:bCs/>
          <w:sz w:val="18"/>
          <w:szCs w:val="18"/>
        </w:rPr>
        <w:t xml:space="preserve">La più antica e prestigiosa Rivista italiana di Giurisprudenza </w:t>
      </w:r>
    </w:p>
    <w:p w14:paraId="0B918896" w14:textId="12E8EB59" w:rsidR="00E26F86" w:rsidRPr="00A63C43" w:rsidRDefault="0051707E" w:rsidP="0051707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A63C43">
        <w:rPr>
          <w:rFonts w:asciiTheme="minorHAnsi" w:hAnsiTheme="minorHAnsi" w:cstheme="minorHAnsi"/>
          <w:sz w:val="18"/>
          <w:szCs w:val="18"/>
        </w:rPr>
        <w:t xml:space="preserve">La Rivista </w:t>
      </w:r>
      <w:hyperlink r:id="rId31" w:tgtFrame="_blank" w:history="1">
        <w:r w:rsidRPr="00A63C43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Giurisprudenza Italiana</w:t>
        </w:r>
      </w:hyperlink>
      <w:r w:rsidRPr="00A63C43">
        <w:rPr>
          <w:rFonts w:asciiTheme="minorHAnsi" w:hAnsiTheme="minorHAnsi" w:cstheme="minorHAnsi"/>
          <w:sz w:val="18"/>
          <w:szCs w:val="18"/>
        </w:rPr>
        <w:t xml:space="preserve"> è il mensile che dal 1849 si contraddistingue quale “punto di riferimento” per l’approfondimento giuridico e il monitoraggio dell’evoluzione giurisprudenziale di tutte le aree del diritto: civile, processuale civile, arbitrato, commerciale, lavoro, amministrativo, penale e processuale penale.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>La Rivista a</w:t>
      </w:r>
      <w:r w:rsidRPr="00A63C43">
        <w:rPr>
          <w:rFonts w:asciiTheme="minorHAnsi" w:hAnsiTheme="minorHAnsi" w:cstheme="minorHAnsi"/>
          <w:sz w:val="18"/>
          <w:szCs w:val="18"/>
        </w:rPr>
        <w:t>p</w:t>
      </w:r>
      <w:r w:rsidRPr="00A63C43">
        <w:rPr>
          <w:rFonts w:asciiTheme="minorHAnsi" w:hAnsiTheme="minorHAnsi" w:cstheme="minorHAnsi"/>
          <w:sz w:val="18"/>
          <w:szCs w:val="18"/>
        </w:rPr>
        <w:t>profondisce nella sezione “Dottrina e attualità giuridiche” temi di attualità con interventi curati dai più illustri rappresentanti del mondo accademico e professionale. Insostituibile punto di riferimento per la ricognizione della giurisprudenza sono i “Percorsi di giurisprudenza”, rassegne ragionate degli orientamenti di legittimità e merito su istituti di interesse pratico.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r w:rsidRPr="00A63C43">
        <w:rPr>
          <w:rFonts w:asciiTheme="minorHAnsi" w:hAnsiTheme="minorHAnsi" w:cstheme="minorHAnsi"/>
          <w:sz w:val="18"/>
          <w:szCs w:val="18"/>
        </w:rPr>
        <w:t>La Rivista si propone come strumento di lavoro quotidiano, utile, affidabile e completo consultabile anche in versione digitale su pc, tablet e smartphone.</w:t>
      </w:r>
      <w:r w:rsidRPr="00A63C43">
        <w:rPr>
          <w:rFonts w:asciiTheme="minorHAnsi" w:hAnsiTheme="minorHAnsi" w:cstheme="minorHAnsi"/>
          <w:sz w:val="18"/>
          <w:szCs w:val="18"/>
        </w:rPr>
        <w:t xml:space="preserve"> </w:t>
      </w:r>
      <w:hyperlink r:id="rId32" w:history="1">
        <w:r w:rsidRPr="00A63C4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https://www.altalex.com/documents/news/2017/02/10/giurisprudenza-italiana</w:t>
        </w:r>
      </w:hyperlink>
    </w:p>
    <w:p w14:paraId="68B843CC" w14:textId="77777777" w:rsidR="00825597" w:rsidRPr="00A80CE8" w:rsidRDefault="00825597" w:rsidP="0051707E">
      <w:pPr>
        <w:jc w:val="both"/>
        <w:rPr>
          <w:rFonts w:asciiTheme="minorHAnsi" w:hAnsiTheme="minorHAnsi" w:cstheme="minorHAnsi"/>
          <w:sz w:val="16"/>
          <w:szCs w:val="16"/>
        </w:rPr>
      </w:pPr>
    </w:p>
    <w:sectPr w:rsidR="00825597" w:rsidRPr="00A80C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2572"/>
    <w:multiLevelType w:val="multilevel"/>
    <w:tmpl w:val="7B02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960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6981"/>
    <w:rsid w:val="0031062F"/>
    <w:rsid w:val="0051707E"/>
    <w:rsid w:val="00637F9E"/>
    <w:rsid w:val="00825597"/>
    <w:rsid w:val="00946981"/>
    <w:rsid w:val="00A63C43"/>
    <w:rsid w:val="00A80CE8"/>
    <w:rsid w:val="00E26F86"/>
    <w:rsid w:val="00E423C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2B495C"/>
  <w15:chartTrackingRefBased/>
  <w15:docId w15:val="{39E33CDA-E71E-434F-8ADE-72C1747F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23C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51707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51707E"/>
    <w:pPr>
      <w:suppressAutoHyphens w:val="0"/>
      <w:spacing w:before="100" w:beforeAutospacing="1" w:after="100" w:afterAutospacing="1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E423C3"/>
    <w:rPr>
      <w:b w:val="0"/>
      <w:bCs w:val="0"/>
      <w:i w:val="0"/>
      <w:iCs w:val="0"/>
    </w:rPr>
  </w:style>
  <w:style w:type="character" w:styleId="Collegamentoipertestuale">
    <w:name w:val="Hyperlink"/>
    <w:uiPriority w:val="99"/>
    <w:rsid w:val="00E423C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559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E26F86"/>
    <w:rPr>
      <w:i/>
      <w:iCs/>
    </w:rPr>
  </w:style>
  <w:style w:type="paragraph" w:styleId="NormaleWeb">
    <w:name w:val="Normal (Web)"/>
    <w:basedOn w:val="Normale"/>
    <w:uiPriority w:val="99"/>
    <w:unhideWhenUsed/>
    <w:rsid w:val="00E26F86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1707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1707E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wk-product-preview-summary-type">
    <w:name w:val="wk-product-preview-summary-type"/>
    <w:basedOn w:val="Normale"/>
    <w:rsid w:val="0051707E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wk-panel-label">
    <w:name w:val="wk-panel-label"/>
    <w:basedOn w:val="Carpredefinitoparagrafo"/>
    <w:rsid w:val="0051707E"/>
  </w:style>
  <w:style w:type="paragraph" w:customStyle="1" w:styleId="wk-tools-panel-sharing-menu-item">
    <w:name w:val="wk-tools-panel-sharing-menu-item"/>
    <w:basedOn w:val="Normale"/>
    <w:rsid w:val="0051707E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0C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talog.hathitrust.org/Record/010418212?filter%5B%5D=language%3AItalian&amp;filter%5B%5D=format%3AJournal&amp;filter%5B%5D=ht_availability_intl%3AFull%20text&amp;sort=title&amp;ft=ft" TargetMode="External"/><Relationship Id="rId18" Type="http://schemas.openxmlformats.org/officeDocument/2006/relationships/hyperlink" Target="http://digitale.bnc.roma.sbn.it/tecadigitale/emeroteca/classic/RAV0107574" TargetMode="External"/><Relationship Id="rId26" Type="http://schemas.openxmlformats.org/officeDocument/2006/relationships/hyperlink" Target="http://digitale.bnc.roma.sbn.it/tecadigitale/emeroteca/classic/RAV010757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atalog.hathitrust.org/Record/009407666?filter%5B%5D=language%3AItalian&amp;filter%5B%5D=format%3AJournal&amp;filter%5B%5D=ht_availability_intl%3AFull%20text&amp;sort=title&amp;ft=ft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atalog.hathitrust.org/Record/009407666?filter%5B%5D=language%3AItalian&amp;filter%5B%5D=format%3AJournal&amp;filter%5B%5D=ht_availability_intl%3AFull%20text&amp;sort=title&amp;ft=ft" TargetMode="External"/><Relationship Id="rId17" Type="http://schemas.openxmlformats.org/officeDocument/2006/relationships/hyperlink" Target="http://digitale.bnc.roma.sbn.it/tecadigitale/emeroteca/classic/RAV0107569" TargetMode="External"/><Relationship Id="rId25" Type="http://schemas.openxmlformats.org/officeDocument/2006/relationships/hyperlink" Target="http://digitale.bnc.roma.sbn.it/tecadigitale/emeroteca/classic/RAV0107569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yterfly.eu/islandora/object/bobbio:giuris" TargetMode="External"/><Relationship Id="rId20" Type="http://schemas.openxmlformats.org/officeDocument/2006/relationships/hyperlink" Target="https://shop.wki.it/servizi-on-line/giurisprudenza-italiana-raccolta-delle-annate-online-s640495/" TargetMode="External"/><Relationship Id="rId29" Type="http://schemas.openxmlformats.org/officeDocument/2006/relationships/hyperlink" Target="https://shop.wki.it/periodici/giurisprudenza-italiana-s1367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byterfly.eu/islandora/object/bobbio:giuris" TargetMode="External"/><Relationship Id="rId32" Type="http://schemas.openxmlformats.org/officeDocument/2006/relationships/hyperlink" Target="https://www.altalex.com/documents/news/2017/02/10/giurisprudenza-italian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yterfly.eu/islandora/object/bobbio:giuris" TargetMode="External"/><Relationship Id="rId23" Type="http://schemas.openxmlformats.org/officeDocument/2006/relationships/hyperlink" Target="https://www.byterfly.eu/islandora/object/bobbio:giuris" TargetMode="External"/><Relationship Id="rId28" Type="http://schemas.openxmlformats.org/officeDocument/2006/relationships/hyperlink" Target="https://shop.wki.it/documenti/00109379_dem.pdf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biblio.liuc.it/scripts/essper/SchedaPeriodico.asp?codice=1289" TargetMode="External"/><Relationship Id="rId31" Type="http://schemas.openxmlformats.org/officeDocument/2006/relationships/hyperlink" Target="http://shop.wki.it/Utet_Giuridica/Periodici/Giurisprudenza_Italiana_s13674.aspx?wki_source=Altalex&amp;wki_medium=News&amp;wki_campaign=SEGNALAZIONI_EDITORIALI&amp;source=L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igitale.bnc.roma.sbn.it/tecadigitale/emeroteca/classic/TO00185357" TargetMode="External"/><Relationship Id="rId22" Type="http://schemas.openxmlformats.org/officeDocument/2006/relationships/hyperlink" Target="https://catalog.hathitrust.org/Record/010418212?filter%5B%5D=language%3AItalian&amp;filter%5B%5D=format%3AJournal&amp;filter%5B%5D=ht_availability_intl%3AFull%20text&amp;sort=title&amp;ft=ft" TargetMode="External"/><Relationship Id="rId27" Type="http://schemas.openxmlformats.org/officeDocument/2006/relationships/hyperlink" Target="http://www.edicolaprofessionale.com/" TargetMode="External"/><Relationship Id="rId30" Type="http://schemas.openxmlformats.org/officeDocument/2006/relationships/hyperlink" Target="https://shop.wki.it/servizi-on-line/giurisprudenza-italiana-raccolta-delle-annate-online-s640495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2023-09-20T15:28:00Z</dcterms:created>
  <dcterms:modified xsi:type="dcterms:W3CDTF">2023-09-20T16:54:00Z</dcterms:modified>
</cp:coreProperties>
</file>