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21A74" w14:textId="3F62C475" w:rsidR="00703CEC" w:rsidRPr="003477AE" w:rsidRDefault="00703CEC" w:rsidP="00703CEC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>AN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5</w:t>
      </w: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>39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8</w:t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i/>
          <w:sz w:val="16"/>
          <w:szCs w:val="16"/>
        </w:rPr>
        <w:t>Scheda creata il 3 ottobre 2023</w:t>
      </w:r>
    </w:p>
    <w:p w14:paraId="5B4F21E7" w14:textId="77777777" w:rsidR="005335B1" w:rsidRDefault="007424E9" w:rsidP="007424E9">
      <w:pPr>
        <w:jc w:val="center"/>
      </w:pPr>
      <w:r w:rsidRPr="007424E9">
        <w:drawing>
          <wp:inline distT="0" distB="0" distL="0" distR="0" wp14:anchorId="0439A0C0" wp14:editId="4E51C5D6">
            <wp:extent cx="925200" cy="1440000"/>
            <wp:effectExtent l="0" t="0" r="8255" b="8255"/>
            <wp:docPr id="930956292" name="Immagine 1" descr="Immagine che contiene testo, vestiti, schermata, biglietto da visi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56292" name="Immagine 1" descr="Immagine che contiene testo, vestiti, schermata, biglietto da visi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50EECBE1" wp14:editId="028713FC">
            <wp:extent cx="921600" cy="1440000"/>
            <wp:effectExtent l="0" t="0" r="0" b="8255"/>
            <wp:docPr id="301437296" name="Immagine 1" descr="Immagine che contiene testo, poster, vestiti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37296" name="Immagine 1" descr="Immagine che contiene testo, poster, vestiti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544FCAA2" wp14:editId="1FC323CB">
            <wp:extent cx="925200" cy="1440000"/>
            <wp:effectExtent l="0" t="0" r="8255" b="8255"/>
            <wp:docPr id="1463789818" name="Immagine 1" descr="Immagine che contiene testo, poster, grafica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89818" name="Immagine 1" descr="Immagine che contiene testo, poster, grafica, Viso uma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5B1" w:rsidRPr="005335B1">
        <w:rPr>
          <w:noProof/>
          <w14:ligatures w14:val="standardContextual"/>
        </w:rPr>
        <w:t xml:space="preserve"> </w:t>
      </w:r>
      <w:r w:rsidR="005335B1" w:rsidRPr="005335B1">
        <w:drawing>
          <wp:inline distT="0" distB="0" distL="0" distR="0" wp14:anchorId="48AE7CBE" wp14:editId="5796C809">
            <wp:extent cx="936000" cy="1440000"/>
            <wp:effectExtent l="0" t="0" r="0" b="8255"/>
            <wp:docPr id="328515511" name="Immagine 1" descr="Immagine che contiene testo, schermata, mod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15511" name="Immagine 1" descr="Immagine che contiene testo, schermata, modell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5B1" w:rsidRPr="005335B1">
        <w:t xml:space="preserve"> </w:t>
      </w:r>
      <w:r w:rsidRPr="007424E9">
        <w:drawing>
          <wp:inline distT="0" distB="0" distL="0" distR="0" wp14:anchorId="51FAB08D" wp14:editId="3CC5C164">
            <wp:extent cx="921600" cy="1440000"/>
            <wp:effectExtent l="0" t="0" r="0" b="8255"/>
            <wp:docPr id="962402951" name="Immagine 1" descr="Immagine che contiene testo, Viso umano, uom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02951" name="Immagine 1" descr="Immagine che contiene testo, Viso umano, uomo, vestiti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466069B6" wp14:editId="2F825DF4">
            <wp:extent cx="925200" cy="1440000"/>
            <wp:effectExtent l="0" t="0" r="8255" b="8255"/>
            <wp:docPr id="1525794971" name="Immagine 1" descr="Immagine che contiene testo, schermata, pa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94971" name="Immagine 1" descr="Immagine che contiene testo, schermata, pall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1A64BD71" wp14:editId="5AF427B2">
            <wp:extent cx="928800" cy="1440000"/>
            <wp:effectExtent l="0" t="0" r="5080" b="8255"/>
            <wp:docPr id="179209778" name="Immagine 1" descr="Immagine che contiene testo, schermata, stadi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9778" name="Immagine 1" descr="Immagine che contiene testo, schermata, stadio, grafic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482E1A2A" wp14:editId="679CD310">
            <wp:extent cx="928800" cy="1440000"/>
            <wp:effectExtent l="0" t="0" r="5080" b="8255"/>
            <wp:docPr id="766369291" name="Immagine 1" descr="Immagine che contiene testo, Viso umano, uom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69291" name="Immagine 1" descr="Immagine che contiene testo, Viso umano, uomo, vestiti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64CE9CD4" wp14:editId="70B02381">
            <wp:extent cx="928800" cy="1440000"/>
            <wp:effectExtent l="0" t="0" r="5080" b="8255"/>
            <wp:docPr id="1024487401" name="Immagine 1" descr="Immagine che contiene testo, Viso umano, poster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87401" name="Immagine 1" descr="Immagine che contiene testo, Viso umano, poster, vestiti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713FA5D7" wp14:editId="77A2CEAE">
            <wp:extent cx="932400" cy="1440000"/>
            <wp:effectExtent l="0" t="0" r="1270" b="8255"/>
            <wp:docPr id="1708048883" name="Immagine 1" descr="Immagine che contiene testo, Viso umano, schermat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48883" name="Immagine 1" descr="Immagine che contiene testo, Viso umano, schermata, person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59213515" wp14:editId="3F5671A0">
            <wp:extent cx="928800" cy="1440000"/>
            <wp:effectExtent l="0" t="0" r="5080" b="8255"/>
            <wp:docPr id="1839574450" name="Immagine 1" descr="Immagine che contiene testo, Viso umano, sport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74450" name="Immagine 1" descr="Immagine che contiene testo, Viso umano, sport, poster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9">
        <w:drawing>
          <wp:inline distT="0" distB="0" distL="0" distR="0" wp14:anchorId="02A4ABA1" wp14:editId="0E2C5EC6">
            <wp:extent cx="928800" cy="1440000"/>
            <wp:effectExtent l="0" t="0" r="5080" b="8255"/>
            <wp:docPr id="893738123" name="Immagine 1" descr="Immagine che contiene testo, schermata, biglietto da visit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38123" name="Immagine 1" descr="Immagine che contiene testo, schermata, biglietto da visita, poster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6DB6" w14:textId="77777777" w:rsidR="005335B1" w:rsidRDefault="005335B1" w:rsidP="007424E9">
      <w:pPr>
        <w:jc w:val="center"/>
      </w:pPr>
    </w:p>
    <w:p w14:paraId="0DAE19A2" w14:textId="3D7947A1" w:rsidR="00703CEC" w:rsidRPr="003477AE" w:rsidRDefault="007424E9" w:rsidP="005335B1">
      <w:pPr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6B698B" wp14:editId="382B2549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159200" cy="1800000"/>
            <wp:effectExtent l="0" t="0" r="3175" b="0"/>
            <wp:wrapSquare wrapText="bothSides"/>
            <wp:docPr id="7851374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CEC" w:rsidRPr="003477A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5DA5CAF" w14:textId="3301AB42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  <w:b/>
        </w:rPr>
        <w:t xml:space="preserve">*Cinema e </w:t>
      </w:r>
      <w:proofErr w:type="gramStart"/>
      <w:r w:rsidRPr="005335B1">
        <w:rPr>
          <w:rFonts w:asciiTheme="minorHAnsi" w:hAnsiTheme="minorHAnsi" w:cstheme="minorHAnsi"/>
          <w:b/>
        </w:rPr>
        <w:t xml:space="preserve">storia </w:t>
      </w:r>
      <w:r w:rsidRPr="005335B1">
        <w:rPr>
          <w:rFonts w:asciiTheme="minorHAnsi" w:hAnsiTheme="minorHAnsi" w:cstheme="minorHAnsi"/>
        </w:rPr>
        <w:t>:</w:t>
      </w:r>
      <w:proofErr w:type="gramEnd"/>
      <w:r w:rsidRPr="005335B1">
        <w:rPr>
          <w:rFonts w:asciiTheme="minorHAnsi" w:hAnsiTheme="minorHAnsi" w:cstheme="minorHAnsi"/>
        </w:rPr>
        <w:t xml:space="preserve"> rivista di studi interdisciplinari. – 2012-  </w:t>
      </w:r>
      <w:proofErr w:type="gramStart"/>
      <w:r w:rsidRPr="005335B1">
        <w:rPr>
          <w:rFonts w:asciiTheme="minorHAnsi" w:hAnsiTheme="minorHAnsi" w:cstheme="minorHAnsi"/>
        </w:rPr>
        <w:t xml:space="preserve">  .</w:t>
      </w:r>
      <w:proofErr w:type="gramEnd"/>
      <w:r w:rsidRPr="005335B1">
        <w:rPr>
          <w:rFonts w:asciiTheme="minorHAnsi" w:hAnsiTheme="minorHAnsi" w:cstheme="minorHAnsi"/>
        </w:rPr>
        <w:t xml:space="preserve"> - Soveria </w:t>
      </w:r>
      <w:proofErr w:type="gramStart"/>
      <w:r w:rsidRPr="005335B1">
        <w:rPr>
          <w:rFonts w:asciiTheme="minorHAnsi" w:hAnsiTheme="minorHAnsi" w:cstheme="minorHAnsi"/>
        </w:rPr>
        <w:t>Mannelli :</w:t>
      </w:r>
      <w:proofErr w:type="gramEnd"/>
      <w:r w:rsidRPr="005335B1">
        <w:rPr>
          <w:rFonts w:asciiTheme="minorHAnsi" w:hAnsiTheme="minorHAnsi" w:cstheme="minorHAnsi"/>
        </w:rPr>
        <w:t xml:space="preserve"> Rubbettino, 2012-    . - </w:t>
      </w:r>
      <w:proofErr w:type="gramStart"/>
      <w:r w:rsidRPr="005335B1">
        <w:rPr>
          <w:rFonts w:asciiTheme="minorHAnsi" w:hAnsiTheme="minorHAnsi" w:cstheme="minorHAnsi"/>
        </w:rPr>
        <w:t>volumi ;</w:t>
      </w:r>
      <w:proofErr w:type="gramEnd"/>
      <w:r w:rsidRPr="005335B1">
        <w:rPr>
          <w:rFonts w:asciiTheme="minorHAnsi" w:hAnsiTheme="minorHAnsi" w:cstheme="minorHAnsi"/>
        </w:rPr>
        <w:t xml:space="preserve"> 23 cm. ((Annuale a carattere monografico. – Disponibile anche online a pagamento</w:t>
      </w:r>
      <w:r w:rsidR="005335B1" w:rsidRPr="005335B1">
        <w:rPr>
          <w:rFonts w:asciiTheme="minorHAnsi" w:hAnsiTheme="minorHAnsi" w:cstheme="minorHAnsi"/>
        </w:rPr>
        <w:t xml:space="preserve"> a: </w:t>
      </w:r>
      <w:hyperlink r:id="rId17" w:history="1">
        <w:r w:rsidR="005335B1" w:rsidRPr="005335B1">
          <w:rPr>
            <w:rStyle w:val="Collegamentoipertestuale"/>
            <w:rFonts w:asciiTheme="minorHAnsi" w:hAnsiTheme="minorHAnsi" w:cstheme="minorHAnsi"/>
          </w:rPr>
          <w:t>https://www.store.rubbettinoeditore.it/categorie/rubbettino-editore/riviste/cinema-e-storia/</w:t>
        </w:r>
      </w:hyperlink>
      <w:r w:rsidR="005335B1" w:rsidRPr="005335B1">
        <w:rPr>
          <w:rFonts w:asciiTheme="minorHAnsi" w:hAnsiTheme="minorHAnsi" w:cstheme="minorHAnsi"/>
        </w:rPr>
        <w:t xml:space="preserve">. </w:t>
      </w:r>
      <w:r w:rsidRPr="005335B1">
        <w:rPr>
          <w:rFonts w:asciiTheme="minorHAnsi" w:hAnsiTheme="minorHAnsi" w:cstheme="minorHAnsi"/>
        </w:rPr>
        <w:t>- ISSN 2281-1729; 2283-9852 online. - USM1923393; NAP0957665</w:t>
      </w:r>
    </w:p>
    <w:p w14:paraId="452264BD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Soggetto: Cinema e storia – Periodici</w:t>
      </w:r>
    </w:p>
    <w:p w14:paraId="537F8538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Classe: D791.4305</w:t>
      </w:r>
    </w:p>
    <w:p w14:paraId="5E269806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Comprende:</w:t>
      </w:r>
    </w:p>
    <w:p w14:paraId="09A3007D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*Anni Ottanta: quando tutto cominciò</w:t>
      </w:r>
      <w:proofErr w:type="gramStart"/>
      <w:r w:rsidRPr="005335B1">
        <w:rPr>
          <w:rFonts w:asciiTheme="minorHAnsi" w:hAnsiTheme="minorHAnsi" w:cstheme="minorHAnsi"/>
        </w:rPr>
        <w:t>... :</w:t>
      </w:r>
      <w:proofErr w:type="gramEnd"/>
      <w:r w:rsidRPr="005335B1">
        <w:rPr>
          <w:rFonts w:asciiTheme="minorHAnsi" w:hAnsiTheme="minorHAnsi" w:cstheme="minorHAnsi"/>
        </w:rPr>
        <w:t xml:space="preserve"> realtà, immagini e immaginario di un decennio da </w:t>
      </w:r>
      <w:proofErr w:type="spellStart"/>
      <w:r w:rsidRPr="005335B1">
        <w:rPr>
          <w:rFonts w:asciiTheme="minorHAnsi" w:hAnsiTheme="minorHAnsi" w:cstheme="minorHAnsi"/>
        </w:rPr>
        <w:t>ri</w:t>
      </w:r>
      <w:proofErr w:type="spellEnd"/>
      <w:r w:rsidRPr="005335B1">
        <w:rPr>
          <w:rFonts w:asciiTheme="minorHAnsi" w:hAnsiTheme="minorHAnsi" w:cstheme="minorHAnsi"/>
        </w:rPr>
        <w:t>-vedere / a cura di Paolo Mattera e Christian Uva, 2012</w:t>
      </w:r>
    </w:p>
    <w:p w14:paraId="4D567AE0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La *shoah nel cinema italiano / a cura di Andrea Minuz e Guido Vitiello, 2013</w:t>
      </w:r>
    </w:p>
    <w:p w14:paraId="09B4B773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*Italia 1977: crocevia di un cambiamento / a cura di Ermanno Taviani, 2014</w:t>
      </w:r>
    </w:p>
    <w:p w14:paraId="74EE629C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 xml:space="preserve">*Cinema e antifascismo: alla ricerca di un epos nazionale / a cura di Vito </w:t>
      </w:r>
      <w:proofErr w:type="spellStart"/>
      <w:r w:rsidRPr="005335B1">
        <w:rPr>
          <w:rFonts w:asciiTheme="minorHAnsi" w:hAnsiTheme="minorHAnsi" w:cstheme="minorHAnsi"/>
        </w:rPr>
        <w:t>Zagarrio</w:t>
      </w:r>
      <w:proofErr w:type="spellEnd"/>
      <w:r w:rsidRPr="005335B1">
        <w:rPr>
          <w:rFonts w:asciiTheme="minorHAnsi" w:hAnsiTheme="minorHAnsi" w:cstheme="minorHAnsi"/>
        </w:rPr>
        <w:t>, 2015</w:t>
      </w:r>
    </w:p>
    <w:p w14:paraId="7849DE79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 xml:space="preserve">*Anni </w:t>
      </w:r>
      <w:proofErr w:type="gramStart"/>
      <w:r w:rsidRPr="005335B1">
        <w:rPr>
          <w:rFonts w:asciiTheme="minorHAnsi" w:hAnsiTheme="minorHAnsi" w:cstheme="minorHAnsi"/>
        </w:rPr>
        <w:t>cinquanta</w:t>
      </w:r>
      <w:proofErr w:type="gramEnd"/>
      <w:r w:rsidRPr="005335B1">
        <w:rPr>
          <w:rFonts w:asciiTheme="minorHAnsi" w:hAnsiTheme="minorHAnsi" w:cstheme="minorHAnsi"/>
        </w:rPr>
        <w:t xml:space="preserve">: il decennio più lungo del secolo breve / a cura di Elena </w:t>
      </w:r>
      <w:proofErr w:type="spellStart"/>
      <w:r w:rsidRPr="005335B1">
        <w:rPr>
          <w:rFonts w:asciiTheme="minorHAnsi" w:hAnsiTheme="minorHAnsi" w:cstheme="minorHAnsi"/>
        </w:rPr>
        <w:t>Dagrada</w:t>
      </w:r>
      <w:proofErr w:type="spellEnd"/>
      <w:r w:rsidRPr="005335B1">
        <w:rPr>
          <w:rFonts w:asciiTheme="minorHAnsi" w:hAnsiTheme="minorHAnsi" w:cstheme="minorHAnsi"/>
        </w:rPr>
        <w:t>, 2016</w:t>
      </w:r>
    </w:p>
    <w:p w14:paraId="44E8C610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 xml:space="preserve">La *storia internazionale e il </w:t>
      </w:r>
      <w:proofErr w:type="gramStart"/>
      <w:r w:rsidRPr="005335B1">
        <w:rPr>
          <w:rFonts w:asciiTheme="minorHAnsi" w:hAnsiTheme="minorHAnsi" w:cstheme="minorHAnsi"/>
        </w:rPr>
        <w:t>cinema :</w:t>
      </w:r>
      <w:proofErr w:type="gramEnd"/>
      <w:r w:rsidRPr="005335B1">
        <w:rPr>
          <w:rFonts w:asciiTheme="minorHAnsi" w:hAnsiTheme="minorHAnsi" w:cstheme="minorHAnsi"/>
        </w:rPr>
        <w:t xml:space="preserve"> reti, scambi e transfer nel '900 / a cura di Stefano Pisu e Pierre </w:t>
      </w:r>
      <w:proofErr w:type="spellStart"/>
      <w:r w:rsidRPr="005335B1">
        <w:rPr>
          <w:rFonts w:asciiTheme="minorHAnsi" w:hAnsiTheme="minorHAnsi" w:cstheme="minorHAnsi"/>
        </w:rPr>
        <w:t>Sorlin</w:t>
      </w:r>
      <w:proofErr w:type="spellEnd"/>
      <w:r w:rsidRPr="005335B1">
        <w:rPr>
          <w:rFonts w:asciiTheme="minorHAnsi" w:hAnsiTheme="minorHAnsi" w:cstheme="minorHAnsi"/>
        </w:rPr>
        <w:t>, 2017</w:t>
      </w:r>
    </w:p>
    <w:p w14:paraId="31032243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*Storia e storie delle audience in era globale / Mariagrazia Franchi e Damiano Garofalo, 2018</w:t>
      </w:r>
    </w:p>
    <w:p w14:paraId="604644FF" w14:textId="3D2D8F8E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*Cinema e populismo. Modelli e immaginari di una categoria politica, 201</w:t>
      </w:r>
      <w:r w:rsidR="005335B1" w:rsidRPr="005335B1">
        <w:rPr>
          <w:rFonts w:asciiTheme="minorHAnsi" w:hAnsiTheme="minorHAnsi" w:cstheme="minorHAnsi"/>
        </w:rPr>
        <w:t>9</w:t>
      </w:r>
    </w:p>
    <w:p w14:paraId="02D1D09E" w14:textId="77777777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The *</w:t>
      </w:r>
      <w:proofErr w:type="spellStart"/>
      <w:r w:rsidRPr="005335B1">
        <w:rPr>
          <w:rFonts w:asciiTheme="minorHAnsi" w:hAnsiTheme="minorHAnsi" w:cstheme="minorHAnsi"/>
        </w:rPr>
        <w:t>other</w:t>
      </w:r>
      <w:proofErr w:type="spellEnd"/>
      <w:r w:rsidRPr="005335B1">
        <w:rPr>
          <w:rFonts w:asciiTheme="minorHAnsi" w:hAnsiTheme="minorHAnsi" w:cstheme="minorHAnsi"/>
        </w:rPr>
        <w:t xml:space="preserve"> side of the </w:t>
      </w:r>
      <w:proofErr w:type="spellStart"/>
      <w:r w:rsidRPr="005335B1">
        <w:rPr>
          <w:rFonts w:asciiTheme="minorHAnsi" w:hAnsiTheme="minorHAnsi" w:cstheme="minorHAnsi"/>
        </w:rPr>
        <w:t>seventies</w:t>
      </w:r>
      <w:proofErr w:type="spellEnd"/>
      <w:r w:rsidRPr="005335B1">
        <w:rPr>
          <w:rFonts w:asciiTheme="minorHAnsi" w:hAnsiTheme="minorHAnsi" w:cstheme="minorHAnsi"/>
        </w:rPr>
        <w:t xml:space="preserve">: media, politica e società in Italia / a cura di Elio </w:t>
      </w:r>
      <w:proofErr w:type="spellStart"/>
      <w:r w:rsidRPr="005335B1">
        <w:rPr>
          <w:rFonts w:asciiTheme="minorHAnsi" w:hAnsiTheme="minorHAnsi" w:cstheme="minorHAnsi"/>
        </w:rPr>
        <w:t>Frescani</w:t>
      </w:r>
      <w:proofErr w:type="spellEnd"/>
      <w:r w:rsidRPr="005335B1">
        <w:rPr>
          <w:rFonts w:asciiTheme="minorHAnsi" w:hAnsiTheme="minorHAnsi" w:cstheme="minorHAnsi"/>
        </w:rPr>
        <w:t xml:space="preserve"> e Mariangela Palmieri, 2019</w:t>
      </w:r>
    </w:p>
    <w:p w14:paraId="31DB60E4" w14:textId="4D08B190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 xml:space="preserve">La *guerra delle immagini nel 21. </w:t>
      </w:r>
      <w:proofErr w:type="gramStart"/>
      <w:r w:rsidRPr="005335B1">
        <w:rPr>
          <w:rFonts w:asciiTheme="minorHAnsi" w:hAnsiTheme="minorHAnsi" w:cstheme="minorHAnsi"/>
        </w:rPr>
        <w:t>secolo :</w:t>
      </w:r>
      <w:proofErr w:type="gramEnd"/>
      <w:r w:rsidRPr="005335B1">
        <w:rPr>
          <w:rFonts w:asciiTheme="minorHAnsi" w:hAnsiTheme="minorHAnsi" w:cstheme="minorHAnsi"/>
        </w:rPr>
        <w:t xml:space="preserve"> cinema, televisione, web / a cura di Giovanni Gozzini e Pietro Masciullo, 2020</w:t>
      </w:r>
    </w:p>
    <w:p w14:paraId="4E10CB50" w14:textId="17A61D58" w:rsidR="00703CEC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 xml:space="preserve">*Ripensare la guerra fredda </w:t>
      </w:r>
      <w:proofErr w:type="gramStart"/>
      <w:r w:rsidRPr="005335B1">
        <w:rPr>
          <w:rFonts w:asciiTheme="minorHAnsi" w:hAnsiTheme="minorHAnsi" w:cstheme="minorHAnsi"/>
        </w:rPr>
        <w:t>cinematografica :</w:t>
      </w:r>
      <w:proofErr w:type="gramEnd"/>
      <w:r w:rsidRPr="005335B1">
        <w:rPr>
          <w:rFonts w:asciiTheme="minorHAnsi" w:hAnsiTheme="minorHAnsi" w:cstheme="minorHAnsi"/>
        </w:rPr>
        <w:t xml:space="preserve"> lo scontro globale per i cuori e per le menti / a cura di Stefano Pisu, Francesco </w:t>
      </w:r>
      <w:proofErr w:type="spellStart"/>
      <w:r w:rsidRPr="005335B1">
        <w:rPr>
          <w:rFonts w:asciiTheme="minorHAnsi" w:hAnsiTheme="minorHAnsi" w:cstheme="minorHAnsi"/>
        </w:rPr>
        <w:t>Pitassio</w:t>
      </w:r>
      <w:proofErr w:type="spellEnd"/>
      <w:r w:rsidRPr="005335B1">
        <w:rPr>
          <w:rFonts w:asciiTheme="minorHAnsi" w:hAnsiTheme="minorHAnsi" w:cstheme="minorHAnsi"/>
        </w:rPr>
        <w:t xml:space="preserve"> e Maurizio Zinni, 2021</w:t>
      </w:r>
    </w:p>
    <w:p w14:paraId="510E07CB" w14:textId="292A1267" w:rsidR="0031062F" w:rsidRPr="005335B1" w:rsidRDefault="00703CEC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*Media-</w:t>
      </w:r>
      <w:proofErr w:type="gramStart"/>
      <w:r w:rsidRPr="005335B1">
        <w:rPr>
          <w:rFonts w:asciiTheme="minorHAnsi" w:hAnsiTheme="minorHAnsi" w:cstheme="minorHAnsi"/>
        </w:rPr>
        <w:t>impresa :</w:t>
      </w:r>
      <w:proofErr w:type="gramEnd"/>
      <w:r w:rsidRPr="005335B1">
        <w:rPr>
          <w:rFonts w:asciiTheme="minorHAnsi" w:hAnsiTheme="minorHAnsi" w:cstheme="minorHAnsi"/>
        </w:rPr>
        <w:t xml:space="preserve"> discorsi e pratiche cinematografiche e mediali nella cultura industriale, 2022</w:t>
      </w:r>
    </w:p>
    <w:p w14:paraId="73F67A79" w14:textId="48936C8B" w:rsidR="00703CEC" w:rsidRPr="005335B1" w:rsidRDefault="007424E9" w:rsidP="005335B1">
      <w:pPr>
        <w:jc w:val="both"/>
        <w:rPr>
          <w:rFonts w:asciiTheme="minorHAnsi" w:hAnsiTheme="minorHAnsi" w:cstheme="minorHAnsi"/>
        </w:rPr>
      </w:pPr>
      <w:r w:rsidRPr="005335B1">
        <w:rPr>
          <w:rFonts w:asciiTheme="minorHAnsi" w:hAnsiTheme="minorHAnsi" w:cstheme="minorHAnsi"/>
        </w:rPr>
        <w:t>*</w:t>
      </w:r>
      <w:proofErr w:type="spellStart"/>
      <w:r w:rsidRPr="005335B1">
        <w:rPr>
          <w:rFonts w:asciiTheme="minorHAnsi" w:hAnsiTheme="minorHAnsi" w:cstheme="minorHAnsi"/>
        </w:rPr>
        <w:t>Found</w:t>
      </w:r>
      <w:proofErr w:type="spellEnd"/>
      <w:r w:rsidRPr="005335B1">
        <w:rPr>
          <w:rFonts w:asciiTheme="minorHAnsi" w:hAnsiTheme="minorHAnsi" w:cstheme="minorHAnsi"/>
        </w:rPr>
        <w:t xml:space="preserve"> footage, 2023</w:t>
      </w:r>
    </w:p>
    <w:p w14:paraId="5BEDBF31" w14:textId="77777777" w:rsidR="007424E9" w:rsidRDefault="007424E9"/>
    <w:p w14:paraId="70DA5690" w14:textId="77777777" w:rsidR="00703CEC" w:rsidRPr="003477AE" w:rsidRDefault="00703CEC" w:rsidP="00703CE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477AE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73C33B6E" w14:textId="77777777" w:rsidR="007424E9" w:rsidRPr="007424E9" w:rsidRDefault="007424E9" w:rsidP="005335B1">
      <w:pPr>
        <w:suppressAutoHyphens w:val="0"/>
        <w:jc w:val="both"/>
        <w:outlineLvl w:val="2"/>
        <w:rPr>
          <w:rFonts w:asciiTheme="minorHAnsi" w:eastAsia="Times New Roman" w:hAnsiTheme="minorHAnsi" w:cstheme="minorHAnsi"/>
          <w:b/>
          <w:bCs/>
          <w:lang w:eastAsia="it-IT"/>
        </w:rPr>
      </w:pPr>
      <w:r w:rsidRPr="007424E9">
        <w:rPr>
          <w:rFonts w:asciiTheme="minorHAnsi" w:eastAsia="Times New Roman" w:hAnsiTheme="minorHAnsi" w:cstheme="minorHAnsi"/>
          <w:b/>
          <w:bCs/>
          <w:lang w:eastAsia="it-IT"/>
        </w:rPr>
        <w:t>Rivista annuale di studi interdisciplinari</w:t>
      </w:r>
    </w:p>
    <w:p w14:paraId="75A85FEB" w14:textId="77777777" w:rsidR="005335B1" w:rsidRDefault="007424E9" w:rsidP="005335B1">
      <w:pPr>
        <w:suppressAutoHyphens w:val="0"/>
        <w:jc w:val="both"/>
        <w:rPr>
          <w:rFonts w:asciiTheme="minorHAnsi" w:eastAsia="Times New Roman" w:hAnsiTheme="minorHAnsi" w:cstheme="minorHAnsi"/>
          <w:i/>
          <w:iCs/>
          <w:lang w:eastAsia="it-IT"/>
        </w:rPr>
      </w:pPr>
      <w:r w:rsidRPr="007424E9">
        <w:rPr>
          <w:rFonts w:asciiTheme="minorHAnsi" w:eastAsia="Times New Roman" w:hAnsiTheme="minorHAnsi" w:cstheme="minorHAnsi"/>
          <w:i/>
          <w:iCs/>
          <w:lang w:eastAsia="it-IT"/>
        </w:rPr>
        <w:t xml:space="preserve">Direzione scientifica di: </w:t>
      </w:r>
    </w:p>
    <w:p w14:paraId="23CBDCC8" w14:textId="61C5A06D" w:rsidR="007424E9" w:rsidRPr="007424E9" w:rsidRDefault="007424E9" w:rsidP="005335B1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7424E9">
        <w:rPr>
          <w:rFonts w:asciiTheme="minorHAnsi" w:eastAsia="Times New Roman" w:hAnsiTheme="minorHAnsi" w:cstheme="minorHAnsi"/>
          <w:b/>
          <w:bCs/>
          <w:i/>
          <w:iCs/>
          <w:lang w:eastAsia="it-IT"/>
        </w:rPr>
        <w:t>Paolo Mattera</w:t>
      </w:r>
      <w:r w:rsidRPr="007424E9">
        <w:rPr>
          <w:rFonts w:asciiTheme="minorHAnsi" w:eastAsia="Times New Roman" w:hAnsiTheme="minorHAnsi" w:cstheme="minorHAnsi"/>
          <w:i/>
          <w:iCs/>
          <w:lang w:eastAsia="it-IT"/>
        </w:rPr>
        <w:t xml:space="preserve"> (Università Roma Tre) e </w:t>
      </w:r>
      <w:r w:rsidRPr="007424E9">
        <w:rPr>
          <w:rFonts w:asciiTheme="minorHAnsi" w:eastAsia="Times New Roman" w:hAnsiTheme="minorHAnsi" w:cstheme="minorHAnsi"/>
          <w:b/>
          <w:bCs/>
          <w:i/>
          <w:iCs/>
          <w:lang w:eastAsia="it-IT"/>
        </w:rPr>
        <w:t>Christian Uva (Università Roma Tre)</w:t>
      </w:r>
      <w:r w:rsidRPr="007424E9">
        <w:rPr>
          <w:rFonts w:asciiTheme="minorHAnsi" w:eastAsia="Times New Roman" w:hAnsiTheme="minorHAnsi" w:cstheme="minorHAnsi"/>
          <w:i/>
          <w:iCs/>
          <w:lang w:eastAsia="it-IT"/>
        </w:rPr>
        <w:br/>
        <w:t xml:space="preserve">Direttore responsabile: </w:t>
      </w:r>
      <w:r w:rsidRPr="007424E9">
        <w:rPr>
          <w:rFonts w:asciiTheme="minorHAnsi" w:eastAsia="Times New Roman" w:hAnsiTheme="minorHAnsi" w:cstheme="minorHAnsi"/>
          <w:b/>
          <w:bCs/>
          <w:i/>
          <w:iCs/>
          <w:lang w:eastAsia="it-IT"/>
        </w:rPr>
        <w:t>Chiara Gelato</w:t>
      </w:r>
    </w:p>
    <w:p w14:paraId="5EE1A05F" w14:textId="77777777" w:rsidR="007424E9" w:rsidRPr="007424E9" w:rsidRDefault="007424E9" w:rsidP="005335B1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7424E9">
        <w:rPr>
          <w:rFonts w:asciiTheme="minorHAnsi" w:eastAsia="Times New Roman" w:hAnsiTheme="minorHAnsi" w:cstheme="minorHAnsi"/>
          <w:lang w:eastAsia="it-IT"/>
        </w:rPr>
        <w:t>«L’immaginario è storia tanto quanto la Storia». Questo è quanto scrive Marc Ferro nel suo Cinema e Storia, caposaldo delle prime indagini sulle due discipline che questa rivista intende tornare a fare dialogare nell’orizzonte di un comune interesse: quello appunto nei confronti dell’immaginario, del terreno culturale in cui esso si radica e degli effetti che l’immaginario produce nella realtà.</w:t>
      </w:r>
    </w:p>
    <w:p w14:paraId="10D253CD" w14:textId="77777777" w:rsidR="007424E9" w:rsidRPr="007424E9" w:rsidRDefault="007424E9" w:rsidP="005335B1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7424E9">
        <w:rPr>
          <w:rFonts w:asciiTheme="minorHAnsi" w:eastAsia="Times New Roman" w:hAnsiTheme="minorHAnsi" w:cstheme="minorHAnsi"/>
          <w:lang w:eastAsia="it-IT"/>
        </w:rPr>
        <w:t>È così che le due discipline menzionate nel titolo di questo progetto editoriale si profilano come aree di riferimento di una pluralità di saperi, approcci e metodologie tutti da indagare in relazione a una molteplicità di fini: per esaminare le diverse modalità di “</w:t>
      </w:r>
      <w:proofErr w:type="spellStart"/>
      <w:r w:rsidRPr="007424E9">
        <w:rPr>
          <w:rFonts w:asciiTheme="minorHAnsi" w:eastAsia="Times New Roman" w:hAnsiTheme="minorHAnsi" w:cstheme="minorHAnsi"/>
          <w:lang w:eastAsia="it-IT"/>
        </w:rPr>
        <w:t>testualizzazione</w:t>
      </w:r>
      <w:proofErr w:type="spellEnd"/>
      <w:r w:rsidRPr="007424E9">
        <w:rPr>
          <w:rFonts w:asciiTheme="minorHAnsi" w:eastAsia="Times New Roman" w:hAnsiTheme="minorHAnsi" w:cstheme="minorHAnsi"/>
          <w:lang w:eastAsia="it-IT"/>
        </w:rPr>
        <w:t>” della realtà storica messe in atto dal cinema; per esplorare e interpretare i meccanismi produttivi, le forme e il linguaggio del film con riferimento alle dinamiche storico-culturali e all’elaborazione dell’identità di un’epoca; per verificare come i film siano “agenti di storia”; per studiare le opere audiovisive quali testi capaci, in un orizzonte mediale sempre più plurale e proteiforme, di restituire la complessità di una stagione storica in confronto dialettico con le tradizionali fonti scritte.</w:t>
      </w:r>
    </w:p>
    <w:p w14:paraId="6FE5998A" w14:textId="77777777" w:rsidR="007424E9" w:rsidRPr="007424E9" w:rsidRDefault="007424E9" w:rsidP="005335B1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7424E9">
        <w:rPr>
          <w:rFonts w:asciiTheme="minorHAnsi" w:eastAsia="Times New Roman" w:hAnsiTheme="minorHAnsi" w:cstheme="minorHAnsi"/>
          <w:lang w:eastAsia="it-IT"/>
        </w:rPr>
        <w:t>Secondo questa prospettiva, Cinema e Storia si colloca su un terreno di confine, forse una “terra di nessuno” in buona parte da esplorare e per questo, almeno nel nostro Paese, ancora quasi vergine.</w:t>
      </w:r>
    </w:p>
    <w:p w14:paraId="56403A91" w14:textId="77777777" w:rsidR="007424E9" w:rsidRPr="007424E9" w:rsidRDefault="007424E9" w:rsidP="005335B1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7424E9">
        <w:rPr>
          <w:rFonts w:asciiTheme="minorHAnsi" w:eastAsia="Times New Roman" w:hAnsiTheme="minorHAnsi" w:cstheme="minorHAnsi"/>
          <w:lang w:eastAsia="it-IT"/>
        </w:rPr>
        <w:t>Ogni numero della pubblicazione ha cadenza annuale e carattere monografico, avvalendosi di saggi scientifici che vengono selezionati secondo il sistema di valutazione basato sulla revisione paritaria e anonima (peer review).</w:t>
      </w:r>
    </w:p>
    <w:p w14:paraId="7913BB31" w14:textId="77777777" w:rsidR="007424E9" w:rsidRPr="007424E9" w:rsidRDefault="007424E9" w:rsidP="005335B1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7424E9">
        <w:rPr>
          <w:rFonts w:asciiTheme="minorHAnsi" w:eastAsia="Times New Roman" w:hAnsiTheme="minorHAnsi" w:cstheme="minorHAnsi"/>
          <w:lang w:eastAsia="it-IT"/>
        </w:rPr>
        <w:t>Una sezione intitolata Stile libero completa la rivista. Libero nella forma e nella pluralità degli approcci, tale spazio ospita articoli, recensioni, interviste, saggi critici, strumenti di studio – come un Osservatorio permanente sui film “storici” della stagione – slegati dal tema del numero monografico, ma sempre collocati lungo il filo rosso del binomio centrale Cinema-Storia.</w:t>
      </w:r>
    </w:p>
    <w:p w14:paraId="050143EF" w14:textId="77777777" w:rsidR="007424E9" w:rsidRPr="007424E9" w:rsidRDefault="007424E9" w:rsidP="005335B1">
      <w:pPr>
        <w:suppressAutoHyphens w:val="0"/>
        <w:jc w:val="both"/>
        <w:rPr>
          <w:rFonts w:asciiTheme="minorHAnsi" w:eastAsia="Times New Roman" w:hAnsiTheme="minorHAnsi" w:cstheme="minorHAnsi"/>
          <w:lang w:val="en-GB" w:eastAsia="it-IT"/>
        </w:rPr>
      </w:pPr>
      <w:r w:rsidRPr="007424E9">
        <w:rPr>
          <w:rFonts w:asciiTheme="minorHAnsi" w:eastAsia="Times New Roman" w:hAnsiTheme="minorHAnsi" w:cstheme="minorHAnsi"/>
          <w:lang w:val="en-GB" w:eastAsia="it-IT"/>
        </w:rPr>
        <w:t xml:space="preserve">Sito web: </w:t>
      </w:r>
      <w:hyperlink r:id="rId18" w:tgtFrame="_blank" w:history="1">
        <w:r w:rsidRPr="007424E9">
          <w:rPr>
            <w:rFonts w:asciiTheme="minorHAnsi" w:eastAsia="Times New Roman" w:hAnsiTheme="minorHAnsi" w:cstheme="minorHAnsi"/>
            <w:color w:val="0000FF"/>
            <w:u w:val="single"/>
            <w:lang w:val="en-GB" w:eastAsia="it-IT"/>
          </w:rPr>
          <w:t>https://www.cinemaestoria.it/</w:t>
        </w:r>
      </w:hyperlink>
    </w:p>
    <w:p w14:paraId="5AA72498" w14:textId="0FF13E5B" w:rsidR="00703CEC" w:rsidRPr="005335B1" w:rsidRDefault="007424E9" w:rsidP="005335B1">
      <w:pPr>
        <w:jc w:val="both"/>
        <w:rPr>
          <w:rFonts w:asciiTheme="minorHAnsi" w:hAnsiTheme="minorHAnsi" w:cstheme="minorHAnsi"/>
          <w:lang w:val="en-GB"/>
        </w:rPr>
      </w:pPr>
      <w:hyperlink r:id="rId19" w:history="1">
        <w:r w:rsidRPr="005335B1">
          <w:rPr>
            <w:rStyle w:val="Collegamentoipertestuale"/>
            <w:rFonts w:asciiTheme="minorHAnsi" w:hAnsiTheme="minorHAnsi" w:cstheme="minorHAnsi"/>
            <w:lang w:val="en-GB"/>
          </w:rPr>
          <w:t>https://www.store.rubbettinoeditore.it/categorie/rubbettino-editore/riviste/cinema-e-storia/</w:t>
        </w:r>
      </w:hyperlink>
    </w:p>
    <w:p w14:paraId="3CA286D3" w14:textId="77777777" w:rsidR="007424E9" w:rsidRPr="005335B1" w:rsidRDefault="007424E9" w:rsidP="005335B1">
      <w:pPr>
        <w:jc w:val="both"/>
        <w:rPr>
          <w:rFonts w:asciiTheme="minorHAnsi" w:hAnsiTheme="minorHAnsi" w:cstheme="minorHAnsi"/>
          <w:lang w:val="en-GB"/>
        </w:rPr>
      </w:pPr>
    </w:p>
    <w:sectPr w:rsidR="007424E9" w:rsidRPr="005335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1E67"/>
    <w:rsid w:val="0031062F"/>
    <w:rsid w:val="004D1E67"/>
    <w:rsid w:val="005335B1"/>
    <w:rsid w:val="00703CEC"/>
    <w:rsid w:val="007424E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DD7F1"/>
  <w15:chartTrackingRefBased/>
  <w15:docId w15:val="{B56018E1-487F-4996-B87C-2C066F9A2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03CEC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3">
    <w:name w:val="heading 3"/>
    <w:basedOn w:val="Normale"/>
    <w:link w:val="Titolo3Carattere"/>
    <w:uiPriority w:val="9"/>
    <w:qFormat/>
    <w:rsid w:val="007424E9"/>
    <w:pPr>
      <w:suppressAutoHyphens w:val="0"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7424E9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7424E9"/>
    <w:pPr>
      <w:suppressAutoHyphens w:val="0"/>
      <w:spacing w:before="100" w:beforeAutospacing="1" w:after="100" w:afterAutospacing="1"/>
    </w:pPr>
    <w:rPr>
      <w:rFonts w:eastAsia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424E9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2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0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cinemaestoria.it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store.rubbettinoeditore.it/categorie/rubbettino-editore/riviste/cinema-e-stori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www.store.rubbettinoeditore.it/categorie/rubbettino-editore/riviste/cinema-e-storia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2023-10-03T15:43:00Z</dcterms:created>
  <dcterms:modified xsi:type="dcterms:W3CDTF">2023-10-04T03:55:00Z</dcterms:modified>
</cp:coreProperties>
</file>