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0395A" w14:textId="63F76FBF" w:rsidR="00B24346" w:rsidRPr="009A4249" w:rsidRDefault="00B24346" w:rsidP="00B24346">
      <w:pPr>
        <w:jc w:val="both"/>
        <w:rPr>
          <w:rFonts w:asciiTheme="minorHAnsi" w:hAnsiTheme="minorHAnsi" w:cstheme="minorHAnsi"/>
          <w:i/>
          <w:sz w:val="16"/>
          <w:szCs w:val="16"/>
        </w:rPr>
      </w:pPr>
      <w:bookmarkStart w:id="0" w:name="_Hlk147218041"/>
      <w:bookmarkStart w:id="1" w:name="_Hlk148454220"/>
      <w:bookmarkStart w:id="2" w:name="_Hlk148590942"/>
      <w:r>
        <w:rPr>
          <w:rFonts w:asciiTheme="minorHAnsi" w:hAnsiTheme="minorHAnsi" w:cstheme="minorHAnsi"/>
          <w:b/>
          <w:color w:val="C00000"/>
          <w:sz w:val="44"/>
          <w:szCs w:val="44"/>
        </w:rPr>
        <w:t>F4947</w:t>
      </w:r>
      <w:r w:rsidRPr="009A4249">
        <w:rPr>
          <w:rFonts w:asciiTheme="minorHAnsi" w:hAnsiTheme="minorHAnsi" w:cstheme="minorHAnsi"/>
          <w:b/>
          <w:sz w:val="44"/>
          <w:szCs w:val="44"/>
        </w:rPr>
        <w:tab/>
      </w:r>
      <w:r w:rsidRPr="009A4249">
        <w:rPr>
          <w:rFonts w:asciiTheme="minorHAnsi" w:hAnsiTheme="minorHAnsi" w:cstheme="minorHAnsi"/>
          <w:b/>
          <w:sz w:val="16"/>
          <w:szCs w:val="16"/>
        </w:rPr>
        <w:tab/>
      </w:r>
      <w:r w:rsidRPr="009A4249">
        <w:rPr>
          <w:rFonts w:asciiTheme="minorHAnsi" w:hAnsiTheme="minorHAnsi" w:cstheme="minorHAnsi"/>
          <w:b/>
          <w:sz w:val="16"/>
          <w:szCs w:val="16"/>
        </w:rPr>
        <w:tab/>
      </w:r>
      <w:r w:rsidRPr="009A4249">
        <w:rPr>
          <w:rFonts w:asciiTheme="minorHAnsi" w:hAnsiTheme="minorHAnsi" w:cstheme="minorHAnsi"/>
          <w:b/>
          <w:sz w:val="16"/>
          <w:szCs w:val="16"/>
        </w:rPr>
        <w:tab/>
      </w:r>
      <w:r w:rsidRPr="009A4249">
        <w:rPr>
          <w:rFonts w:asciiTheme="minorHAnsi" w:hAnsiTheme="minorHAnsi" w:cstheme="minorHAnsi"/>
          <w:b/>
          <w:sz w:val="16"/>
          <w:szCs w:val="16"/>
        </w:rPr>
        <w:tab/>
      </w:r>
      <w:r w:rsidRPr="009A4249">
        <w:rPr>
          <w:rFonts w:asciiTheme="minorHAnsi" w:hAnsiTheme="minorHAnsi" w:cstheme="minorHAnsi"/>
          <w:b/>
          <w:sz w:val="16"/>
          <w:szCs w:val="16"/>
        </w:rPr>
        <w:tab/>
      </w:r>
      <w:r w:rsidRPr="009A4249">
        <w:rPr>
          <w:rFonts w:asciiTheme="minorHAnsi" w:hAnsiTheme="minorHAnsi" w:cstheme="minorHAnsi"/>
          <w:b/>
          <w:sz w:val="16"/>
          <w:szCs w:val="16"/>
        </w:rPr>
        <w:tab/>
      </w:r>
      <w:r w:rsidRPr="009A4249">
        <w:rPr>
          <w:rFonts w:asciiTheme="minorHAnsi" w:hAnsiTheme="minorHAnsi" w:cstheme="minorHAnsi"/>
          <w:b/>
          <w:sz w:val="16"/>
          <w:szCs w:val="16"/>
        </w:rPr>
        <w:tab/>
      </w:r>
      <w:r w:rsidRPr="009A4249">
        <w:rPr>
          <w:rFonts w:asciiTheme="minorHAnsi" w:hAnsiTheme="minorHAnsi" w:cstheme="minorHAnsi"/>
          <w:b/>
          <w:sz w:val="16"/>
          <w:szCs w:val="16"/>
        </w:rPr>
        <w:tab/>
      </w:r>
      <w:r w:rsidRPr="009A4249">
        <w:rPr>
          <w:rFonts w:asciiTheme="minorHAnsi" w:hAnsiTheme="minorHAnsi" w:cstheme="minorHAnsi"/>
          <w:i/>
          <w:sz w:val="16"/>
          <w:szCs w:val="16"/>
        </w:rPr>
        <w:t>Scheda creata il 18 ottobre 2023</w:t>
      </w:r>
    </w:p>
    <w:bookmarkEnd w:id="2"/>
    <w:p w14:paraId="0F1F3757" w14:textId="030FFB93" w:rsidR="00A548F7" w:rsidRDefault="00AC5955" w:rsidP="00A548F7">
      <w:pPr>
        <w:jc w:val="center"/>
        <w:rPr>
          <w:rFonts w:asciiTheme="minorHAnsi" w:hAnsiTheme="minorHAnsi" w:cstheme="minorHAnsi"/>
          <w:b/>
          <w:color w:val="C00000"/>
          <w:sz w:val="44"/>
          <w:szCs w:val="44"/>
        </w:rPr>
      </w:pPr>
      <w:r w:rsidRPr="00AC5955">
        <w:drawing>
          <wp:inline distT="0" distB="0" distL="0" distR="0" wp14:anchorId="1E284D66" wp14:editId="624D2793">
            <wp:extent cx="1281600" cy="1800000"/>
            <wp:effectExtent l="0" t="0" r="0" b="0"/>
            <wp:docPr id="1765823943" name="Immagine 1" descr="Immagine che contiene testo, schermata, arma,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823943" name="Immagine 1" descr="Immagine che contiene testo, schermata, arma, mappa&#10;&#10;Descrizione generata automaticamente"/>
                    <pic:cNvPicPr/>
                  </pic:nvPicPr>
                  <pic:blipFill>
                    <a:blip r:embed="rId5"/>
                    <a:stretch>
                      <a:fillRect/>
                    </a:stretch>
                  </pic:blipFill>
                  <pic:spPr>
                    <a:xfrm>
                      <a:off x="0" y="0"/>
                      <a:ext cx="1281600" cy="1800000"/>
                    </a:xfrm>
                    <a:prstGeom prst="rect">
                      <a:avLst/>
                    </a:prstGeom>
                  </pic:spPr>
                </pic:pic>
              </a:graphicData>
            </a:graphic>
          </wp:inline>
        </w:drawing>
      </w:r>
      <w:r>
        <w:rPr>
          <w:noProof/>
        </w:rPr>
        <w:drawing>
          <wp:inline distT="0" distB="0" distL="0" distR="0" wp14:anchorId="2FD0CBF6" wp14:editId="489615F7">
            <wp:extent cx="1310400" cy="1800000"/>
            <wp:effectExtent l="0" t="0" r="4445" b="0"/>
            <wp:docPr id="511730599" name="Immagine 1" descr="Non autosufficienza e 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n autosufficienza e RS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10400" cy="1800000"/>
                    </a:xfrm>
                    <a:prstGeom prst="rect">
                      <a:avLst/>
                    </a:prstGeom>
                    <a:noFill/>
                    <a:ln>
                      <a:noFill/>
                    </a:ln>
                  </pic:spPr>
                </pic:pic>
              </a:graphicData>
            </a:graphic>
          </wp:inline>
        </w:drawing>
      </w:r>
      <w:r w:rsidR="002400DB" w:rsidRPr="002400DB">
        <w:drawing>
          <wp:inline distT="0" distB="0" distL="0" distR="0" wp14:anchorId="362AF2D0" wp14:editId="3E606321">
            <wp:extent cx="2563200" cy="1800000"/>
            <wp:effectExtent l="0" t="0" r="8890" b="0"/>
            <wp:docPr id="350454974" name="Immagine 1" descr="Immagine che contiene testo, grafica,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54974" name="Immagine 1" descr="Immagine che contiene testo, grafica, Elementi grafici, logo&#10;&#10;Descrizione generata automaticamente"/>
                    <pic:cNvPicPr/>
                  </pic:nvPicPr>
                  <pic:blipFill>
                    <a:blip r:embed="rId7"/>
                    <a:stretch>
                      <a:fillRect/>
                    </a:stretch>
                  </pic:blipFill>
                  <pic:spPr>
                    <a:xfrm>
                      <a:off x="0" y="0"/>
                      <a:ext cx="2563200" cy="1800000"/>
                    </a:xfrm>
                    <a:prstGeom prst="rect">
                      <a:avLst/>
                    </a:prstGeom>
                  </pic:spPr>
                </pic:pic>
              </a:graphicData>
            </a:graphic>
          </wp:inline>
        </w:drawing>
      </w:r>
      <w:bookmarkStart w:id="3" w:name="_Hlk148590931"/>
      <w:r w:rsidR="002400DB">
        <w:rPr>
          <w:noProof/>
        </w:rPr>
        <w:drawing>
          <wp:inline distT="0" distB="0" distL="0" distR="0" wp14:anchorId="3D3E028E" wp14:editId="61F3B347">
            <wp:extent cx="2541600" cy="1800000"/>
            <wp:effectExtent l="0" t="0" r="0" b="0"/>
            <wp:docPr id="1250395902" name="Immagine 2" descr="Impact Report 2018 - Bilancio So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pact Report 2018 - Bilancio Socia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1600" cy="1800000"/>
                    </a:xfrm>
                    <a:prstGeom prst="rect">
                      <a:avLst/>
                    </a:prstGeom>
                    <a:noFill/>
                    <a:ln>
                      <a:noFill/>
                    </a:ln>
                  </pic:spPr>
                </pic:pic>
              </a:graphicData>
            </a:graphic>
          </wp:inline>
        </w:drawing>
      </w:r>
      <w:r w:rsidR="00A548F7">
        <w:rPr>
          <w:noProof/>
        </w:rPr>
        <w:drawing>
          <wp:inline distT="0" distB="0" distL="0" distR="0" wp14:anchorId="45C14E83" wp14:editId="455E2AA0">
            <wp:extent cx="2545200" cy="1800000"/>
            <wp:effectExtent l="0" t="0" r="7620" b="0"/>
            <wp:docPr id="2132079803" name="Immagine 3" descr="Novità previdenziali nella Legge Bilanci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vità previdenziali nella Legge Bilancio 20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5200" cy="1800000"/>
                    </a:xfrm>
                    <a:prstGeom prst="rect">
                      <a:avLst/>
                    </a:prstGeom>
                    <a:noFill/>
                    <a:ln>
                      <a:noFill/>
                    </a:ln>
                  </pic:spPr>
                </pic:pic>
              </a:graphicData>
            </a:graphic>
          </wp:inline>
        </w:drawing>
      </w:r>
    </w:p>
    <w:p w14:paraId="6204EA01" w14:textId="54EFD084" w:rsidR="00B24346" w:rsidRPr="009A4249" w:rsidRDefault="00B24346" w:rsidP="00B24346">
      <w:pPr>
        <w:jc w:val="both"/>
        <w:rPr>
          <w:rFonts w:asciiTheme="minorHAnsi" w:hAnsiTheme="minorHAnsi" w:cstheme="minorHAnsi"/>
          <w:b/>
          <w:color w:val="C00000"/>
          <w:sz w:val="44"/>
          <w:szCs w:val="44"/>
        </w:rPr>
      </w:pPr>
      <w:r w:rsidRPr="009A4249">
        <w:rPr>
          <w:rFonts w:asciiTheme="minorHAnsi" w:hAnsiTheme="minorHAnsi" w:cstheme="minorHAnsi"/>
          <w:b/>
          <w:color w:val="C00000"/>
          <w:sz w:val="44"/>
          <w:szCs w:val="44"/>
        </w:rPr>
        <w:t>Descrizione storico-bibliografica</w:t>
      </w:r>
    </w:p>
    <w:bookmarkEnd w:id="0"/>
    <w:bookmarkEnd w:id="1"/>
    <w:bookmarkEnd w:id="3"/>
    <w:p w14:paraId="5FA90B20" w14:textId="4DAE4B90" w:rsidR="007B773A" w:rsidRPr="00B24346" w:rsidRDefault="007B773A" w:rsidP="007B773A">
      <w:pPr>
        <w:jc w:val="both"/>
        <w:rPr>
          <w:rFonts w:ascii="Calibri" w:hAnsi="Calibri" w:cs="Calibri"/>
          <w:sz w:val="22"/>
          <w:szCs w:val="22"/>
        </w:rPr>
      </w:pPr>
      <w:r w:rsidRPr="00B24346">
        <w:rPr>
          <w:rFonts w:ascii="Calibri" w:hAnsi="Calibri" w:cs="Calibri"/>
          <w:b/>
          <w:sz w:val="22"/>
          <w:szCs w:val="22"/>
        </w:rPr>
        <w:t>*</w:t>
      </w:r>
      <w:proofErr w:type="gramStart"/>
      <w:r w:rsidRPr="00B24346">
        <w:rPr>
          <w:rFonts w:ascii="Calibri" w:hAnsi="Calibri" w:cs="Calibri"/>
          <w:b/>
          <w:sz w:val="22"/>
          <w:szCs w:val="22"/>
        </w:rPr>
        <w:t>Informa</w:t>
      </w:r>
      <w:r w:rsidRPr="00B24346">
        <w:rPr>
          <w:rFonts w:ascii="Calibri" w:hAnsi="Calibri" w:cs="Calibri"/>
          <w:sz w:val="22"/>
          <w:szCs w:val="22"/>
        </w:rPr>
        <w:t xml:space="preserve"> :</w:t>
      </w:r>
      <w:proofErr w:type="gramEnd"/>
      <w:r w:rsidRPr="00B24346">
        <w:rPr>
          <w:rFonts w:ascii="Calibri" w:hAnsi="Calibri" w:cs="Calibri"/>
          <w:sz w:val="22"/>
          <w:szCs w:val="22"/>
        </w:rPr>
        <w:t xml:space="preserve"> periodico della Federazione nazionale pensionati CISL, Lombardia. - Anno 1, 1 (dicembre </w:t>
      </w:r>
      <w:proofErr w:type="gramStart"/>
      <w:r w:rsidRPr="00B24346">
        <w:rPr>
          <w:rFonts w:ascii="Calibri" w:hAnsi="Calibri" w:cs="Calibri"/>
          <w:sz w:val="22"/>
          <w:szCs w:val="22"/>
        </w:rPr>
        <w:t>1997)-</w:t>
      </w:r>
      <w:proofErr w:type="gramEnd"/>
      <w:r w:rsidRPr="00B24346">
        <w:rPr>
          <w:rFonts w:ascii="Calibri" w:hAnsi="Calibri" w:cs="Calibri"/>
          <w:sz w:val="22"/>
          <w:szCs w:val="22"/>
        </w:rPr>
        <w:t xml:space="preserve">    . - </w:t>
      </w:r>
      <w:proofErr w:type="gramStart"/>
      <w:r w:rsidRPr="00B24346">
        <w:rPr>
          <w:rFonts w:ascii="Calibri" w:hAnsi="Calibri" w:cs="Calibri"/>
          <w:sz w:val="22"/>
          <w:szCs w:val="22"/>
        </w:rPr>
        <w:t>Milano :</w:t>
      </w:r>
      <w:proofErr w:type="gramEnd"/>
      <w:r w:rsidRPr="00B24346">
        <w:rPr>
          <w:rFonts w:ascii="Calibri" w:hAnsi="Calibri" w:cs="Calibri"/>
          <w:sz w:val="22"/>
          <w:szCs w:val="22"/>
        </w:rPr>
        <w:t xml:space="preserve"> [s. n., 1997]</w:t>
      </w:r>
      <w:r w:rsidR="00AC5955">
        <w:rPr>
          <w:rFonts w:ascii="Calibri" w:hAnsi="Calibri" w:cs="Calibri"/>
          <w:sz w:val="22"/>
          <w:szCs w:val="22"/>
        </w:rPr>
        <w:t xml:space="preserve">-    </w:t>
      </w:r>
      <w:r w:rsidRPr="00B24346">
        <w:rPr>
          <w:rFonts w:ascii="Calibri" w:hAnsi="Calibri" w:cs="Calibri"/>
          <w:sz w:val="22"/>
          <w:szCs w:val="22"/>
        </w:rPr>
        <w:t xml:space="preserve">. </w:t>
      </w:r>
      <w:r w:rsidR="00B24346">
        <w:rPr>
          <w:rFonts w:ascii="Calibri" w:hAnsi="Calibri" w:cs="Calibri"/>
          <w:sz w:val="22"/>
          <w:szCs w:val="22"/>
        </w:rPr>
        <w:t>–</w:t>
      </w:r>
      <w:r w:rsidRPr="00B24346">
        <w:rPr>
          <w:rFonts w:ascii="Calibri" w:hAnsi="Calibri" w:cs="Calibri"/>
          <w:sz w:val="22"/>
          <w:szCs w:val="22"/>
        </w:rPr>
        <w:t xml:space="preserve"> </w:t>
      </w:r>
      <w:proofErr w:type="gramStart"/>
      <w:r w:rsidRPr="00B24346">
        <w:rPr>
          <w:rFonts w:ascii="Calibri" w:hAnsi="Calibri" w:cs="Calibri"/>
          <w:sz w:val="22"/>
          <w:szCs w:val="22"/>
        </w:rPr>
        <w:t>volumi :</w:t>
      </w:r>
      <w:proofErr w:type="gramEnd"/>
      <w:r w:rsidRPr="00B24346">
        <w:rPr>
          <w:rFonts w:ascii="Calibri" w:hAnsi="Calibri" w:cs="Calibri"/>
          <w:sz w:val="22"/>
          <w:szCs w:val="22"/>
        </w:rPr>
        <w:t xml:space="preserve"> ill. ; 30 cm. ((</w:t>
      </w:r>
      <w:r w:rsidR="002B37D9">
        <w:rPr>
          <w:rFonts w:ascii="Calibri" w:hAnsi="Calibri" w:cs="Calibri"/>
          <w:sz w:val="22"/>
          <w:szCs w:val="22"/>
        </w:rPr>
        <w:t>3 n. l’anno</w:t>
      </w:r>
      <w:r w:rsidRPr="00B24346">
        <w:rPr>
          <w:rFonts w:ascii="Calibri" w:hAnsi="Calibri" w:cs="Calibri"/>
          <w:sz w:val="22"/>
          <w:szCs w:val="22"/>
        </w:rPr>
        <w:t xml:space="preserve">. – </w:t>
      </w:r>
      <w:r w:rsidR="00A548F7">
        <w:rPr>
          <w:rFonts w:ascii="Calibri" w:hAnsi="Calibri" w:cs="Calibri"/>
          <w:sz w:val="22"/>
          <w:szCs w:val="22"/>
        </w:rPr>
        <w:t xml:space="preserve">Dal 2012 disponibile online. - </w:t>
      </w:r>
      <w:r w:rsidRPr="00B24346">
        <w:rPr>
          <w:rFonts w:ascii="Calibri" w:hAnsi="Calibri" w:cs="Calibri"/>
          <w:sz w:val="22"/>
          <w:szCs w:val="22"/>
        </w:rPr>
        <w:t>BNI 98-82S. - CFI0380406</w:t>
      </w:r>
    </w:p>
    <w:p w14:paraId="731CA43D" w14:textId="77777777" w:rsidR="007B773A" w:rsidRPr="00B24346" w:rsidRDefault="007B773A" w:rsidP="007B773A">
      <w:pPr>
        <w:jc w:val="both"/>
        <w:rPr>
          <w:sz w:val="22"/>
          <w:szCs w:val="22"/>
        </w:rPr>
      </w:pPr>
      <w:r w:rsidRPr="00B24346">
        <w:rPr>
          <w:rFonts w:ascii="Calibri" w:hAnsi="Calibri" w:cs="Calibri"/>
          <w:sz w:val="22"/>
          <w:szCs w:val="22"/>
        </w:rPr>
        <w:t>Altro titolo: *FNP-CISL informa</w:t>
      </w:r>
    </w:p>
    <w:p w14:paraId="01EB57BE" w14:textId="77777777" w:rsidR="002B37D9" w:rsidRDefault="002B37D9" w:rsidP="007B773A">
      <w:pPr>
        <w:jc w:val="both"/>
        <w:rPr>
          <w:rFonts w:ascii="Calibri" w:hAnsi="Calibri" w:cs="Calibri"/>
          <w:sz w:val="22"/>
          <w:szCs w:val="22"/>
        </w:rPr>
      </w:pPr>
    </w:p>
    <w:p w14:paraId="622E0A32" w14:textId="1E29F1A8" w:rsidR="002400DB" w:rsidRPr="00B24346" w:rsidRDefault="002400DB" w:rsidP="002400DB">
      <w:pPr>
        <w:jc w:val="both"/>
        <w:rPr>
          <w:sz w:val="22"/>
          <w:szCs w:val="22"/>
        </w:rPr>
      </w:pPr>
      <w:r w:rsidRPr="00B24346">
        <w:rPr>
          <w:rFonts w:ascii="Calibri" w:hAnsi="Calibri" w:cs="Calibri"/>
          <w:b/>
          <w:sz w:val="22"/>
          <w:szCs w:val="22"/>
        </w:rPr>
        <w:t>*</w:t>
      </w:r>
      <w:r>
        <w:rPr>
          <w:rFonts w:ascii="Calibri" w:hAnsi="Calibri" w:cs="Calibri"/>
          <w:b/>
          <w:sz w:val="22"/>
          <w:szCs w:val="22"/>
        </w:rPr>
        <w:t>Impact report</w:t>
      </w:r>
      <w:r w:rsidRPr="00B24346">
        <w:rPr>
          <w:rFonts w:ascii="Calibri" w:hAnsi="Calibri" w:cs="Calibri"/>
          <w:sz w:val="22"/>
          <w:szCs w:val="22"/>
        </w:rPr>
        <w:t xml:space="preserve"> </w:t>
      </w:r>
      <w:r>
        <w:rPr>
          <w:rFonts w:ascii="Calibri" w:hAnsi="Calibri" w:cs="Calibri"/>
          <w:sz w:val="22"/>
          <w:szCs w:val="22"/>
        </w:rPr>
        <w:t xml:space="preserve">/ FNP </w:t>
      </w:r>
      <w:r w:rsidRPr="00B24346">
        <w:rPr>
          <w:rFonts w:ascii="Calibri" w:hAnsi="Calibri" w:cs="Calibri"/>
          <w:sz w:val="22"/>
          <w:szCs w:val="22"/>
        </w:rPr>
        <w:t xml:space="preserve">CISL, Lombardia. </w:t>
      </w:r>
      <w:r>
        <w:rPr>
          <w:rFonts w:ascii="Calibri" w:hAnsi="Calibri" w:cs="Calibri"/>
          <w:sz w:val="22"/>
          <w:szCs w:val="22"/>
        </w:rPr>
        <w:t>–</w:t>
      </w:r>
      <w:r w:rsidRPr="00B24346">
        <w:rPr>
          <w:rFonts w:ascii="Calibri" w:hAnsi="Calibri" w:cs="Calibri"/>
          <w:sz w:val="22"/>
          <w:szCs w:val="22"/>
        </w:rPr>
        <w:t xml:space="preserve"> </w:t>
      </w:r>
      <w:r>
        <w:rPr>
          <w:rFonts w:ascii="Calibri" w:hAnsi="Calibri" w:cs="Calibri"/>
          <w:sz w:val="22"/>
          <w:szCs w:val="22"/>
        </w:rPr>
        <w:t>2017-</w:t>
      </w:r>
      <w:proofErr w:type="gramStart"/>
      <w:r>
        <w:rPr>
          <w:rFonts w:ascii="Calibri" w:hAnsi="Calibri" w:cs="Calibri"/>
          <w:sz w:val="22"/>
          <w:szCs w:val="22"/>
        </w:rPr>
        <w:t>2018</w:t>
      </w:r>
      <w:r w:rsidRPr="00B24346">
        <w:rPr>
          <w:rFonts w:ascii="Calibri" w:hAnsi="Calibri" w:cs="Calibri"/>
          <w:sz w:val="22"/>
          <w:szCs w:val="22"/>
        </w:rPr>
        <w:t xml:space="preserve"> .</w:t>
      </w:r>
      <w:proofErr w:type="gramEnd"/>
      <w:r w:rsidRPr="00B24346">
        <w:rPr>
          <w:rFonts w:ascii="Calibri" w:hAnsi="Calibri" w:cs="Calibri"/>
          <w:sz w:val="22"/>
          <w:szCs w:val="22"/>
        </w:rPr>
        <w:t xml:space="preserve"> - </w:t>
      </w:r>
      <w:proofErr w:type="gramStart"/>
      <w:r w:rsidRPr="00B24346">
        <w:rPr>
          <w:rFonts w:ascii="Calibri" w:hAnsi="Calibri" w:cs="Calibri"/>
          <w:sz w:val="22"/>
          <w:szCs w:val="22"/>
        </w:rPr>
        <w:t>Milano :</w:t>
      </w:r>
      <w:proofErr w:type="gramEnd"/>
      <w:r w:rsidRPr="00B24346">
        <w:rPr>
          <w:rFonts w:ascii="Calibri" w:hAnsi="Calibri" w:cs="Calibri"/>
          <w:sz w:val="22"/>
          <w:szCs w:val="22"/>
        </w:rPr>
        <w:t xml:space="preserve"> [s. n., </w:t>
      </w:r>
      <w:r>
        <w:rPr>
          <w:rFonts w:ascii="Calibri" w:hAnsi="Calibri" w:cs="Calibri"/>
          <w:sz w:val="22"/>
          <w:szCs w:val="22"/>
        </w:rPr>
        <w:t>201</w:t>
      </w:r>
      <w:r w:rsidR="00A548F7">
        <w:rPr>
          <w:rFonts w:ascii="Calibri" w:hAnsi="Calibri" w:cs="Calibri"/>
          <w:sz w:val="22"/>
          <w:szCs w:val="22"/>
        </w:rPr>
        <w:t>8</w:t>
      </w:r>
      <w:r>
        <w:rPr>
          <w:rFonts w:ascii="Calibri" w:hAnsi="Calibri" w:cs="Calibri"/>
          <w:sz w:val="22"/>
          <w:szCs w:val="22"/>
        </w:rPr>
        <w:t>-</w:t>
      </w:r>
      <w:r>
        <w:rPr>
          <w:rFonts w:ascii="Calibri" w:hAnsi="Calibri" w:cs="Calibri"/>
          <w:sz w:val="22"/>
          <w:szCs w:val="22"/>
        </w:rPr>
        <w:t>2020]</w:t>
      </w:r>
      <w:r w:rsidRPr="00B24346">
        <w:rPr>
          <w:rFonts w:ascii="Calibri" w:hAnsi="Calibri" w:cs="Calibri"/>
          <w:sz w:val="22"/>
          <w:szCs w:val="22"/>
        </w:rPr>
        <w:t xml:space="preserve">. </w:t>
      </w:r>
      <w:r>
        <w:rPr>
          <w:rFonts w:ascii="Calibri" w:hAnsi="Calibri" w:cs="Calibri"/>
          <w:sz w:val="22"/>
          <w:szCs w:val="22"/>
        </w:rPr>
        <w:t>–</w:t>
      </w:r>
      <w:r w:rsidRPr="00B24346">
        <w:rPr>
          <w:rFonts w:ascii="Calibri" w:hAnsi="Calibri" w:cs="Calibri"/>
          <w:sz w:val="22"/>
          <w:szCs w:val="22"/>
        </w:rPr>
        <w:t xml:space="preserve"> </w:t>
      </w:r>
      <w:r>
        <w:rPr>
          <w:rFonts w:ascii="Calibri" w:hAnsi="Calibri" w:cs="Calibri"/>
          <w:sz w:val="22"/>
          <w:szCs w:val="22"/>
        </w:rPr>
        <w:t>Testi elettronici (2 file PDF)</w:t>
      </w:r>
      <w:r w:rsidRPr="00B24346">
        <w:rPr>
          <w:rFonts w:ascii="Calibri" w:hAnsi="Calibri" w:cs="Calibri"/>
          <w:sz w:val="22"/>
          <w:szCs w:val="22"/>
        </w:rPr>
        <w:t>. ((</w:t>
      </w:r>
      <w:r>
        <w:rPr>
          <w:rFonts w:ascii="Calibri" w:hAnsi="Calibri" w:cs="Calibri"/>
          <w:sz w:val="22"/>
          <w:szCs w:val="22"/>
        </w:rPr>
        <w:t>Annuale</w:t>
      </w:r>
      <w:r w:rsidRPr="00B24346">
        <w:rPr>
          <w:rFonts w:ascii="Calibri" w:hAnsi="Calibri" w:cs="Calibri"/>
          <w:sz w:val="22"/>
          <w:szCs w:val="22"/>
        </w:rPr>
        <w:t>.</w:t>
      </w:r>
      <w:r>
        <w:rPr>
          <w:rFonts w:ascii="Calibri" w:hAnsi="Calibri" w:cs="Calibri"/>
          <w:sz w:val="22"/>
          <w:szCs w:val="22"/>
        </w:rPr>
        <w:t xml:space="preserve"> – Disponibile online</w:t>
      </w:r>
    </w:p>
    <w:p w14:paraId="00A852E6" w14:textId="77777777" w:rsidR="002400DB" w:rsidRDefault="002400DB" w:rsidP="007B773A">
      <w:pPr>
        <w:jc w:val="both"/>
        <w:rPr>
          <w:rFonts w:ascii="Calibri" w:hAnsi="Calibri" w:cs="Calibri"/>
          <w:b/>
          <w:sz w:val="22"/>
          <w:szCs w:val="22"/>
        </w:rPr>
      </w:pPr>
    </w:p>
    <w:p w14:paraId="6A1DC715" w14:textId="207B7207" w:rsidR="00A548F7" w:rsidRDefault="00A548F7" w:rsidP="00A548F7">
      <w:pPr>
        <w:jc w:val="both"/>
        <w:rPr>
          <w:rFonts w:ascii="Calibri" w:hAnsi="Calibri" w:cs="Calibri"/>
          <w:sz w:val="22"/>
          <w:szCs w:val="22"/>
        </w:rPr>
      </w:pPr>
      <w:r w:rsidRPr="00A548F7">
        <w:rPr>
          <w:rFonts w:ascii="Calibri" w:hAnsi="Calibri" w:cs="Calibri"/>
          <w:bCs/>
          <w:sz w:val="22"/>
          <w:szCs w:val="22"/>
        </w:rPr>
        <w:t xml:space="preserve">Il </w:t>
      </w:r>
      <w:r w:rsidR="002B37D9" w:rsidRPr="00A548F7">
        <w:rPr>
          <w:rFonts w:ascii="Calibri" w:hAnsi="Calibri" w:cs="Calibri"/>
          <w:bCs/>
          <w:sz w:val="22"/>
          <w:szCs w:val="22"/>
        </w:rPr>
        <w:t>*</w:t>
      </w:r>
      <w:r>
        <w:rPr>
          <w:rFonts w:ascii="Calibri" w:hAnsi="Calibri" w:cs="Calibri"/>
          <w:b/>
          <w:sz w:val="22"/>
          <w:szCs w:val="22"/>
        </w:rPr>
        <w:t>c</w:t>
      </w:r>
      <w:r w:rsidR="002B37D9">
        <w:rPr>
          <w:rFonts w:ascii="Calibri" w:hAnsi="Calibri" w:cs="Calibri"/>
          <w:b/>
          <w:sz w:val="22"/>
          <w:szCs w:val="22"/>
        </w:rPr>
        <w:t>orriere della previdenza</w:t>
      </w:r>
      <w:r w:rsidR="002B37D9" w:rsidRPr="00B24346">
        <w:rPr>
          <w:rFonts w:ascii="Calibri" w:hAnsi="Calibri" w:cs="Calibri"/>
          <w:sz w:val="22"/>
          <w:szCs w:val="22"/>
        </w:rPr>
        <w:t xml:space="preserve"> </w:t>
      </w:r>
      <w:r>
        <w:rPr>
          <w:rFonts w:ascii="Calibri" w:hAnsi="Calibri" w:cs="Calibri"/>
          <w:sz w:val="22"/>
          <w:szCs w:val="22"/>
        </w:rPr>
        <w:t xml:space="preserve">/ a cura di Massimo Sarzi </w:t>
      </w:r>
      <w:proofErr w:type="gramStart"/>
      <w:r>
        <w:rPr>
          <w:rFonts w:ascii="Calibri" w:hAnsi="Calibri" w:cs="Calibri"/>
          <w:sz w:val="22"/>
          <w:szCs w:val="22"/>
        </w:rPr>
        <w:t>Sartori ;</w:t>
      </w:r>
      <w:proofErr w:type="gramEnd"/>
      <w:r>
        <w:rPr>
          <w:rFonts w:ascii="Calibri" w:hAnsi="Calibri" w:cs="Calibri"/>
          <w:sz w:val="22"/>
          <w:szCs w:val="22"/>
        </w:rPr>
        <w:t xml:space="preserve"> FNP </w:t>
      </w:r>
      <w:r w:rsidR="002B37D9" w:rsidRPr="00B24346">
        <w:rPr>
          <w:rFonts w:ascii="Calibri" w:hAnsi="Calibri" w:cs="Calibri"/>
          <w:sz w:val="22"/>
          <w:szCs w:val="22"/>
        </w:rPr>
        <w:t xml:space="preserve">CISL, Lombardia. </w:t>
      </w:r>
      <w:r>
        <w:rPr>
          <w:rFonts w:ascii="Calibri" w:hAnsi="Calibri" w:cs="Calibri"/>
          <w:sz w:val="22"/>
          <w:szCs w:val="22"/>
        </w:rPr>
        <w:t>–</w:t>
      </w:r>
      <w:r w:rsidR="002B37D9" w:rsidRPr="00B24346">
        <w:rPr>
          <w:rFonts w:ascii="Calibri" w:hAnsi="Calibri" w:cs="Calibri"/>
          <w:sz w:val="22"/>
          <w:szCs w:val="22"/>
        </w:rPr>
        <w:t xml:space="preserve"> </w:t>
      </w:r>
      <w:r>
        <w:rPr>
          <w:rFonts w:ascii="Calibri" w:hAnsi="Calibri" w:cs="Calibri"/>
          <w:sz w:val="22"/>
          <w:szCs w:val="22"/>
        </w:rPr>
        <w:t xml:space="preserve">N. </w:t>
      </w:r>
      <w:r w:rsidR="002B37D9" w:rsidRPr="00B24346">
        <w:rPr>
          <w:rFonts w:ascii="Calibri" w:hAnsi="Calibri" w:cs="Calibri"/>
          <w:sz w:val="22"/>
          <w:szCs w:val="22"/>
        </w:rPr>
        <w:t>1 (</w:t>
      </w:r>
      <w:proofErr w:type="gramStart"/>
      <w:r>
        <w:rPr>
          <w:rFonts w:ascii="Calibri" w:hAnsi="Calibri" w:cs="Calibri"/>
          <w:sz w:val="22"/>
          <w:szCs w:val="22"/>
        </w:rPr>
        <w:t>2022</w:t>
      </w:r>
      <w:r w:rsidR="002B37D9" w:rsidRPr="00B24346">
        <w:rPr>
          <w:rFonts w:ascii="Calibri" w:hAnsi="Calibri" w:cs="Calibri"/>
          <w:sz w:val="22"/>
          <w:szCs w:val="22"/>
        </w:rPr>
        <w:t>)-</w:t>
      </w:r>
      <w:proofErr w:type="gramEnd"/>
      <w:r w:rsidR="002B37D9" w:rsidRPr="00B24346">
        <w:rPr>
          <w:rFonts w:ascii="Calibri" w:hAnsi="Calibri" w:cs="Calibri"/>
          <w:sz w:val="22"/>
          <w:szCs w:val="22"/>
        </w:rPr>
        <w:t xml:space="preserve">    . - </w:t>
      </w:r>
      <w:proofErr w:type="gramStart"/>
      <w:r w:rsidR="002B37D9" w:rsidRPr="00B24346">
        <w:rPr>
          <w:rFonts w:ascii="Calibri" w:hAnsi="Calibri" w:cs="Calibri"/>
          <w:sz w:val="22"/>
          <w:szCs w:val="22"/>
        </w:rPr>
        <w:t>Milano :</w:t>
      </w:r>
      <w:proofErr w:type="gramEnd"/>
      <w:r w:rsidR="002B37D9" w:rsidRPr="00B24346">
        <w:rPr>
          <w:rFonts w:ascii="Calibri" w:hAnsi="Calibri" w:cs="Calibri"/>
          <w:sz w:val="22"/>
          <w:szCs w:val="22"/>
        </w:rPr>
        <w:t xml:space="preserve"> [s. n., </w:t>
      </w:r>
      <w:r>
        <w:rPr>
          <w:rFonts w:ascii="Calibri" w:hAnsi="Calibri" w:cs="Calibri"/>
          <w:sz w:val="22"/>
          <w:szCs w:val="22"/>
        </w:rPr>
        <w:t>2022</w:t>
      </w:r>
      <w:r w:rsidR="002B37D9" w:rsidRPr="00B24346">
        <w:rPr>
          <w:rFonts w:ascii="Calibri" w:hAnsi="Calibri" w:cs="Calibri"/>
          <w:sz w:val="22"/>
          <w:szCs w:val="22"/>
        </w:rPr>
        <w:t>]</w:t>
      </w:r>
      <w:r w:rsidR="002B37D9">
        <w:rPr>
          <w:rFonts w:ascii="Calibri" w:hAnsi="Calibri" w:cs="Calibri"/>
          <w:sz w:val="22"/>
          <w:szCs w:val="22"/>
        </w:rPr>
        <w:t xml:space="preserve">-    </w:t>
      </w:r>
      <w:r w:rsidR="002B37D9" w:rsidRPr="00B24346">
        <w:rPr>
          <w:rFonts w:ascii="Calibri" w:hAnsi="Calibri" w:cs="Calibri"/>
          <w:sz w:val="22"/>
          <w:szCs w:val="22"/>
        </w:rPr>
        <w:t xml:space="preserve">. </w:t>
      </w:r>
      <w:r w:rsidR="002B37D9">
        <w:rPr>
          <w:rFonts w:ascii="Calibri" w:hAnsi="Calibri" w:cs="Calibri"/>
          <w:sz w:val="22"/>
          <w:szCs w:val="22"/>
        </w:rPr>
        <w:t>–</w:t>
      </w:r>
      <w:r w:rsidR="002B37D9" w:rsidRPr="00B24346">
        <w:rPr>
          <w:rFonts w:ascii="Calibri" w:hAnsi="Calibri" w:cs="Calibri"/>
          <w:sz w:val="22"/>
          <w:szCs w:val="22"/>
        </w:rPr>
        <w:t xml:space="preserve"> </w:t>
      </w:r>
      <w:r>
        <w:rPr>
          <w:rFonts w:ascii="Calibri" w:hAnsi="Calibri" w:cs="Calibri"/>
          <w:sz w:val="22"/>
          <w:szCs w:val="22"/>
        </w:rPr>
        <w:t>Testi elettronici (file PDF)</w:t>
      </w:r>
      <w:r w:rsidR="002B37D9" w:rsidRPr="00B24346">
        <w:rPr>
          <w:rFonts w:ascii="Calibri" w:hAnsi="Calibri" w:cs="Calibri"/>
          <w:sz w:val="22"/>
          <w:szCs w:val="22"/>
        </w:rPr>
        <w:t>. ((</w:t>
      </w:r>
      <w:r>
        <w:rPr>
          <w:rFonts w:ascii="Calibri" w:hAnsi="Calibri" w:cs="Calibri"/>
          <w:sz w:val="22"/>
          <w:szCs w:val="22"/>
        </w:rPr>
        <w:t>4</w:t>
      </w:r>
      <w:r w:rsidR="002B37D9">
        <w:rPr>
          <w:rFonts w:ascii="Calibri" w:hAnsi="Calibri" w:cs="Calibri"/>
          <w:sz w:val="22"/>
          <w:szCs w:val="22"/>
        </w:rPr>
        <w:t xml:space="preserve"> n. l’anno</w:t>
      </w:r>
      <w:r w:rsidR="002B37D9" w:rsidRPr="00B24346">
        <w:rPr>
          <w:rFonts w:ascii="Calibri" w:hAnsi="Calibri" w:cs="Calibri"/>
          <w:sz w:val="22"/>
          <w:szCs w:val="22"/>
        </w:rPr>
        <w:t>.</w:t>
      </w:r>
      <w:r>
        <w:rPr>
          <w:rFonts w:ascii="Calibri" w:hAnsi="Calibri" w:cs="Calibri"/>
          <w:sz w:val="22"/>
          <w:szCs w:val="22"/>
        </w:rPr>
        <w:t xml:space="preserve"> - </w:t>
      </w:r>
      <w:r>
        <w:rPr>
          <w:rFonts w:ascii="Calibri" w:hAnsi="Calibri" w:cs="Calibri"/>
          <w:sz w:val="22"/>
          <w:szCs w:val="22"/>
        </w:rPr>
        <w:t>Disponibile online</w:t>
      </w:r>
    </w:p>
    <w:p w14:paraId="66DC1615" w14:textId="38ACA243" w:rsidR="00A548F7" w:rsidRDefault="00A548F7" w:rsidP="00A548F7">
      <w:pPr>
        <w:jc w:val="both"/>
        <w:rPr>
          <w:rFonts w:ascii="Calibri" w:hAnsi="Calibri" w:cs="Calibri"/>
          <w:sz w:val="22"/>
          <w:szCs w:val="22"/>
        </w:rPr>
      </w:pPr>
      <w:r>
        <w:rPr>
          <w:rFonts w:ascii="Calibri" w:hAnsi="Calibri" w:cs="Calibri"/>
          <w:sz w:val="22"/>
          <w:szCs w:val="22"/>
        </w:rPr>
        <w:t xml:space="preserve">Curatore: </w:t>
      </w:r>
      <w:r w:rsidRPr="00A548F7">
        <w:rPr>
          <w:rFonts w:ascii="Calibri" w:hAnsi="Calibri" w:cs="Calibri"/>
          <w:sz w:val="22"/>
          <w:szCs w:val="22"/>
        </w:rPr>
        <w:t>Sarzi Sartori</w:t>
      </w:r>
      <w:r>
        <w:rPr>
          <w:rFonts w:ascii="Calibri" w:hAnsi="Calibri" w:cs="Calibri"/>
          <w:sz w:val="22"/>
          <w:szCs w:val="22"/>
        </w:rPr>
        <w:t>, Massimo</w:t>
      </w:r>
    </w:p>
    <w:p w14:paraId="2AF70A26" w14:textId="77777777" w:rsidR="00A548F7" w:rsidRDefault="00A548F7" w:rsidP="00A548F7">
      <w:pPr>
        <w:jc w:val="both"/>
        <w:rPr>
          <w:rFonts w:ascii="Calibri" w:hAnsi="Calibri" w:cs="Calibri"/>
          <w:sz w:val="22"/>
          <w:szCs w:val="22"/>
        </w:rPr>
      </w:pPr>
    </w:p>
    <w:p w14:paraId="296F235B" w14:textId="77777777" w:rsidR="00A548F7" w:rsidRPr="00B24346" w:rsidRDefault="00A548F7" w:rsidP="00A548F7">
      <w:pPr>
        <w:jc w:val="both"/>
        <w:rPr>
          <w:sz w:val="22"/>
          <w:szCs w:val="22"/>
        </w:rPr>
      </w:pPr>
      <w:r w:rsidRPr="00B24346">
        <w:rPr>
          <w:rFonts w:ascii="Calibri" w:hAnsi="Calibri" w:cs="Calibri"/>
          <w:sz w:val="22"/>
          <w:szCs w:val="22"/>
        </w:rPr>
        <w:t xml:space="preserve">Autore: Federazione nazionale </w:t>
      </w:r>
      <w:proofErr w:type="gramStart"/>
      <w:r w:rsidRPr="00B24346">
        <w:rPr>
          <w:rFonts w:ascii="Calibri" w:hAnsi="Calibri" w:cs="Calibri"/>
          <w:sz w:val="22"/>
          <w:szCs w:val="22"/>
        </w:rPr>
        <w:t>pensionati :</w:t>
      </w:r>
      <w:proofErr w:type="gramEnd"/>
      <w:r w:rsidRPr="00B24346">
        <w:rPr>
          <w:rFonts w:ascii="Calibri" w:hAnsi="Calibri" w:cs="Calibri"/>
          <w:sz w:val="22"/>
          <w:szCs w:val="22"/>
        </w:rPr>
        <w:t xml:space="preserve"> Comitato regionale Lombardia</w:t>
      </w:r>
    </w:p>
    <w:p w14:paraId="27AC3326" w14:textId="77777777" w:rsidR="00A548F7" w:rsidRPr="00B24346" w:rsidRDefault="00A548F7" w:rsidP="00A548F7">
      <w:pPr>
        <w:jc w:val="both"/>
        <w:rPr>
          <w:sz w:val="22"/>
          <w:szCs w:val="22"/>
        </w:rPr>
      </w:pPr>
      <w:r w:rsidRPr="00B24346">
        <w:rPr>
          <w:rFonts w:ascii="Calibri" w:hAnsi="Calibri" w:cs="Calibri"/>
          <w:sz w:val="22"/>
          <w:szCs w:val="22"/>
        </w:rPr>
        <w:t xml:space="preserve">Soggetti: Pensionati - Organizzazione sindacale </w:t>
      </w:r>
      <w:r>
        <w:rPr>
          <w:rFonts w:ascii="Calibri" w:hAnsi="Calibri" w:cs="Calibri"/>
          <w:sz w:val="22"/>
          <w:szCs w:val="22"/>
        </w:rPr>
        <w:t>–</w:t>
      </w:r>
      <w:r w:rsidRPr="00B24346">
        <w:rPr>
          <w:rFonts w:ascii="Calibri" w:hAnsi="Calibri" w:cs="Calibri"/>
          <w:sz w:val="22"/>
          <w:szCs w:val="22"/>
        </w:rPr>
        <w:t xml:space="preserve"> </w:t>
      </w:r>
      <w:r>
        <w:rPr>
          <w:rFonts w:ascii="Calibri" w:hAnsi="Calibri" w:cs="Calibri"/>
          <w:sz w:val="22"/>
          <w:szCs w:val="22"/>
        </w:rPr>
        <w:t xml:space="preserve">Lombardia - </w:t>
      </w:r>
      <w:r w:rsidRPr="00B24346">
        <w:rPr>
          <w:rFonts w:ascii="Calibri" w:hAnsi="Calibri" w:cs="Calibri"/>
          <w:sz w:val="22"/>
          <w:szCs w:val="22"/>
        </w:rPr>
        <w:t>Periodici</w:t>
      </w:r>
    </w:p>
    <w:p w14:paraId="14331186" w14:textId="77777777" w:rsidR="00A548F7" w:rsidRDefault="00A548F7" w:rsidP="00A548F7">
      <w:pPr>
        <w:jc w:val="both"/>
        <w:rPr>
          <w:rFonts w:ascii="Calibri" w:hAnsi="Calibri" w:cs="Calibri"/>
          <w:sz w:val="22"/>
          <w:szCs w:val="22"/>
        </w:rPr>
      </w:pPr>
      <w:r w:rsidRPr="00B24346">
        <w:rPr>
          <w:rFonts w:ascii="Calibri" w:hAnsi="Calibri" w:cs="Calibri"/>
          <w:sz w:val="22"/>
          <w:szCs w:val="22"/>
        </w:rPr>
        <w:t>Classe: D331.880945</w:t>
      </w:r>
    </w:p>
    <w:p w14:paraId="7C998ACF" w14:textId="77777777" w:rsidR="00A548F7" w:rsidRPr="00B24346" w:rsidRDefault="00A548F7" w:rsidP="00A548F7">
      <w:pPr>
        <w:jc w:val="both"/>
        <w:rPr>
          <w:sz w:val="22"/>
          <w:szCs w:val="22"/>
        </w:rPr>
      </w:pPr>
    </w:p>
    <w:p w14:paraId="4C1902F1" w14:textId="77777777" w:rsidR="002400DB" w:rsidRPr="008642D8" w:rsidRDefault="00AC5955">
      <w:pPr>
        <w:rPr>
          <w:rFonts w:asciiTheme="minorHAnsi" w:hAnsiTheme="minorHAnsi" w:cstheme="minorHAnsi"/>
          <w:b/>
          <w:bCs/>
          <w:color w:val="C00000"/>
          <w:sz w:val="44"/>
          <w:szCs w:val="44"/>
        </w:rPr>
      </w:pPr>
      <w:bookmarkStart w:id="4" w:name="_Hlk148590914"/>
      <w:r w:rsidRPr="008642D8">
        <w:rPr>
          <w:rFonts w:asciiTheme="minorHAnsi" w:hAnsiTheme="minorHAnsi" w:cstheme="minorHAnsi"/>
          <w:b/>
          <w:bCs/>
          <w:color w:val="C00000"/>
          <w:sz w:val="44"/>
          <w:szCs w:val="44"/>
        </w:rPr>
        <w:t xml:space="preserve">Volumi disponibili in rete: </w:t>
      </w:r>
    </w:p>
    <w:p w14:paraId="4E195DE2" w14:textId="4FB324C2" w:rsidR="002400DB" w:rsidRPr="00A548F7" w:rsidRDefault="002400DB">
      <w:pPr>
        <w:rPr>
          <w:rFonts w:asciiTheme="minorHAnsi" w:hAnsiTheme="minorHAnsi" w:cstheme="minorHAnsi"/>
          <w:color w:val="C00000"/>
          <w:sz w:val="28"/>
          <w:szCs w:val="28"/>
        </w:rPr>
      </w:pPr>
      <w:r w:rsidRPr="00A548F7">
        <w:rPr>
          <w:rFonts w:asciiTheme="minorHAnsi" w:hAnsiTheme="minorHAnsi" w:cstheme="minorHAnsi"/>
          <w:color w:val="C00000"/>
          <w:sz w:val="28"/>
          <w:szCs w:val="28"/>
        </w:rPr>
        <w:t>Informa</w:t>
      </w:r>
      <w:r w:rsidRPr="00A548F7">
        <w:rPr>
          <w:rFonts w:asciiTheme="minorHAnsi" w:hAnsiTheme="minorHAnsi" w:cstheme="minorHAnsi"/>
          <w:b/>
          <w:bCs/>
          <w:color w:val="C00000"/>
          <w:sz w:val="28"/>
          <w:szCs w:val="28"/>
        </w:rPr>
        <w:t xml:space="preserve"> </w:t>
      </w:r>
      <w:hyperlink r:id="rId10" w:history="1">
        <w:r w:rsidR="00AC5955" w:rsidRPr="00A548F7">
          <w:rPr>
            <w:rStyle w:val="Collegamentoipertestuale"/>
            <w:rFonts w:asciiTheme="minorHAnsi" w:hAnsiTheme="minorHAnsi" w:cstheme="minorHAnsi"/>
            <w:sz w:val="28"/>
            <w:szCs w:val="28"/>
          </w:rPr>
          <w:t>16(2012)-</w:t>
        </w:r>
      </w:hyperlink>
      <w:bookmarkEnd w:id="4"/>
      <w:r w:rsidR="00A548F7" w:rsidRPr="00A548F7">
        <w:rPr>
          <w:rFonts w:asciiTheme="minorHAnsi" w:hAnsiTheme="minorHAnsi" w:cstheme="minorHAnsi"/>
          <w:color w:val="C00000"/>
          <w:sz w:val="28"/>
          <w:szCs w:val="28"/>
        </w:rPr>
        <w:tab/>
      </w:r>
      <w:r w:rsidRPr="00A548F7">
        <w:rPr>
          <w:rFonts w:asciiTheme="minorHAnsi" w:hAnsiTheme="minorHAnsi" w:cstheme="minorHAnsi"/>
          <w:color w:val="C00000"/>
          <w:sz w:val="28"/>
          <w:szCs w:val="28"/>
        </w:rPr>
        <w:t xml:space="preserve">Impact report </w:t>
      </w:r>
      <w:hyperlink r:id="rId11" w:history="1">
        <w:r w:rsidRPr="00A548F7">
          <w:rPr>
            <w:rStyle w:val="Collegamentoipertestuale"/>
            <w:rFonts w:asciiTheme="minorHAnsi" w:hAnsiTheme="minorHAnsi" w:cstheme="minorHAnsi"/>
            <w:sz w:val="28"/>
            <w:szCs w:val="28"/>
          </w:rPr>
          <w:t>2017-2018</w:t>
        </w:r>
      </w:hyperlink>
      <w:r w:rsidR="00A548F7" w:rsidRPr="00A548F7">
        <w:rPr>
          <w:rFonts w:asciiTheme="minorHAnsi" w:hAnsiTheme="minorHAnsi" w:cstheme="minorHAnsi"/>
          <w:color w:val="C00000"/>
          <w:sz w:val="28"/>
          <w:szCs w:val="28"/>
        </w:rPr>
        <w:tab/>
        <w:t xml:space="preserve">Il *corriere della previdenza </w:t>
      </w:r>
      <w:hyperlink r:id="rId12" w:history="1">
        <w:r w:rsidR="00A548F7" w:rsidRPr="00A548F7">
          <w:rPr>
            <w:rStyle w:val="Collegamentoipertestuale"/>
            <w:rFonts w:asciiTheme="minorHAnsi" w:hAnsiTheme="minorHAnsi" w:cstheme="minorHAnsi"/>
            <w:sz w:val="28"/>
            <w:szCs w:val="28"/>
          </w:rPr>
          <w:t>2022-</w:t>
        </w:r>
      </w:hyperlink>
    </w:p>
    <w:p w14:paraId="53CFC0F1" w14:textId="77777777" w:rsidR="00A548F7" w:rsidRPr="00A548F7" w:rsidRDefault="00A548F7">
      <w:pPr>
        <w:rPr>
          <w:color w:val="C00000"/>
          <w:sz w:val="22"/>
          <w:szCs w:val="22"/>
        </w:rPr>
      </w:pPr>
    </w:p>
    <w:p w14:paraId="6F4DE7C9" w14:textId="5680F11C" w:rsidR="002400DB" w:rsidRPr="00A548F7" w:rsidRDefault="002400DB">
      <w:pPr>
        <w:rPr>
          <w:rFonts w:asciiTheme="minorHAnsi" w:hAnsiTheme="minorHAnsi" w:cstheme="minorHAnsi"/>
          <w:b/>
          <w:bCs/>
          <w:color w:val="C00000"/>
          <w:sz w:val="44"/>
          <w:szCs w:val="44"/>
        </w:rPr>
      </w:pPr>
      <w:r w:rsidRPr="00A548F7">
        <w:rPr>
          <w:rFonts w:asciiTheme="minorHAnsi" w:hAnsiTheme="minorHAnsi" w:cstheme="minorHAnsi"/>
          <w:b/>
          <w:bCs/>
          <w:color w:val="C00000"/>
          <w:sz w:val="44"/>
          <w:szCs w:val="44"/>
        </w:rPr>
        <w:t>Informazioni storico-bibliografiche</w:t>
      </w:r>
    </w:p>
    <w:p w14:paraId="0A2C79E2" w14:textId="26467C3E" w:rsidR="002400DB" w:rsidRPr="008642D8" w:rsidRDefault="002400DB" w:rsidP="00A548F7">
      <w:pPr>
        <w:pStyle w:val="NormaleWeb"/>
        <w:spacing w:before="0" w:beforeAutospacing="0" w:after="0" w:afterAutospacing="0"/>
        <w:jc w:val="both"/>
        <w:rPr>
          <w:rFonts w:asciiTheme="minorHAnsi" w:hAnsiTheme="minorHAnsi" w:cstheme="minorHAnsi"/>
          <w:sz w:val="22"/>
          <w:szCs w:val="22"/>
        </w:rPr>
      </w:pPr>
      <w:r w:rsidRPr="008642D8">
        <w:rPr>
          <w:rStyle w:val="Enfasigrassetto"/>
          <w:rFonts w:asciiTheme="minorHAnsi" w:hAnsiTheme="minorHAnsi" w:cstheme="minorHAnsi"/>
          <w:sz w:val="22"/>
          <w:szCs w:val="22"/>
        </w:rPr>
        <w:t xml:space="preserve">L'IMPACT REPORT 2017 FNP CISL </w:t>
      </w:r>
      <w:proofErr w:type="gramStart"/>
      <w:r w:rsidRPr="008642D8">
        <w:rPr>
          <w:rStyle w:val="Enfasigrassetto"/>
          <w:rFonts w:asciiTheme="minorHAnsi" w:hAnsiTheme="minorHAnsi" w:cstheme="minorHAnsi"/>
          <w:sz w:val="22"/>
          <w:szCs w:val="22"/>
        </w:rPr>
        <w:t>LOMBARDIA</w:t>
      </w:r>
      <w:proofErr w:type="gramEnd"/>
      <w:r w:rsidR="008642D8" w:rsidRPr="008642D8">
        <w:rPr>
          <w:rStyle w:val="Enfasigrassetto"/>
          <w:rFonts w:asciiTheme="minorHAnsi" w:hAnsiTheme="minorHAnsi" w:cstheme="minorHAnsi"/>
          <w:sz w:val="22"/>
          <w:szCs w:val="22"/>
        </w:rPr>
        <w:t xml:space="preserve"> </w:t>
      </w:r>
      <w:r w:rsidRPr="008642D8">
        <w:rPr>
          <w:rStyle w:val="Enfasicorsivo"/>
          <w:rFonts w:asciiTheme="minorHAnsi" w:hAnsiTheme="minorHAnsi" w:cstheme="minorHAnsi"/>
          <w:b/>
          <w:bCs/>
          <w:sz w:val="22"/>
          <w:szCs w:val="22"/>
        </w:rPr>
        <w:t xml:space="preserve">La </w:t>
      </w:r>
      <w:proofErr w:type="spellStart"/>
      <w:r w:rsidRPr="008642D8">
        <w:rPr>
          <w:rStyle w:val="Enfasicorsivo"/>
          <w:rFonts w:asciiTheme="minorHAnsi" w:hAnsiTheme="minorHAnsi" w:cstheme="minorHAnsi"/>
          <w:b/>
          <w:bCs/>
          <w:sz w:val="22"/>
          <w:szCs w:val="22"/>
        </w:rPr>
        <w:t>Fnp</w:t>
      </w:r>
      <w:proofErr w:type="spellEnd"/>
      <w:r w:rsidRPr="008642D8">
        <w:rPr>
          <w:rStyle w:val="Enfasicorsivo"/>
          <w:rFonts w:asciiTheme="minorHAnsi" w:hAnsiTheme="minorHAnsi" w:cstheme="minorHAnsi"/>
          <w:b/>
          <w:bCs/>
          <w:sz w:val="22"/>
          <w:szCs w:val="22"/>
        </w:rPr>
        <w:t xml:space="preserve"> Cisl Lombardia presenta il suo Bilancio sociale</w:t>
      </w:r>
    </w:p>
    <w:p w14:paraId="756C1E83" w14:textId="77777777" w:rsidR="008642D8" w:rsidRDefault="002400DB" w:rsidP="00A548F7">
      <w:pPr>
        <w:pStyle w:val="NormaleWeb"/>
        <w:spacing w:before="0" w:beforeAutospacing="0" w:after="0" w:afterAutospacing="0"/>
        <w:jc w:val="both"/>
        <w:rPr>
          <w:rFonts w:asciiTheme="minorHAnsi" w:hAnsiTheme="minorHAnsi" w:cstheme="minorHAnsi"/>
          <w:sz w:val="22"/>
          <w:szCs w:val="22"/>
        </w:rPr>
      </w:pPr>
      <w:r w:rsidRPr="008642D8">
        <w:rPr>
          <w:rFonts w:asciiTheme="minorHAnsi" w:hAnsiTheme="minorHAnsi" w:cstheme="minorHAnsi"/>
          <w:sz w:val="22"/>
          <w:szCs w:val="22"/>
        </w:rPr>
        <w:t xml:space="preserve">L'Impact Report 2017, meglio noto con il nome di Bilancio sociale, è una sintesi del lavoro svolto dai diversi dipartimenti della </w:t>
      </w:r>
      <w:proofErr w:type="spellStart"/>
      <w:r w:rsidRPr="008642D8">
        <w:rPr>
          <w:rFonts w:asciiTheme="minorHAnsi" w:hAnsiTheme="minorHAnsi" w:cstheme="minorHAnsi"/>
          <w:sz w:val="22"/>
          <w:szCs w:val="22"/>
        </w:rPr>
        <w:t>Fnp</w:t>
      </w:r>
      <w:proofErr w:type="spellEnd"/>
      <w:r w:rsidRPr="008642D8">
        <w:rPr>
          <w:rFonts w:asciiTheme="minorHAnsi" w:hAnsiTheme="minorHAnsi" w:cstheme="minorHAnsi"/>
          <w:sz w:val="22"/>
          <w:szCs w:val="22"/>
        </w:rPr>
        <w:t xml:space="preserve"> Cisl Lombardia nell'anno 2017, coordinati dal referente scientifico prof. Marco Grumo e dal referente operativo Filippo Cristoferi. L'Impact Report 2017 costituisce un resoconto degli impegni presi attraverso percorsi democratici e delle azioni svolte per il mantenimento di questi impegni.</w:t>
      </w:r>
      <w:r w:rsidR="008642D8" w:rsidRPr="008642D8">
        <w:rPr>
          <w:rFonts w:asciiTheme="minorHAnsi" w:hAnsiTheme="minorHAnsi" w:cstheme="minorHAnsi"/>
          <w:sz w:val="22"/>
          <w:szCs w:val="22"/>
        </w:rPr>
        <w:t xml:space="preserve"> </w:t>
      </w:r>
      <w:r w:rsidRPr="008642D8">
        <w:rPr>
          <w:rFonts w:asciiTheme="minorHAnsi" w:hAnsiTheme="minorHAnsi" w:cstheme="minorHAnsi"/>
          <w:sz w:val="22"/>
          <w:szCs w:val="22"/>
        </w:rPr>
        <w:lastRenderedPageBreak/>
        <w:t xml:space="preserve">Con l'Impact Report la </w:t>
      </w:r>
      <w:proofErr w:type="spellStart"/>
      <w:r w:rsidRPr="008642D8">
        <w:rPr>
          <w:rFonts w:asciiTheme="minorHAnsi" w:hAnsiTheme="minorHAnsi" w:cstheme="minorHAnsi"/>
          <w:sz w:val="22"/>
          <w:szCs w:val="22"/>
        </w:rPr>
        <w:t>Fnp</w:t>
      </w:r>
      <w:proofErr w:type="spellEnd"/>
      <w:r w:rsidRPr="008642D8">
        <w:rPr>
          <w:rFonts w:asciiTheme="minorHAnsi" w:hAnsiTheme="minorHAnsi" w:cstheme="minorHAnsi"/>
          <w:sz w:val="22"/>
          <w:szCs w:val="22"/>
        </w:rPr>
        <w:t xml:space="preserve"> Cisl Lombardia intende mostrare sé stessa: </w:t>
      </w:r>
      <w:r w:rsidRPr="008642D8">
        <w:rPr>
          <w:rStyle w:val="Enfasicorsivo"/>
          <w:rFonts w:asciiTheme="minorHAnsi" w:hAnsiTheme="minorHAnsi" w:cstheme="minorHAnsi"/>
          <w:sz w:val="22"/>
          <w:szCs w:val="22"/>
        </w:rPr>
        <w:t>mission</w:t>
      </w:r>
      <w:r w:rsidRPr="008642D8">
        <w:rPr>
          <w:rFonts w:asciiTheme="minorHAnsi" w:hAnsiTheme="minorHAnsi" w:cstheme="minorHAnsi"/>
          <w:sz w:val="22"/>
          <w:szCs w:val="22"/>
        </w:rPr>
        <w:t xml:space="preserve">, obiettivi, risultati perseguiti, quelli raggiunti e quelli ancora da raggiungere. </w:t>
      </w:r>
      <w:proofErr w:type="gramStart"/>
      <w:r w:rsidRPr="008642D8">
        <w:rPr>
          <w:rFonts w:asciiTheme="minorHAnsi" w:hAnsiTheme="minorHAnsi" w:cstheme="minorHAnsi"/>
          <w:sz w:val="22"/>
          <w:szCs w:val="22"/>
        </w:rPr>
        <w:t>E'</w:t>
      </w:r>
      <w:proofErr w:type="gramEnd"/>
      <w:r w:rsidRPr="008642D8">
        <w:rPr>
          <w:rFonts w:asciiTheme="minorHAnsi" w:hAnsiTheme="minorHAnsi" w:cstheme="minorHAnsi"/>
          <w:sz w:val="22"/>
          <w:szCs w:val="22"/>
        </w:rPr>
        <w:t xml:space="preserve"> uno strumento di dialogo privilegiato per comunicare all'esterno l'immagine e i valori dell'organizzazione, evidenziando la propria identità e l'impatto sociale ed economico prodotto a vantaggio dei pensionati e della comunità in generale.</w:t>
      </w:r>
      <w:r w:rsidR="008642D8" w:rsidRPr="008642D8">
        <w:rPr>
          <w:rFonts w:asciiTheme="minorHAnsi" w:hAnsiTheme="minorHAnsi" w:cstheme="minorHAnsi"/>
          <w:sz w:val="22"/>
          <w:szCs w:val="22"/>
        </w:rPr>
        <w:t xml:space="preserve"> </w:t>
      </w:r>
      <w:r w:rsidRPr="008642D8">
        <w:rPr>
          <w:rFonts w:asciiTheme="minorHAnsi" w:hAnsiTheme="minorHAnsi" w:cstheme="minorHAnsi"/>
          <w:sz w:val="22"/>
          <w:szCs w:val="22"/>
        </w:rPr>
        <w:t xml:space="preserve">L'Impact Report racconta l'organizzazione, la sua struttura, il suo operato, i suoi obiettivi e ne giudica i risultati; rappresenta uno strumento fondamentale di </w:t>
      </w:r>
      <w:r w:rsidRPr="008642D8">
        <w:rPr>
          <w:rStyle w:val="Enfasicorsivo"/>
          <w:rFonts w:asciiTheme="minorHAnsi" w:hAnsiTheme="minorHAnsi" w:cstheme="minorHAnsi"/>
          <w:sz w:val="22"/>
          <w:szCs w:val="22"/>
        </w:rPr>
        <w:t>accountability</w:t>
      </w:r>
      <w:r w:rsidRPr="008642D8">
        <w:rPr>
          <w:rFonts w:asciiTheme="minorHAnsi" w:hAnsiTheme="minorHAnsi" w:cstheme="minorHAnsi"/>
          <w:sz w:val="22"/>
          <w:szCs w:val="22"/>
        </w:rPr>
        <w:t xml:space="preserve"> della federazione. Nell'attuale contesto sociale, politico ed economico, caratterizzato da attacchi al sindacato, la redazione dell'Impact Report costituisce ancor più uno strumento importante per comunicare adeguatamente ciò che il sindacato veramente è e ciò svolge al servizio delle persone.</w:t>
      </w:r>
      <w:r w:rsidR="008642D8" w:rsidRPr="008642D8">
        <w:rPr>
          <w:rFonts w:asciiTheme="minorHAnsi" w:hAnsiTheme="minorHAnsi" w:cstheme="minorHAnsi"/>
          <w:sz w:val="22"/>
          <w:szCs w:val="22"/>
        </w:rPr>
        <w:t xml:space="preserve"> </w:t>
      </w:r>
      <w:r w:rsidRPr="008642D8">
        <w:rPr>
          <w:rFonts w:asciiTheme="minorHAnsi" w:hAnsiTheme="minorHAnsi" w:cstheme="minorHAnsi"/>
          <w:sz w:val="22"/>
          <w:szCs w:val="22"/>
        </w:rPr>
        <w:t>L'Impact Report non è però semplicemente uno strumento di relazione descrittiva, bensì rendiconta alcuni importanti indicatori di efficienza, di efficacia e di impatto che consentono di misurarne la performance sociale ed economica.</w:t>
      </w:r>
      <w:r w:rsidR="008642D8" w:rsidRPr="008642D8">
        <w:rPr>
          <w:rFonts w:asciiTheme="minorHAnsi" w:hAnsiTheme="minorHAnsi" w:cstheme="minorHAnsi"/>
          <w:sz w:val="22"/>
          <w:szCs w:val="22"/>
        </w:rPr>
        <w:t xml:space="preserve"> </w:t>
      </w:r>
      <w:r w:rsidRPr="008642D8">
        <w:rPr>
          <w:rFonts w:asciiTheme="minorHAnsi" w:hAnsiTheme="minorHAnsi" w:cstheme="minorHAnsi"/>
          <w:sz w:val="22"/>
          <w:szCs w:val="22"/>
        </w:rPr>
        <w:t>È un giudizio che aiuta a razionalizzare i modelli gestionali, adottando forme di sobrietà organizzativa, valorizzando le risorse affinché l'iscritto possa godere di uno scambio efficace rispetto al costo dell'associarsi al sindacato: in altre parole, con l'Impact Report si rafforza il patto associativo.</w:t>
      </w:r>
      <w:r w:rsidR="008642D8" w:rsidRPr="008642D8">
        <w:rPr>
          <w:rFonts w:asciiTheme="minorHAnsi" w:hAnsiTheme="minorHAnsi" w:cstheme="minorHAnsi"/>
          <w:sz w:val="22"/>
          <w:szCs w:val="22"/>
        </w:rPr>
        <w:t xml:space="preserve"> </w:t>
      </w:r>
      <w:r w:rsidRPr="008642D8">
        <w:rPr>
          <w:rFonts w:asciiTheme="minorHAnsi" w:hAnsiTheme="minorHAnsi" w:cstheme="minorHAnsi"/>
          <w:sz w:val="22"/>
          <w:szCs w:val="22"/>
        </w:rPr>
        <w:t xml:space="preserve">È uno </w:t>
      </w:r>
      <w:proofErr w:type="gramStart"/>
      <w:r w:rsidRPr="008642D8">
        <w:rPr>
          <w:rFonts w:asciiTheme="minorHAnsi" w:hAnsiTheme="minorHAnsi" w:cstheme="minorHAnsi"/>
          <w:sz w:val="22"/>
          <w:szCs w:val="22"/>
        </w:rPr>
        <w:t>strumento perciò</w:t>
      </w:r>
      <w:proofErr w:type="gramEnd"/>
      <w:r w:rsidRPr="008642D8">
        <w:rPr>
          <w:rFonts w:asciiTheme="minorHAnsi" w:hAnsiTheme="minorHAnsi" w:cstheme="minorHAnsi"/>
          <w:sz w:val="22"/>
          <w:szCs w:val="22"/>
        </w:rPr>
        <w:t xml:space="preserve"> che aiuta la </w:t>
      </w:r>
      <w:proofErr w:type="spellStart"/>
      <w:r w:rsidRPr="008642D8">
        <w:rPr>
          <w:rFonts w:asciiTheme="minorHAnsi" w:hAnsiTheme="minorHAnsi" w:cstheme="minorHAnsi"/>
          <w:sz w:val="22"/>
          <w:szCs w:val="22"/>
        </w:rPr>
        <w:t>Fnp</w:t>
      </w:r>
      <w:proofErr w:type="spellEnd"/>
      <w:r w:rsidRPr="008642D8">
        <w:rPr>
          <w:rFonts w:asciiTheme="minorHAnsi" w:hAnsiTheme="minorHAnsi" w:cstheme="minorHAnsi"/>
          <w:sz w:val="22"/>
          <w:szCs w:val="22"/>
        </w:rPr>
        <w:t xml:space="preserve"> Cisl Lombardia a innovare e migliorare la gestione e il rapporto con gli </w:t>
      </w:r>
      <w:r w:rsidRPr="008642D8">
        <w:rPr>
          <w:rStyle w:val="Enfasicorsivo"/>
          <w:rFonts w:asciiTheme="minorHAnsi" w:hAnsiTheme="minorHAnsi" w:cstheme="minorHAnsi"/>
          <w:sz w:val="22"/>
          <w:szCs w:val="22"/>
        </w:rPr>
        <w:t>stakeholder</w:t>
      </w:r>
      <w:r w:rsidRPr="008642D8">
        <w:rPr>
          <w:rFonts w:asciiTheme="minorHAnsi" w:hAnsiTheme="minorHAnsi" w:cstheme="minorHAnsi"/>
          <w:sz w:val="22"/>
          <w:szCs w:val="22"/>
        </w:rPr>
        <w:t xml:space="preserve"> regionali e territoriali, a rafforzare ulteriormente il posizionamento strategico nei confronti degli anziani, delle istituzioni, degli altri sindacati e in generale di tutta la comunità lombarda.</w:t>
      </w:r>
      <w:r w:rsidR="008642D8" w:rsidRPr="008642D8">
        <w:rPr>
          <w:rFonts w:asciiTheme="minorHAnsi" w:hAnsiTheme="minorHAnsi" w:cstheme="minorHAnsi"/>
          <w:sz w:val="22"/>
          <w:szCs w:val="22"/>
        </w:rPr>
        <w:t xml:space="preserve"> </w:t>
      </w:r>
      <w:r w:rsidRPr="008642D8">
        <w:rPr>
          <w:rFonts w:asciiTheme="minorHAnsi" w:hAnsiTheme="minorHAnsi" w:cstheme="minorHAnsi"/>
          <w:sz w:val="22"/>
          <w:szCs w:val="22"/>
        </w:rPr>
        <w:t>Milano, 27 dicembre 2018</w:t>
      </w:r>
      <w:r w:rsidR="008642D8">
        <w:rPr>
          <w:rFonts w:asciiTheme="minorHAnsi" w:hAnsiTheme="minorHAnsi" w:cstheme="minorHAnsi"/>
          <w:sz w:val="22"/>
          <w:szCs w:val="22"/>
        </w:rPr>
        <w:t xml:space="preserve">. </w:t>
      </w:r>
    </w:p>
    <w:p w14:paraId="05FBF0D1" w14:textId="424F408C" w:rsidR="002400DB" w:rsidRPr="008642D8" w:rsidRDefault="002400DB" w:rsidP="00A548F7">
      <w:pPr>
        <w:pStyle w:val="NormaleWeb"/>
        <w:spacing w:before="0" w:beforeAutospacing="0" w:after="0" w:afterAutospacing="0"/>
        <w:jc w:val="both"/>
        <w:rPr>
          <w:rFonts w:asciiTheme="minorHAnsi" w:hAnsiTheme="minorHAnsi" w:cstheme="minorHAnsi"/>
          <w:sz w:val="22"/>
          <w:szCs w:val="22"/>
        </w:rPr>
      </w:pPr>
      <w:r w:rsidRPr="008642D8">
        <w:rPr>
          <w:rFonts w:asciiTheme="minorHAnsi" w:hAnsiTheme="minorHAnsi" w:cstheme="minorHAnsi"/>
          <w:sz w:val="22"/>
          <w:szCs w:val="22"/>
        </w:rPr>
        <w:t xml:space="preserve">Emilio Didonè - Segretario Generale </w:t>
      </w:r>
      <w:proofErr w:type="spellStart"/>
      <w:r w:rsidRPr="008642D8">
        <w:rPr>
          <w:rFonts w:asciiTheme="minorHAnsi" w:hAnsiTheme="minorHAnsi" w:cstheme="minorHAnsi"/>
          <w:sz w:val="22"/>
          <w:szCs w:val="22"/>
        </w:rPr>
        <w:t>Fnp</w:t>
      </w:r>
      <w:proofErr w:type="spellEnd"/>
      <w:r w:rsidRPr="008642D8">
        <w:rPr>
          <w:rFonts w:asciiTheme="minorHAnsi" w:hAnsiTheme="minorHAnsi" w:cstheme="minorHAnsi"/>
          <w:sz w:val="22"/>
          <w:szCs w:val="22"/>
        </w:rPr>
        <w:t xml:space="preserve"> Cisl Lombardia</w:t>
      </w:r>
    </w:p>
    <w:p w14:paraId="64563814" w14:textId="46918C56" w:rsidR="002400DB" w:rsidRPr="008642D8" w:rsidRDefault="002400DB" w:rsidP="00A548F7">
      <w:pPr>
        <w:jc w:val="both"/>
        <w:rPr>
          <w:rFonts w:asciiTheme="minorHAnsi" w:hAnsiTheme="minorHAnsi" w:cstheme="minorHAnsi"/>
          <w:color w:val="C00000"/>
          <w:sz w:val="22"/>
          <w:szCs w:val="22"/>
        </w:rPr>
      </w:pPr>
      <w:hyperlink r:id="rId13" w:history="1">
        <w:r w:rsidRPr="008642D8">
          <w:rPr>
            <w:rStyle w:val="Collegamentoipertestuale"/>
            <w:rFonts w:asciiTheme="minorHAnsi" w:hAnsiTheme="minorHAnsi" w:cstheme="minorHAnsi"/>
            <w:sz w:val="22"/>
            <w:szCs w:val="22"/>
          </w:rPr>
          <w:t>https://www.pensionaticisllombardia.it/pubblicazione?id=477&amp;t=impact-report-bilancio-sociale-2017</w:t>
        </w:r>
      </w:hyperlink>
    </w:p>
    <w:p w14:paraId="0DD7921F" w14:textId="7D0CB4B1" w:rsidR="002400DB" w:rsidRPr="002400DB" w:rsidRDefault="002400DB" w:rsidP="00A548F7">
      <w:pPr>
        <w:suppressAutoHyphens w:val="0"/>
        <w:jc w:val="both"/>
        <w:rPr>
          <w:rFonts w:asciiTheme="minorHAnsi" w:hAnsiTheme="minorHAnsi" w:cstheme="minorHAnsi"/>
          <w:sz w:val="22"/>
          <w:szCs w:val="22"/>
          <w:lang w:eastAsia="it-IT"/>
        </w:rPr>
      </w:pPr>
      <w:r w:rsidRPr="002400DB">
        <w:rPr>
          <w:rFonts w:asciiTheme="minorHAnsi" w:hAnsiTheme="minorHAnsi" w:cstheme="minorHAnsi"/>
          <w:sz w:val="22"/>
          <w:szCs w:val="22"/>
          <w:lang w:eastAsia="it-IT"/>
        </w:rPr>
        <w:t>Care amiche e amici,</w:t>
      </w:r>
      <w:r w:rsidR="008642D8" w:rsidRPr="008642D8">
        <w:rPr>
          <w:rFonts w:asciiTheme="minorHAnsi" w:hAnsiTheme="minorHAnsi" w:cstheme="minorHAnsi"/>
          <w:sz w:val="22"/>
          <w:szCs w:val="22"/>
          <w:lang w:eastAsia="it-IT"/>
        </w:rPr>
        <w:t xml:space="preserve"> </w:t>
      </w:r>
      <w:r w:rsidRPr="002400DB">
        <w:rPr>
          <w:rFonts w:asciiTheme="minorHAnsi" w:hAnsiTheme="minorHAnsi" w:cstheme="minorHAnsi"/>
          <w:sz w:val="22"/>
          <w:szCs w:val="22"/>
          <w:lang w:eastAsia="it-IT"/>
        </w:rPr>
        <w:t>viviamo in uno scenario ancora denso d'incertezze economiche cui si affiancano problemi aperti nella società italiana e preoccupazioni nuove in Europa e nel mondo. Ogni giorno, nelle nostre sedi, pensionate, pensionati, famiglie, lavoratori, immigrati e giovani cercano risposte e sono in tanti a chiederci aiuto per migliorare la loro situazione.</w:t>
      </w:r>
      <w:r w:rsidR="008642D8" w:rsidRPr="008642D8">
        <w:rPr>
          <w:rFonts w:asciiTheme="minorHAnsi" w:hAnsiTheme="minorHAnsi" w:cstheme="minorHAnsi"/>
          <w:sz w:val="22"/>
          <w:szCs w:val="22"/>
          <w:lang w:eastAsia="it-IT"/>
        </w:rPr>
        <w:t xml:space="preserve"> </w:t>
      </w:r>
      <w:r w:rsidRPr="002400DB">
        <w:rPr>
          <w:rFonts w:asciiTheme="minorHAnsi" w:hAnsiTheme="minorHAnsi" w:cstheme="minorHAnsi"/>
          <w:sz w:val="22"/>
          <w:szCs w:val="22"/>
          <w:lang w:eastAsia="it-IT"/>
        </w:rPr>
        <w:t xml:space="preserve">Per svolgere bene questa missione, per rendere orgogliosi i nostri iscritti di appartenere alla FNP CISL Lombardia, </w:t>
      </w:r>
      <w:r w:rsidRPr="002400DB">
        <w:rPr>
          <w:rFonts w:asciiTheme="minorHAnsi" w:hAnsiTheme="minorHAnsi" w:cstheme="minorHAnsi"/>
          <w:b/>
          <w:bCs/>
          <w:sz w:val="22"/>
          <w:szCs w:val="22"/>
          <w:lang w:eastAsia="it-IT"/>
        </w:rPr>
        <w:t>per essere sempre più credibili con le istituzioni e con tutte le controparti occorre essere trasparenti, come una “casa di vetro”.</w:t>
      </w:r>
      <w:r w:rsidRPr="002400DB">
        <w:rPr>
          <w:rFonts w:asciiTheme="minorHAnsi" w:hAnsiTheme="minorHAnsi" w:cstheme="minorHAnsi"/>
          <w:sz w:val="22"/>
          <w:szCs w:val="22"/>
          <w:lang w:eastAsia="it-IT"/>
        </w:rPr>
        <w:t xml:space="preserve"> Se chiediamo più etica, moralità alla società e alla politica anche noi, come sindacato FNP CISL, dobbiamo affrontare il tema del controllo, inteso come verifica puntuale degli impieghi delle risorse e del raggiungimento dei risultati a tutti i livelli, con rigore e trasparenza.</w:t>
      </w:r>
      <w:r w:rsidR="008642D8" w:rsidRPr="008642D8">
        <w:rPr>
          <w:rFonts w:asciiTheme="minorHAnsi" w:hAnsiTheme="minorHAnsi" w:cstheme="minorHAnsi"/>
          <w:sz w:val="22"/>
          <w:szCs w:val="22"/>
          <w:lang w:eastAsia="it-IT"/>
        </w:rPr>
        <w:t xml:space="preserve"> </w:t>
      </w:r>
      <w:r w:rsidRPr="002400DB">
        <w:rPr>
          <w:rFonts w:asciiTheme="minorHAnsi" w:hAnsiTheme="minorHAnsi" w:cstheme="minorHAnsi"/>
          <w:sz w:val="22"/>
          <w:szCs w:val="22"/>
          <w:lang w:eastAsia="it-IT"/>
        </w:rPr>
        <w:t xml:space="preserve">Da tempo i nostri documenti politici, sindacali e contabili sono pubblicati e le nostre azioni sono pubbliche, ma non basta! Oggi più che mai, al tempo dei social, </w:t>
      </w:r>
      <w:r w:rsidRPr="002400DB">
        <w:rPr>
          <w:rFonts w:asciiTheme="minorHAnsi" w:hAnsiTheme="minorHAnsi" w:cstheme="minorHAnsi"/>
          <w:b/>
          <w:bCs/>
          <w:sz w:val="22"/>
          <w:szCs w:val="22"/>
          <w:lang w:eastAsia="it-IT"/>
        </w:rPr>
        <w:t>occorre attivare nuovi strumenti e azioni che ci consentano di essere ancora più trasparenti e leggibili, a cominciare dagli iscritti FNP CISL Lombardia che rappresentiamo</w:t>
      </w:r>
      <w:r w:rsidRPr="002400DB">
        <w:rPr>
          <w:rFonts w:asciiTheme="minorHAnsi" w:hAnsiTheme="minorHAnsi" w:cstheme="minorHAnsi"/>
          <w:sz w:val="22"/>
          <w:szCs w:val="22"/>
          <w:lang w:eastAsia="it-IT"/>
        </w:rPr>
        <w:t>.</w:t>
      </w:r>
      <w:r w:rsidR="008642D8" w:rsidRPr="008642D8">
        <w:rPr>
          <w:rFonts w:asciiTheme="minorHAnsi" w:hAnsiTheme="minorHAnsi" w:cstheme="minorHAnsi"/>
          <w:sz w:val="22"/>
          <w:szCs w:val="22"/>
          <w:lang w:eastAsia="it-IT"/>
        </w:rPr>
        <w:t xml:space="preserve"> </w:t>
      </w:r>
      <w:r w:rsidRPr="002400DB">
        <w:rPr>
          <w:rFonts w:asciiTheme="minorHAnsi" w:hAnsiTheme="minorHAnsi" w:cstheme="minorHAnsi"/>
          <w:sz w:val="22"/>
          <w:szCs w:val="22"/>
          <w:lang w:eastAsia="it-IT"/>
        </w:rPr>
        <w:t>Non dobbiamo mai scordare che i nostri associati ci delegano nella rappresentanza politica dei loro interessi, e sono sempre i nostri associati che con la loro quota associativa sostengono la nostra FNP CISL. Un atto di fiducia importante, significativo, da non sottovalutare in questi tempi di crisi economica e pensioni bloccate.</w:t>
      </w:r>
      <w:r w:rsidR="008642D8" w:rsidRPr="008642D8">
        <w:rPr>
          <w:rFonts w:asciiTheme="minorHAnsi" w:hAnsiTheme="minorHAnsi" w:cstheme="minorHAnsi"/>
          <w:sz w:val="22"/>
          <w:szCs w:val="22"/>
          <w:lang w:eastAsia="it-IT"/>
        </w:rPr>
        <w:t xml:space="preserve"> </w:t>
      </w:r>
      <w:r w:rsidRPr="002400DB">
        <w:rPr>
          <w:rFonts w:asciiTheme="minorHAnsi" w:hAnsiTheme="minorHAnsi" w:cstheme="minorHAnsi"/>
          <w:sz w:val="22"/>
          <w:szCs w:val="22"/>
          <w:lang w:eastAsia="it-IT"/>
        </w:rPr>
        <w:t xml:space="preserve">I miglioramenti organizzativi che la FNP CISL Lombardia </w:t>
      </w:r>
      <w:proofErr w:type="gramStart"/>
      <w:r w:rsidRPr="002400DB">
        <w:rPr>
          <w:rFonts w:asciiTheme="minorHAnsi" w:hAnsiTheme="minorHAnsi" w:cstheme="minorHAnsi"/>
          <w:sz w:val="22"/>
          <w:szCs w:val="22"/>
          <w:lang w:eastAsia="it-IT"/>
        </w:rPr>
        <w:t>mette in campo</w:t>
      </w:r>
      <w:proofErr w:type="gramEnd"/>
      <w:r w:rsidRPr="002400DB">
        <w:rPr>
          <w:rFonts w:asciiTheme="minorHAnsi" w:hAnsiTheme="minorHAnsi" w:cstheme="minorHAnsi"/>
          <w:sz w:val="22"/>
          <w:szCs w:val="22"/>
          <w:lang w:eastAsia="it-IT"/>
        </w:rPr>
        <w:t xml:space="preserve"> hanno portato anche a una revisione dell'organigramma con una nuova e più puntuale identificazione dei compiti pensata per </w:t>
      </w:r>
      <w:r w:rsidRPr="002400DB">
        <w:rPr>
          <w:rFonts w:asciiTheme="minorHAnsi" w:hAnsiTheme="minorHAnsi" w:cstheme="minorHAnsi"/>
          <w:b/>
          <w:bCs/>
          <w:sz w:val="22"/>
          <w:szCs w:val="22"/>
          <w:lang w:eastAsia="it-IT"/>
        </w:rPr>
        <w:t>mettere al centro l'iscritto con le sue esigenze.</w:t>
      </w:r>
      <w:r w:rsidRPr="002400DB">
        <w:rPr>
          <w:rFonts w:asciiTheme="minorHAnsi" w:hAnsiTheme="minorHAnsi" w:cstheme="minorHAnsi"/>
          <w:sz w:val="22"/>
          <w:szCs w:val="22"/>
          <w:lang w:eastAsia="it-IT"/>
        </w:rPr>
        <w:t xml:space="preserve"> Questa attenzione all'iscritto si concretizza nel lavoro quotidiano della FNP CISL Lombardia e nella qualità e complessità della filiera di servizi che la fitta rete di collaborazioni interne ed esterne genera in risposta al bisogno della persona e in previsione della sua evoluzione nel tempo.</w:t>
      </w:r>
      <w:r w:rsidR="008642D8">
        <w:rPr>
          <w:rFonts w:asciiTheme="minorHAnsi" w:hAnsiTheme="minorHAnsi" w:cstheme="minorHAnsi"/>
          <w:sz w:val="22"/>
          <w:szCs w:val="22"/>
          <w:lang w:eastAsia="it-IT"/>
        </w:rPr>
        <w:t xml:space="preserve"> </w:t>
      </w:r>
      <w:r w:rsidRPr="002400DB">
        <w:rPr>
          <w:rFonts w:asciiTheme="minorHAnsi" w:hAnsiTheme="minorHAnsi" w:cstheme="minorHAnsi"/>
          <w:sz w:val="22"/>
          <w:szCs w:val="22"/>
          <w:lang w:eastAsia="it-IT"/>
        </w:rPr>
        <w:t>Le varie sezioni dedicate ai servizi, quindi, vengono introdotte da una mappa che rappresenta questa sinergia e i risultati che tali collaborazioni portano, in primo luogo, ai nostri iscritti e a quanti si rivolgono alle nostre sedi.</w:t>
      </w:r>
      <w:r w:rsidR="008642D8" w:rsidRPr="008642D8">
        <w:rPr>
          <w:rFonts w:asciiTheme="minorHAnsi" w:hAnsiTheme="minorHAnsi" w:cstheme="minorHAnsi"/>
          <w:sz w:val="22"/>
          <w:szCs w:val="22"/>
          <w:lang w:eastAsia="it-IT"/>
        </w:rPr>
        <w:t xml:space="preserve"> </w:t>
      </w:r>
      <w:r w:rsidRPr="002400DB">
        <w:rPr>
          <w:rFonts w:asciiTheme="minorHAnsi" w:hAnsiTheme="minorHAnsi" w:cstheme="minorHAnsi"/>
          <w:sz w:val="22"/>
          <w:szCs w:val="22"/>
          <w:lang w:eastAsia="it-IT"/>
        </w:rPr>
        <w:t xml:space="preserve">L'Impact Report 2018 nasce dalla volontà di comunicare ai nostri associati, ai cittadini, ai soggetti di rappresentanza: “come, cosa e quanto fa la FNP CISL Lombardia” per rispondere ai bisogni degli iscritti e della propria famiglia, per migliorare il rapporto con il territorio e la comunità, per </w:t>
      </w:r>
      <w:r w:rsidRPr="002400DB">
        <w:rPr>
          <w:rFonts w:asciiTheme="minorHAnsi" w:hAnsiTheme="minorHAnsi" w:cstheme="minorHAnsi"/>
          <w:b/>
          <w:bCs/>
          <w:sz w:val="22"/>
          <w:szCs w:val="22"/>
          <w:lang w:eastAsia="it-IT"/>
        </w:rPr>
        <w:t>rafforzare il posizionamento strategico della persona anziana nella politica del Paese</w:t>
      </w:r>
      <w:r w:rsidRPr="002400DB">
        <w:rPr>
          <w:rFonts w:asciiTheme="minorHAnsi" w:hAnsiTheme="minorHAnsi" w:cstheme="minorHAnsi"/>
          <w:sz w:val="22"/>
          <w:szCs w:val="22"/>
          <w:lang w:eastAsia="it-IT"/>
        </w:rPr>
        <w:t>.</w:t>
      </w:r>
      <w:r w:rsidR="008642D8" w:rsidRPr="008642D8">
        <w:rPr>
          <w:rFonts w:asciiTheme="minorHAnsi" w:hAnsiTheme="minorHAnsi" w:cstheme="minorHAnsi"/>
          <w:sz w:val="22"/>
          <w:szCs w:val="22"/>
          <w:lang w:eastAsia="it-IT"/>
        </w:rPr>
        <w:t xml:space="preserve"> </w:t>
      </w:r>
      <w:r w:rsidRPr="002400DB">
        <w:rPr>
          <w:rFonts w:asciiTheme="minorHAnsi" w:hAnsiTheme="minorHAnsi" w:cstheme="minorHAnsi"/>
          <w:sz w:val="22"/>
          <w:szCs w:val="22"/>
          <w:lang w:eastAsia="it-IT"/>
        </w:rPr>
        <w:t xml:space="preserve">Rappresenta, in modo chiaro, l'impegno quotidiano di migliaia di collaboratori, dirigenti sindacali, che ogni giorno testimoniano i valori della FNP CISL Lombardia </w:t>
      </w:r>
      <w:proofErr w:type="gramStart"/>
      <w:r w:rsidRPr="002400DB">
        <w:rPr>
          <w:rFonts w:asciiTheme="minorHAnsi" w:hAnsiTheme="minorHAnsi" w:cstheme="minorHAnsi"/>
          <w:sz w:val="22"/>
          <w:szCs w:val="22"/>
          <w:lang w:eastAsia="it-IT"/>
        </w:rPr>
        <w:t>nei nelle</w:t>
      </w:r>
      <w:proofErr w:type="gramEnd"/>
      <w:r w:rsidRPr="002400DB">
        <w:rPr>
          <w:rFonts w:asciiTheme="minorHAnsi" w:hAnsiTheme="minorHAnsi" w:cstheme="minorHAnsi"/>
          <w:sz w:val="22"/>
          <w:szCs w:val="22"/>
          <w:lang w:eastAsia="it-IT"/>
        </w:rPr>
        <w:t xml:space="preserve"> nostre sedi. A loro, soprattutto, va la nostra gratitudine, a loro va la gratitudine della FNP CISL.</w:t>
      </w:r>
      <w:r w:rsidR="008642D8" w:rsidRPr="008642D8">
        <w:rPr>
          <w:rFonts w:asciiTheme="minorHAnsi" w:hAnsiTheme="minorHAnsi" w:cstheme="minorHAnsi"/>
          <w:sz w:val="22"/>
          <w:szCs w:val="22"/>
          <w:lang w:eastAsia="it-IT"/>
        </w:rPr>
        <w:t xml:space="preserve"> </w:t>
      </w:r>
      <w:r w:rsidRPr="002400DB">
        <w:rPr>
          <w:rFonts w:asciiTheme="minorHAnsi" w:hAnsiTheme="minorHAnsi" w:cstheme="minorHAnsi"/>
          <w:b/>
          <w:bCs/>
          <w:sz w:val="22"/>
          <w:szCs w:val="22"/>
          <w:lang w:eastAsia="it-IT"/>
        </w:rPr>
        <w:t>Ma che cosa è un Impact Report?</w:t>
      </w:r>
      <w:r w:rsidRPr="002400DB">
        <w:rPr>
          <w:rFonts w:asciiTheme="minorHAnsi" w:hAnsiTheme="minorHAnsi" w:cstheme="minorHAnsi"/>
          <w:sz w:val="22"/>
          <w:szCs w:val="22"/>
          <w:lang w:eastAsia="it-IT"/>
        </w:rPr>
        <w:t xml:space="preserve"> Uno strumento di rendicontazione delle responsabilità, dei comportamenti e dei risultati sociali, ambientali ed economici delle attività svolte da un'organizzazione. Attraverso l'Impact Report, quindi, vengono comunicate informazioni ulteriori della FNP CISL Lombardia, sia al proprio interno che all'esterno, rispetto a quelle puramente finanziarie di bilancio economico.</w:t>
      </w:r>
      <w:r w:rsidR="008642D8">
        <w:rPr>
          <w:rFonts w:asciiTheme="minorHAnsi" w:hAnsiTheme="minorHAnsi" w:cstheme="minorHAnsi"/>
          <w:sz w:val="22"/>
          <w:szCs w:val="22"/>
          <w:lang w:eastAsia="it-IT"/>
        </w:rPr>
        <w:t xml:space="preserve"> </w:t>
      </w:r>
      <w:r w:rsidRPr="002400DB">
        <w:rPr>
          <w:rFonts w:asciiTheme="minorHAnsi" w:hAnsiTheme="minorHAnsi" w:cstheme="minorHAnsi"/>
          <w:sz w:val="22"/>
          <w:szCs w:val="22"/>
          <w:lang w:eastAsia="it-IT"/>
        </w:rPr>
        <w:t>Pertanto, l'Impact Report 2018 è i</w:t>
      </w:r>
      <w:r w:rsidRPr="002400DB">
        <w:rPr>
          <w:rFonts w:asciiTheme="minorHAnsi" w:hAnsiTheme="minorHAnsi" w:cstheme="minorHAnsi"/>
          <w:b/>
          <w:bCs/>
          <w:sz w:val="22"/>
          <w:szCs w:val="22"/>
          <w:lang w:eastAsia="it-IT"/>
        </w:rPr>
        <w:t xml:space="preserve">l resoconto degli impegni presi attraverso percorsi democratici e delle azioni svolte per il mantenimento di questi impegni. </w:t>
      </w:r>
      <w:proofErr w:type="gramStart"/>
      <w:r w:rsidRPr="002400DB">
        <w:rPr>
          <w:rFonts w:asciiTheme="minorHAnsi" w:hAnsiTheme="minorHAnsi" w:cstheme="minorHAnsi"/>
          <w:b/>
          <w:bCs/>
          <w:sz w:val="22"/>
          <w:szCs w:val="22"/>
          <w:lang w:eastAsia="it-IT"/>
        </w:rPr>
        <w:t>E'</w:t>
      </w:r>
      <w:proofErr w:type="gramEnd"/>
      <w:r w:rsidRPr="002400DB">
        <w:rPr>
          <w:rFonts w:asciiTheme="minorHAnsi" w:hAnsiTheme="minorHAnsi" w:cstheme="minorHAnsi"/>
          <w:b/>
          <w:bCs/>
          <w:sz w:val="22"/>
          <w:szCs w:val="22"/>
          <w:lang w:eastAsia="it-IT"/>
        </w:rPr>
        <w:t xml:space="preserve"> una sintesi del lavoro svolto dai diversi dipartimenti </w:t>
      </w:r>
      <w:r w:rsidRPr="002400DB">
        <w:rPr>
          <w:rFonts w:asciiTheme="minorHAnsi" w:hAnsiTheme="minorHAnsi" w:cstheme="minorHAnsi"/>
          <w:b/>
          <w:bCs/>
          <w:sz w:val="22"/>
          <w:szCs w:val="22"/>
          <w:lang w:eastAsia="it-IT"/>
        </w:rPr>
        <w:lastRenderedPageBreak/>
        <w:t>della FNP CISL Lombardia nell'anno 2018</w:t>
      </w:r>
      <w:r w:rsidRPr="002400DB">
        <w:rPr>
          <w:rFonts w:asciiTheme="minorHAnsi" w:hAnsiTheme="minorHAnsi" w:cstheme="minorHAnsi"/>
          <w:sz w:val="22"/>
          <w:szCs w:val="22"/>
          <w:lang w:eastAsia="it-IT"/>
        </w:rPr>
        <w:t>. Racconta l'organizzazione, la sua struttura, il suo operato, i suoi obiettivi e ne giudica i risultati; rappresenta uno strumento fondamentale di “accountability” della FNP CISL Lombardia.</w:t>
      </w:r>
      <w:r w:rsidR="008642D8" w:rsidRPr="008642D8">
        <w:rPr>
          <w:rFonts w:asciiTheme="minorHAnsi" w:hAnsiTheme="minorHAnsi" w:cstheme="minorHAnsi"/>
          <w:sz w:val="22"/>
          <w:szCs w:val="22"/>
          <w:lang w:eastAsia="it-IT"/>
        </w:rPr>
        <w:t xml:space="preserve"> </w:t>
      </w:r>
      <w:r w:rsidRPr="002400DB">
        <w:rPr>
          <w:rFonts w:asciiTheme="minorHAnsi" w:hAnsiTheme="minorHAnsi" w:cstheme="minorHAnsi"/>
          <w:sz w:val="22"/>
          <w:szCs w:val="22"/>
          <w:lang w:eastAsia="it-IT"/>
        </w:rPr>
        <w:t>Ma come si fa a misurare il “fare bene sindacato” in modo semplice, facilmente comprensibile, in grado di rispondere alle domande della nostra gente?</w:t>
      </w:r>
      <w:r w:rsidR="008642D8" w:rsidRPr="008642D8">
        <w:rPr>
          <w:rFonts w:asciiTheme="minorHAnsi" w:hAnsiTheme="minorHAnsi" w:cstheme="minorHAnsi"/>
          <w:sz w:val="22"/>
          <w:szCs w:val="22"/>
          <w:lang w:eastAsia="it-IT"/>
        </w:rPr>
        <w:t xml:space="preserve"> </w:t>
      </w:r>
      <w:r w:rsidRPr="002400DB">
        <w:rPr>
          <w:rFonts w:asciiTheme="minorHAnsi" w:hAnsiTheme="minorHAnsi" w:cstheme="minorHAnsi"/>
          <w:sz w:val="22"/>
          <w:szCs w:val="22"/>
          <w:lang w:eastAsia="it-IT"/>
        </w:rPr>
        <w:t>Il cosiddetto “moltiplicatore della rappresentanza” che cerca di rispondere alla domanda fondamentale: “</w:t>
      </w:r>
      <w:r w:rsidRPr="002400DB">
        <w:rPr>
          <w:rFonts w:asciiTheme="minorHAnsi" w:hAnsiTheme="minorHAnsi" w:cstheme="minorHAnsi"/>
          <w:b/>
          <w:bCs/>
          <w:sz w:val="22"/>
          <w:szCs w:val="22"/>
          <w:lang w:eastAsia="it-IT"/>
        </w:rPr>
        <w:t>ha senso, oppure no, per i pensionati/e pagare la tessera di iscrizione al sindacato? È un investimento che genera un ritorno?</w:t>
      </w:r>
      <w:r w:rsidRPr="002400DB">
        <w:rPr>
          <w:rFonts w:asciiTheme="minorHAnsi" w:hAnsiTheme="minorHAnsi" w:cstheme="minorHAnsi"/>
          <w:sz w:val="22"/>
          <w:szCs w:val="22"/>
          <w:lang w:eastAsia="it-IT"/>
        </w:rPr>
        <w:t>”.</w:t>
      </w:r>
      <w:r w:rsidR="008642D8" w:rsidRPr="008642D8">
        <w:rPr>
          <w:rFonts w:asciiTheme="minorHAnsi" w:hAnsiTheme="minorHAnsi" w:cstheme="minorHAnsi"/>
          <w:sz w:val="22"/>
          <w:szCs w:val="22"/>
          <w:lang w:eastAsia="it-IT"/>
        </w:rPr>
        <w:t xml:space="preserve"> </w:t>
      </w:r>
      <w:r w:rsidRPr="002400DB">
        <w:rPr>
          <w:rFonts w:asciiTheme="minorHAnsi" w:hAnsiTheme="minorHAnsi" w:cstheme="minorHAnsi"/>
          <w:sz w:val="22"/>
          <w:szCs w:val="22"/>
          <w:lang w:eastAsia="it-IT"/>
        </w:rPr>
        <w:t>L'esperienza dell'Impact Report 2018 della FNP CISL Lombardia registra che il nostro sindacato oggi ha un valido ritorno per i pensionati e le loro famiglie, in termini di tutele e di servizi ricevuti, molti dei quali offerti a condizioni inferiori a quelle di mercato. Il “</w:t>
      </w:r>
      <w:r w:rsidRPr="002400DB">
        <w:rPr>
          <w:rFonts w:asciiTheme="minorHAnsi" w:hAnsiTheme="minorHAnsi" w:cstheme="minorHAnsi"/>
          <w:b/>
          <w:bCs/>
          <w:sz w:val="22"/>
          <w:szCs w:val="22"/>
          <w:lang w:eastAsia="it-IT"/>
        </w:rPr>
        <w:t>moltiplicatore della rappresentanza” rilevato è pari a 1,33 per ogni euro investito</w:t>
      </w:r>
      <w:r w:rsidRPr="002400DB">
        <w:rPr>
          <w:rFonts w:asciiTheme="minorHAnsi" w:hAnsiTheme="minorHAnsi" w:cstheme="minorHAnsi"/>
          <w:sz w:val="22"/>
          <w:szCs w:val="22"/>
          <w:lang w:eastAsia="it-IT"/>
        </w:rPr>
        <w:t xml:space="preserve"> dal pensionato iscritto e dai suoi familiari nella tessera FNP CISL.</w:t>
      </w:r>
      <w:r w:rsidR="008642D8">
        <w:rPr>
          <w:rFonts w:asciiTheme="minorHAnsi" w:hAnsiTheme="minorHAnsi" w:cstheme="minorHAnsi"/>
          <w:sz w:val="22"/>
          <w:szCs w:val="22"/>
          <w:lang w:eastAsia="it-IT"/>
        </w:rPr>
        <w:t xml:space="preserve"> </w:t>
      </w:r>
      <w:r w:rsidRPr="002400DB">
        <w:rPr>
          <w:rFonts w:asciiTheme="minorHAnsi" w:hAnsiTheme="minorHAnsi" w:cstheme="minorHAnsi"/>
          <w:b/>
          <w:bCs/>
          <w:sz w:val="22"/>
          <w:szCs w:val="22"/>
          <w:lang w:eastAsia="it-IT"/>
        </w:rPr>
        <w:t>Lo sforzo di quantificare il valore sociale generato</w:t>
      </w:r>
      <w:r w:rsidRPr="002400DB">
        <w:rPr>
          <w:rFonts w:asciiTheme="minorHAnsi" w:hAnsiTheme="minorHAnsi" w:cstheme="minorHAnsi"/>
          <w:sz w:val="22"/>
          <w:szCs w:val="22"/>
          <w:lang w:eastAsia="it-IT"/>
        </w:rPr>
        <w:t xml:space="preserve"> è un atto importante che va molto al di là dei soliti aridi e freddi numeri della contabilità e ci permette di fare sintesi di un percorso che abbraccia diversi obiettivi:</w:t>
      </w:r>
    </w:p>
    <w:p w14:paraId="220D6058" w14:textId="77777777" w:rsidR="002400DB" w:rsidRPr="002400DB" w:rsidRDefault="002400DB" w:rsidP="00A548F7">
      <w:pPr>
        <w:numPr>
          <w:ilvl w:val="0"/>
          <w:numId w:val="1"/>
        </w:numPr>
        <w:suppressAutoHyphens w:val="0"/>
        <w:jc w:val="both"/>
        <w:rPr>
          <w:rFonts w:asciiTheme="minorHAnsi" w:hAnsiTheme="minorHAnsi" w:cstheme="minorHAnsi"/>
          <w:sz w:val="22"/>
          <w:szCs w:val="22"/>
          <w:lang w:eastAsia="it-IT"/>
        </w:rPr>
      </w:pPr>
      <w:r w:rsidRPr="002400DB">
        <w:rPr>
          <w:rFonts w:asciiTheme="minorHAnsi" w:hAnsiTheme="minorHAnsi" w:cstheme="minorHAnsi"/>
          <w:sz w:val="22"/>
          <w:szCs w:val="22"/>
          <w:lang w:eastAsia="it-IT"/>
        </w:rPr>
        <w:t>portare a conoscenza del valore generato dalla nostra organizzazione;</w:t>
      </w:r>
    </w:p>
    <w:p w14:paraId="7635C278" w14:textId="77777777" w:rsidR="002400DB" w:rsidRPr="002400DB" w:rsidRDefault="002400DB" w:rsidP="00A548F7">
      <w:pPr>
        <w:numPr>
          <w:ilvl w:val="0"/>
          <w:numId w:val="1"/>
        </w:numPr>
        <w:suppressAutoHyphens w:val="0"/>
        <w:jc w:val="both"/>
        <w:rPr>
          <w:rFonts w:asciiTheme="minorHAnsi" w:hAnsiTheme="minorHAnsi" w:cstheme="minorHAnsi"/>
          <w:sz w:val="22"/>
          <w:szCs w:val="22"/>
          <w:lang w:eastAsia="it-IT"/>
        </w:rPr>
      </w:pPr>
      <w:r w:rsidRPr="002400DB">
        <w:rPr>
          <w:rFonts w:asciiTheme="minorHAnsi" w:hAnsiTheme="minorHAnsi" w:cstheme="minorHAnsi"/>
          <w:sz w:val="22"/>
          <w:szCs w:val="22"/>
          <w:lang w:eastAsia="it-IT"/>
        </w:rPr>
        <w:t>effettuare comparazioni nel tempo dei risultati conseguiti;</w:t>
      </w:r>
    </w:p>
    <w:p w14:paraId="07725FC5" w14:textId="77777777" w:rsidR="002400DB" w:rsidRPr="002400DB" w:rsidRDefault="002400DB" w:rsidP="00A548F7">
      <w:pPr>
        <w:numPr>
          <w:ilvl w:val="0"/>
          <w:numId w:val="1"/>
        </w:numPr>
        <w:suppressAutoHyphens w:val="0"/>
        <w:jc w:val="both"/>
        <w:rPr>
          <w:rFonts w:asciiTheme="minorHAnsi" w:hAnsiTheme="minorHAnsi" w:cstheme="minorHAnsi"/>
          <w:sz w:val="22"/>
          <w:szCs w:val="22"/>
          <w:lang w:eastAsia="it-IT"/>
        </w:rPr>
      </w:pPr>
      <w:r w:rsidRPr="002400DB">
        <w:rPr>
          <w:rFonts w:asciiTheme="minorHAnsi" w:hAnsiTheme="minorHAnsi" w:cstheme="minorHAnsi"/>
          <w:sz w:val="22"/>
          <w:szCs w:val="22"/>
          <w:lang w:eastAsia="it-IT"/>
        </w:rPr>
        <w:t>aprire un processo interattivo di comunicazione sociale;</w:t>
      </w:r>
    </w:p>
    <w:p w14:paraId="49D0CAE1" w14:textId="77777777" w:rsidR="002400DB" w:rsidRPr="002400DB" w:rsidRDefault="002400DB" w:rsidP="00A548F7">
      <w:pPr>
        <w:numPr>
          <w:ilvl w:val="0"/>
          <w:numId w:val="1"/>
        </w:numPr>
        <w:suppressAutoHyphens w:val="0"/>
        <w:jc w:val="both"/>
        <w:rPr>
          <w:rFonts w:asciiTheme="minorHAnsi" w:hAnsiTheme="minorHAnsi" w:cstheme="minorHAnsi"/>
          <w:sz w:val="22"/>
          <w:szCs w:val="22"/>
          <w:lang w:eastAsia="it-IT"/>
        </w:rPr>
      </w:pPr>
      <w:r w:rsidRPr="002400DB">
        <w:rPr>
          <w:rFonts w:asciiTheme="minorHAnsi" w:hAnsiTheme="minorHAnsi" w:cstheme="minorHAnsi"/>
          <w:sz w:val="22"/>
          <w:szCs w:val="22"/>
          <w:lang w:eastAsia="it-IT"/>
        </w:rPr>
        <w:t xml:space="preserve">favorire processi partecipativi interni </w:t>
      </w:r>
      <w:proofErr w:type="gramStart"/>
      <w:r w:rsidRPr="002400DB">
        <w:rPr>
          <w:rFonts w:asciiTheme="minorHAnsi" w:hAnsiTheme="minorHAnsi" w:cstheme="minorHAnsi"/>
          <w:sz w:val="22"/>
          <w:szCs w:val="22"/>
          <w:lang w:eastAsia="it-IT"/>
        </w:rPr>
        <w:t>e</w:t>
      </w:r>
      <w:proofErr w:type="gramEnd"/>
      <w:r w:rsidRPr="002400DB">
        <w:rPr>
          <w:rFonts w:asciiTheme="minorHAnsi" w:hAnsiTheme="minorHAnsi" w:cstheme="minorHAnsi"/>
          <w:sz w:val="22"/>
          <w:szCs w:val="22"/>
          <w:lang w:eastAsia="it-IT"/>
        </w:rPr>
        <w:t xml:space="preserve"> esterni all'organizzazione;</w:t>
      </w:r>
    </w:p>
    <w:p w14:paraId="6A03EA0F" w14:textId="77777777" w:rsidR="002400DB" w:rsidRPr="002400DB" w:rsidRDefault="002400DB" w:rsidP="00A548F7">
      <w:pPr>
        <w:numPr>
          <w:ilvl w:val="0"/>
          <w:numId w:val="1"/>
        </w:numPr>
        <w:suppressAutoHyphens w:val="0"/>
        <w:jc w:val="both"/>
        <w:rPr>
          <w:rFonts w:asciiTheme="minorHAnsi" w:hAnsiTheme="minorHAnsi" w:cstheme="minorHAnsi"/>
          <w:sz w:val="22"/>
          <w:szCs w:val="22"/>
          <w:lang w:eastAsia="it-IT"/>
        </w:rPr>
      </w:pPr>
      <w:r w:rsidRPr="002400DB">
        <w:rPr>
          <w:rFonts w:asciiTheme="minorHAnsi" w:hAnsiTheme="minorHAnsi" w:cstheme="minorHAnsi"/>
          <w:sz w:val="22"/>
          <w:szCs w:val="22"/>
          <w:lang w:eastAsia="it-IT"/>
        </w:rPr>
        <w:t>fornire informazioni utili sulla qualità delle attività svolte;</w:t>
      </w:r>
    </w:p>
    <w:p w14:paraId="333736DD" w14:textId="77777777" w:rsidR="002400DB" w:rsidRPr="002400DB" w:rsidRDefault="002400DB" w:rsidP="00A548F7">
      <w:pPr>
        <w:numPr>
          <w:ilvl w:val="0"/>
          <w:numId w:val="1"/>
        </w:numPr>
        <w:suppressAutoHyphens w:val="0"/>
        <w:jc w:val="both"/>
        <w:rPr>
          <w:rFonts w:asciiTheme="minorHAnsi" w:hAnsiTheme="minorHAnsi" w:cstheme="minorHAnsi"/>
          <w:sz w:val="22"/>
          <w:szCs w:val="22"/>
          <w:lang w:eastAsia="it-IT"/>
        </w:rPr>
      </w:pPr>
      <w:r w:rsidRPr="002400DB">
        <w:rPr>
          <w:rFonts w:asciiTheme="minorHAnsi" w:hAnsiTheme="minorHAnsi" w:cstheme="minorHAnsi"/>
          <w:sz w:val="22"/>
          <w:szCs w:val="22"/>
          <w:lang w:eastAsia="it-IT"/>
        </w:rPr>
        <w:t>dare conto della nostra identità, dei nostri valori di riferimento e della loro declinazione nelle scelte strategiche e nei comportamenti gestionali;</w:t>
      </w:r>
    </w:p>
    <w:p w14:paraId="684087F6" w14:textId="77777777" w:rsidR="002400DB" w:rsidRPr="002400DB" w:rsidRDefault="002400DB" w:rsidP="00A548F7">
      <w:pPr>
        <w:numPr>
          <w:ilvl w:val="0"/>
          <w:numId w:val="1"/>
        </w:numPr>
        <w:suppressAutoHyphens w:val="0"/>
        <w:jc w:val="both"/>
        <w:rPr>
          <w:rFonts w:asciiTheme="minorHAnsi" w:hAnsiTheme="minorHAnsi" w:cstheme="minorHAnsi"/>
          <w:sz w:val="22"/>
          <w:szCs w:val="22"/>
          <w:lang w:eastAsia="it-IT"/>
        </w:rPr>
      </w:pPr>
      <w:r w:rsidRPr="002400DB">
        <w:rPr>
          <w:rFonts w:asciiTheme="minorHAnsi" w:hAnsiTheme="minorHAnsi" w:cstheme="minorHAnsi"/>
          <w:sz w:val="22"/>
          <w:szCs w:val="22"/>
          <w:lang w:eastAsia="it-IT"/>
        </w:rPr>
        <w:t>esporre gli obiettivi di miglioramento che la FNP CISL Lombardia si impegna a perseguire.</w:t>
      </w:r>
    </w:p>
    <w:p w14:paraId="0EACD3BE" w14:textId="77777777" w:rsidR="002400DB" w:rsidRPr="002400DB" w:rsidRDefault="002400DB" w:rsidP="00A548F7">
      <w:pPr>
        <w:suppressAutoHyphens w:val="0"/>
        <w:jc w:val="both"/>
        <w:rPr>
          <w:rFonts w:asciiTheme="minorHAnsi" w:hAnsiTheme="minorHAnsi" w:cstheme="minorHAnsi"/>
          <w:sz w:val="22"/>
          <w:szCs w:val="22"/>
          <w:lang w:eastAsia="it-IT"/>
        </w:rPr>
      </w:pPr>
      <w:r w:rsidRPr="002400DB">
        <w:rPr>
          <w:rFonts w:asciiTheme="minorHAnsi" w:hAnsiTheme="minorHAnsi" w:cstheme="minorHAnsi"/>
          <w:sz w:val="22"/>
          <w:szCs w:val="22"/>
          <w:lang w:eastAsia="it-IT"/>
        </w:rPr>
        <w:t>Abbiamo scelto un percorso serio, assistito, diretto da docenti universitari, che ne garantiscono la validità. Sono stati introdotti nuovi metodi di raccolta dati (in particolare per le FNP e le ANTEAS territoriali) approntati momenti informativi con i collaboratori, investito risorse umane ed economiche. Quindi, questo sentito ringraziamento va a tutti i nostri collaboratori per aver affrontato tale particolare impegno.</w:t>
      </w:r>
    </w:p>
    <w:p w14:paraId="21C1F3E8" w14:textId="557209A8" w:rsidR="002400DB" w:rsidRPr="002400DB" w:rsidRDefault="002400DB" w:rsidP="00A548F7">
      <w:pPr>
        <w:suppressAutoHyphens w:val="0"/>
        <w:jc w:val="both"/>
        <w:rPr>
          <w:rFonts w:asciiTheme="minorHAnsi" w:hAnsiTheme="minorHAnsi" w:cstheme="minorHAnsi"/>
          <w:sz w:val="22"/>
          <w:szCs w:val="22"/>
          <w:lang w:eastAsia="it-IT"/>
        </w:rPr>
      </w:pPr>
      <w:r w:rsidRPr="002400DB">
        <w:rPr>
          <w:rFonts w:asciiTheme="minorHAnsi" w:hAnsiTheme="minorHAnsi" w:cstheme="minorHAnsi"/>
          <w:sz w:val="22"/>
          <w:szCs w:val="22"/>
          <w:lang w:eastAsia="it-IT"/>
        </w:rPr>
        <w:t xml:space="preserve">Siamo arrivati alla sesta edizione dopo la prima uscita del 2013, ma siamo consapevoli che ci sono ancora ampi margini per migliorare. Infatti, l'Impact Report 2018 non ha solo lo scopo di interagire con trasparenza con i nostri stakeholder, ma anche quello di attivare un circolo virtuoso di miglioramento organizzativo. </w:t>
      </w:r>
      <w:proofErr w:type="gramStart"/>
      <w:r w:rsidRPr="002400DB">
        <w:rPr>
          <w:rFonts w:asciiTheme="minorHAnsi" w:hAnsiTheme="minorHAnsi" w:cstheme="minorHAnsi"/>
          <w:sz w:val="22"/>
          <w:szCs w:val="22"/>
          <w:lang w:eastAsia="it-IT"/>
        </w:rPr>
        <w:t>E'</w:t>
      </w:r>
      <w:proofErr w:type="gramEnd"/>
      <w:r w:rsidRPr="002400DB">
        <w:rPr>
          <w:rFonts w:asciiTheme="minorHAnsi" w:hAnsiTheme="minorHAnsi" w:cstheme="minorHAnsi"/>
          <w:sz w:val="22"/>
          <w:szCs w:val="22"/>
          <w:lang w:eastAsia="it-IT"/>
        </w:rPr>
        <w:t xml:space="preserve"> questa una delle sfide che vogliamo affrontare.</w:t>
      </w:r>
      <w:r w:rsidR="008642D8">
        <w:rPr>
          <w:rFonts w:asciiTheme="minorHAnsi" w:hAnsiTheme="minorHAnsi" w:cstheme="minorHAnsi"/>
          <w:sz w:val="22"/>
          <w:szCs w:val="22"/>
          <w:lang w:eastAsia="it-IT"/>
        </w:rPr>
        <w:t xml:space="preserve"> </w:t>
      </w:r>
      <w:r w:rsidRPr="002400DB">
        <w:rPr>
          <w:rFonts w:asciiTheme="minorHAnsi" w:hAnsiTheme="minorHAnsi" w:cstheme="minorHAnsi"/>
          <w:sz w:val="22"/>
          <w:szCs w:val="22"/>
          <w:lang w:eastAsia="it-IT"/>
        </w:rPr>
        <w:t>Questa edizione dell'Impact Report, inoltre, presenta, per la prima volta, alcune significative innovazioni:</w:t>
      </w:r>
    </w:p>
    <w:p w14:paraId="28B6BE16" w14:textId="77777777" w:rsidR="002400DB" w:rsidRPr="002400DB" w:rsidRDefault="002400DB" w:rsidP="00A548F7">
      <w:pPr>
        <w:numPr>
          <w:ilvl w:val="0"/>
          <w:numId w:val="2"/>
        </w:numPr>
        <w:suppressAutoHyphens w:val="0"/>
        <w:jc w:val="both"/>
        <w:rPr>
          <w:rFonts w:asciiTheme="minorHAnsi" w:hAnsiTheme="minorHAnsi" w:cstheme="minorHAnsi"/>
          <w:sz w:val="22"/>
          <w:szCs w:val="22"/>
          <w:lang w:eastAsia="it-IT"/>
        </w:rPr>
      </w:pPr>
      <w:r w:rsidRPr="002400DB">
        <w:rPr>
          <w:rFonts w:asciiTheme="minorHAnsi" w:hAnsiTheme="minorHAnsi" w:cstheme="minorHAnsi"/>
          <w:sz w:val="22"/>
          <w:szCs w:val="22"/>
          <w:lang w:eastAsia="it-IT"/>
        </w:rPr>
        <w:t xml:space="preserve">è stata migliorata la veste grafica, selezionando i contenuti, per renderlo </w:t>
      </w:r>
      <w:proofErr w:type="spellStart"/>
      <w:r w:rsidRPr="002400DB">
        <w:rPr>
          <w:rFonts w:asciiTheme="minorHAnsi" w:hAnsiTheme="minorHAnsi" w:cstheme="minorHAnsi"/>
          <w:sz w:val="22"/>
          <w:szCs w:val="22"/>
          <w:lang w:eastAsia="it-IT"/>
        </w:rPr>
        <w:t>renderlo</w:t>
      </w:r>
      <w:proofErr w:type="spellEnd"/>
      <w:r w:rsidRPr="002400DB">
        <w:rPr>
          <w:rFonts w:asciiTheme="minorHAnsi" w:hAnsiTheme="minorHAnsi" w:cstheme="minorHAnsi"/>
          <w:sz w:val="22"/>
          <w:szCs w:val="22"/>
          <w:lang w:eastAsia="it-IT"/>
        </w:rPr>
        <w:t xml:space="preserve"> ancor più di immediata leggibilità e più chiaro dal punto di vista espositivo;</w:t>
      </w:r>
    </w:p>
    <w:p w14:paraId="05A70B51" w14:textId="77777777" w:rsidR="002400DB" w:rsidRPr="002400DB" w:rsidRDefault="002400DB" w:rsidP="00A548F7">
      <w:pPr>
        <w:numPr>
          <w:ilvl w:val="0"/>
          <w:numId w:val="2"/>
        </w:numPr>
        <w:suppressAutoHyphens w:val="0"/>
        <w:jc w:val="both"/>
        <w:rPr>
          <w:rFonts w:asciiTheme="minorHAnsi" w:hAnsiTheme="minorHAnsi" w:cstheme="minorHAnsi"/>
          <w:sz w:val="22"/>
          <w:szCs w:val="22"/>
          <w:lang w:eastAsia="it-IT"/>
        </w:rPr>
      </w:pPr>
      <w:r w:rsidRPr="002400DB">
        <w:rPr>
          <w:rFonts w:asciiTheme="minorHAnsi" w:hAnsiTheme="minorHAnsi" w:cstheme="minorHAnsi"/>
          <w:sz w:val="22"/>
          <w:szCs w:val="22"/>
          <w:lang w:eastAsia="it-IT"/>
        </w:rPr>
        <w:t>si è iniziato ad introdurre una logica di rendicontazione orientata ai singoli portatori di interesse rendendo così il documento più lineare e razionale, favorendo la grafica e limitando la parte testuale;</w:t>
      </w:r>
    </w:p>
    <w:p w14:paraId="7469D42D" w14:textId="77777777" w:rsidR="002400DB" w:rsidRPr="002400DB" w:rsidRDefault="002400DB" w:rsidP="00A548F7">
      <w:pPr>
        <w:numPr>
          <w:ilvl w:val="0"/>
          <w:numId w:val="2"/>
        </w:numPr>
        <w:suppressAutoHyphens w:val="0"/>
        <w:jc w:val="both"/>
        <w:rPr>
          <w:rFonts w:asciiTheme="minorHAnsi" w:hAnsiTheme="minorHAnsi" w:cstheme="minorHAnsi"/>
          <w:sz w:val="22"/>
          <w:szCs w:val="22"/>
          <w:lang w:eastAsia="it-IT"/>
        </w:rPr>
      </w:pPr>
      <w:r w:rsidRPr="002400DB">
        <w:rPr>
          <w:rFonts w:asciiTheme="minorHAnsi" w:hAnsiTheme="minorHAnsi" w:cstheme="minorHAnsi"/>
          <w:sz w:val="22"/>
          <w:szCs w:val="22"/>
          <w:lang w:eastAsia="it-IT"/>
        </w:rPr>
        <w:t>si sono descritte le tutele non solo di destinatari diretti ma anche di potenziali destinatari indiretti;</w:t>
      </w:r>
    </w:p>
    <w:p w14:paraId="1AFDB391" w14:textId="77777777" w:rsidR="002400DB" w:rsidRPr="002400DB" w:rsidRDefault="002400DB" w:rsidP="00A548F7">
      <w:pPr>
        <w:numPr>
          <w:ilvl w:val="0"/>
          <w:numId w:val="2"/>
        </w:numPr>
        <w:suppressAutoHyphens w:val="0"/>
        <w:jc w:val="both"/>
        <w:rPr>
          <w:rFonts w:asciiTheme="minorHAnsi" w:hAnsiTheme="minorHAnsi" w:cstheme="minorHAnsi"/>
          <w:sz w:val="22"/>
          <w:szCs w:val="22"/>
          <w:lang w:eastAsia="it-IT"/>
        </w:rPr>
      </w:pPr>
      <w:r w:rsidRPr="002400DB">
        <w:rPr>
          <w:rFonts w:asciiTheme="minorHAnsi" w:hAnsiTheme="minorHAnsi" w:cstheme="minorHAnsi"/>
          <w:sz w:val="22"/>
          <w:szCs w:val="22"/>
          <w:lang w:eastAsia="it-IT"/>
        </w:rPr>
        <w:t>si sono introdotte delle sintesi dei principali indicatori secondo un orizzonte pluriennale in modo che sia facilitata la comparazione tra periodi differenti;</w:t>
      </w:r>
    </w:p>
    <w:p w14:paraId="11DE86D6" w14:textId="77777777" w:rsidR="002400DB" w:rsidRPr="002400DB" w:rsidRDefault="002400DB" w:rsidP="00A548F7">
      <w:pPr>
        <w:numPr>
          <w:ilvl w:val="0"/>
          <w:numId w:val="2"/>
        </w:numPr>
        <w:suppressAutoHyphens w:val="0"/>
        <w:jc w:val="both"/>
        <w:rPr>
          <w:rFonts w:asciiTheme="minorHAnsi" w:hAnsiTheme="minorHAnsi" w:cstheme="minorHAnsi"/>
          <w:sz w:val="22"/>
          <w:szCs w:val="22"/>
          <w:lang w:eastAsia="it-IT"/>
        </w:rPr>
      </w:pPr>
      <w:r w:rsidRPr="002400DB">
        <w:rPr>
          <w:rFonts w:asciiTheme="minorHAnsi" w:hAnsiTheme="minorHAnsi" w:cstheme="minorHAnsi"/>
          <w:sz w:val="22"/>
          <w:szCs w:val="22"/>
          <w:lang w:eastAsia="it-IT"/>
        </w:rPr>
        <w:t>si è resa omogenea la parte del dato amministrativo tramite la gestione di un'unica fonte informativa;</w:t>
      </w:r>
    </w:p>
    <w:p w14:paraId="20E78C52" w14:textId="77777777" w:rsidR="002400DB" w:rsidRPr="002400DB" w:rsidRDefault="002400DB" w:rsidP="00A548F7">
      <w:pPr>
        <w:numPr>
          <w:ilvl w:val="0"/>
          <w:numId w:val="2"/>
        </w:numPr>
        <w:suppressAutoHyphens w:val="0"/>
        <w:jc w:val="both"/>
        <w:rPr>
          <w:rFonts w:asciiTheme="minorHAnsi" w:hAnsiTheme="minorHAnsi" w:cstheme="minorHAnsi"/>
          <w:sz w:val="22"/>
          <w:szCs w:val="22"/>
          <w:lang w:eastAsia="it-IT"/>
        </w:rPr>
      </w:pPr>
      <w:r w:rsidRPr="002400DB">
        <w:rPr>
          <w:rFonts w:asciiTheme="minorHAnsi" w:hAnsiTheme="minorHAnsi" w:cstheme="minorHAnsi"/>
          <w:sz w:val="22"/>
          <w:szCs w:val="22"/>
          <w:lang w:eastAsia="it-IT"/>
        </w:rPr>
        <w:t>si sono valorizzate e mutuate interessanti esperienze provenienti da altri bilanci sociali;</w:t>
      </w:r>
    </w:p>
    <w:p w14:paraId="6DFEF1B0" w14:textId="77777777" w:rsidR="002400DB" w:rsidRPr="002400DB" w:rsidRDefault="002400DB" w:rsidP="00A548F7">
      <w:pPr>
        <w:numPr>
          <w:ilvl w:val="0"/>
          <w:numId w:val="2"/>
        </w:numPr>
        <w:suppressAutoHyphens w:val="0"/>
        <w:jc w:val="both"/>
        <w:rPr>
          <w:rFonts w:asciiTheme="minorHAnsi" w:hAnsiTheme="minorHAnsi" w:cstheme="minorHAnsi"/>
          <w:sz w:val="22"/>
          <w:szCs w:val="22"/>
          <w:lang w:eastAsia="it-IT"/>
        </w:rPr>
      </w:pPr>
      <w:r w:rsidRPr="002400DB">
        <w:rPr>
          <w:rFonts w:asciiTheme="minorHAnsi" w:hAnsiTheme="minorHAnsi" w:cstheme="minorHAnsi"/>
          <w:sz w:val="22"/>
          <w:szCs w:val="22"/>
          <w:lang w:eastAsia="it-IT"/>
        </w:rPr>
        <w:t>si sono inserite alcune aree del documento, come l'area “Guida alla Lettura”, per svilupparne ulteriormente i contenuti.</w:t>
      </w:r>
    </w:p>
    <w:p w14:paraId="17748C18" w14:textId="15D43A9A" w:rsidR="002400DB" w:rsidRPr="008642D8" w:rsidRDefault="002400DB" w:rsidP="008642D8">
      <w:pPr>
        <w:suppressAutoHyphens w:val="0"/>
        <w:jc w:val="both"/>
        <w:rPr>
          <w:rFonts w:asciiTheme="minorHAnsi" w:hAnsiTheme="minorHAnsi" w:cstheme="minorHAnsi"/>
          <w:color w:val="C00000"/>
          <w:sz w:val="22"/>
          <w:szCs w:val="22"/>
        </w:rPr>
      </w:pPr>
      <w:r w:rsidRPr="002400DB">
        <w:rPr>
          <w:rFonts w:asciiTheme="minorHAnsi" w:hAnsiTheme="minorHAnsi" w:cstheme="minorHAnsi"/>
          <w:sz w:val="22"/>
          <w:szCs w:val="22"/>
          <w:lang w:eastAsia="it-IT"/>
        </w:rPr>
        <w:t>Abbiamo dato un titolo alla pubblicazione di quest'anno: “creare fiducia per rendere conto e rendersi conto” perché, con questo Impact Report la FNP CISL Lombardia non solo rendiconta l'attività realizzata nell'anno 2018 ma vuole “rendersi conto e rendere conto” di ciò che è stato realmente fatto.</w:t>
      </w:r>
      <w:r w:rsidR="008642D8" w:rsidRPr="008642D8">
        <w:rPr>
          <w:rFonts w:asciiTheme="minorHAnsi" w:hAnsiTheme="minorHAnsi" w:cstheme="minorHAnsi"/>
          <w:sz w:val="22"/>
          <w:szCs w:val="22"/>
          <w:lang w:eastAsia="it-IT"/>
        </w:rPr>
        <w:t xml:space="preserve"> </w:t>
      </w:r>
      <w:r w:rsidRPr="002400DB">
        <w:rPr>
          <w:rFonts w:asciiTheme="minorHAnsi" w:hAnsiTheme="minorHAnsi" w:cstheme="minorHAnsi"/>
          <w:sz w:val="22"/>
          <w:szCs w:val="22"/>
          <w:lang w:eastAsia="it-IT"/>
        </w:rPr>
        <w:t>Ora ci auguriamo che nella lettura di questa pubblicazione troviate notizie interessanti, e vi ringraziamo fin d'ora per eventuali contributi, suggerimenti che vorrete farci pervenire perché vogliamo rendere la FNP CISL Lombardia “una vera casa di vetro” al servizio degli iscritti e del Paese.</w:t>
      </w:r>
      <w:r w:rsidR="008642D8" w:rsidRPr="008642D8">
        <w:rPr>
          <w:rFonts w:asciiTheme="minorHAnsi" w:hAnsiTheme="minorHAnsi" w:cstheme="minorHAnsi"/>
          <w:sz w:val="22"/>
          <w:szCs w:val="22"/>
          <w:lang w:eastAsia="it-IT"/>
        </w:rPr>
        <w:t xml:space="preserve"> </w:t>
      </w:r>
      <w:hyperlink r:id="rId14" w:history="1">
        <w:r w:rsidRPr="008642D8">
          <w:rPr>
            <w:rStyle w:val="Collegamentoipertestuale"/>
            <w:rFonts w:asciiTheme="minorHAnsi" w:hAnsiTheme="minorHAnsi" w:cstheme="minorHAnsi"/>
            <w:sz w:val="22"/>
            <w:szCs w:val="22"/>
          </w:rPr>
          <w:t>https://www.pensionaticisllombardia.it/pubblicazione?id=1134&amp;t=impact-report-2018-bilancio-sociale</w:t>
        </w:r>
      </w:hyperlink>
    </w:p>
    <w:p w14:paraId="03CB0B5C" w14:textId="77777777" w:rsidR="002400DB" w:rsidRPr="008642D8" w:rsidRDefault="002400DB" w:rsidP="00A548F7">
      <w:pPr>
        <w:jc w:val="both"/>
        <w:rPr>
          <w:rFonts w:asciiTheme="minorHAnsi" w:hAnsiTheme="minorHAnsi" w:cstheme="minorHAnsi"/>
          <w:color w:val="C00000"/>
          <w:sz w:val="22"/>
          <w:szCs w:val="22"/>
        </w:rPr>
      </w:pPr>
    </w:p>
    <w:p w14:paraId="724F0A10" w14:textId="2E03448C" w:rsidR="00A548F7" w:rsidRPr="008642D8" w:rsidRDefault="00A548F7" w:rsidP="008642D8">
      <w:pPr>
        <w:suppressAutoHyphens w:val="0"/>
        <w:jc w:val="both"/>
        <w:outlineLvl w:val="1"/>
        <w:rPr>
          <w:rFonts w:asciiTheme="minorHAnsi" w:hAnsiTheme="minorHAnsi" w:cstheme="minorHAnsi"/>
          <w:color w:val="C00000"/>
          <w:sz w:val="22"/>
          <w:szCs w:val="22"/>
        </w:rPr>
      </w:pPr>
      <w:r w:rsidRPr="00A548F7">
        <w:rPr>
          <w:rFonts w:asciiTheme="minorHAnsi" w:hAnsiTheme="minorHAnsi" w:cstheme="minorHAnsi"/>
          <w:b/>
          <w:bCs/>
          <w:sz w:val="16"/>
          <w:szCs w:val="16"/>
          <w:lang w:eastAsia="it-IT"/>
        </w:rPr>
        <w:t>Corriere della Previdenza 01-2022</w:t>
      </w:r>
      <w:r w:rsidR="008642D8" w:rsidRPr="008642D8">
        <w:rPr>
          <w:rFonts w:asciiTheme="minorHAnsi" w:hAnsiTheme="minorHAnsi" w:cstheme="minorHAnsi"/>
          <w:b/>
          <w:bCs/>
          <w:sz w:val="16"/>
          <w:szCs w:val="16"/>
          <w:lang w:eastAsia="it-IT"/>
        </w:rPr>
        <w:t xml:space="preserve">. </w:t>
      </w:r>
      <w:r w:rsidRPr="00A548F7">
        <w:rPr>
          <w:rFonts w:asciiTheme="minorHAnsi" w:hAnsiTheme="minorHAnsi" w:cstheme="minorHAnsi"/>
          <w:sz w:val="16"/>
          <w:szCs w:val="16"/>
          <w:lang w:eastAsia="it-IT"/>
        </w:rPr>
        <w:t>Il primo numero de IL CORRIERE DELLA PREVIDENZA è dedicato alle nuove modalità di carattere previdenziale previste nella Legge di Bilancio e dedicate alle “nuove” modalità di pensionamento del 2022 che si aggiungono a quelle ordinarie che già conosciamo.</w:t>
      </w:r>
      <w:r w:rsidR="008642D8" w:rsidRPr="008642D8">
        <w:rPr>
          <w:rFonts w:asciiTheme="minorHAnsi" w:hAnsiTheme="minorHAnsi" w:cstheme="minorHAnsi"/>
          <w:sz w:val="16"/>
          <w:szCs w:val="16"/>
          <w:lang w:eastAsia="it-IT"/>
        </w:rPr>
        <w:t xml:space="preserve"> </w:t>
      </w:r>
      <w:r w:rsidRPr="00A548F7">
        <w:rPr>
          <w:rFonts w:asciiTheme="minorHAnsi" w:hAnsiTheme="minorHAnsi" w:cstheme="minorHAnsi"/>
          <w:sz w:val="16"/>
          <w:szCs w:val="16"/>
          <w:lang w:eastAsia="it-IT"/>
        </w:rPr>
        <w:t xml:space="preserve">L'approfondimento è realizzato da </w:t>
      </w:r>
      <w:proofErr w:type="spellStart"/>
      <w:r w:rsidRPr="00A548F7">
        <w:rPr>
          <w:rFonts w:asciiTheme="minorHAnsi" w:hAnsiTheme="minorHAnsi" w:cstheme="minorHAnsi"/>
          <w:sz w:val="16"/>
          <w:szCs w:val="16"/>
          <w:lang w:eastAsia="it-IT"/>
        </w:rPr>
        <w:t>Fnp</w:t>
      </w:r>
      <w:proofErr w:type="spellEnd"/>
      <w:r w:rsidRPr="00A548F7">
        <w:rPr>
          <w:rFonts w:asciiTheme="minorHAnsi" w:hAnsiTheme="minorHAnsi" w:cstheme="minorHAnsi"/>
          <w:sz w:val="16"/>
          <w:szCs w:val="16"/>
          <w:lang w:eastAsia="it-IT"/>
        </w:rPr>
        <w:t xml:space="preserve"> e </w:t>
      </w:r>
      <w:proofErr w:type="spellStart"/>
      <w:r w:rsidRPr="00A548F7">
        <w:rPr>
          <w:rFonts w:asciiTheme="minorHAnsi" w:hAnsiTheme="minorHAnsi" w:cstheme="minorHAnsi"/>
          <w:sz w:val="16"/>
          <w:szCs w:val="16"/>
          <w:lang w:eastAsia="it-IT"/>
        </w:rPr>
        <w:t>Inas</w:t>
      </w:r>
      <w:proofErr w:type="spellEnd"/>
      <w:r w:rsidRPr="00A548F7">
        <w:rPr>
          <w:rFonts w:asciiTheme="minorHAnsi" w:hAnsiTheme="minorHAnsi" w:cstheme="minorHAnsi"/>
          <w:sz w:val="16"/>
          <w:szCs w:val="16"/>
          <w:lang w:eastAsia="it-IT"/>
        </w:rPr>
        <w:t xml:space="preserve"> Lombardia.</w:t>
      </w:r>
      <w:r w:rsidR="008642D8" w:rsidRPr="008642D8">
        <w:rPr>
          <w:rFonts w:asciiTheme="minorHAnsi" w:hAnsiTheme="minorHAnsi" w:cstheme="minorHAnsi"/>
          <w:sz w:val="16"/>
          <w:szCs w:val="16"/>
          <w:lang w:eastAsia="it-IT"/>
        </w:rPr>
        <w:t xml:space="preserve"> </w:t>
      </w:r>
      <w:hyperlink r:id="rId15" w:history="1">
        <w:r w:rsidR="008642D8" w:rsidRPr="008642D8">
          <w:rPr>
            <w:rStyle w:val="Collegamentoipertestuale"/>
            <w:rFonts w:asciiTheme="minorHAnsi" w:hAnsiTheme="minorHAnsi" w:cstheme="minorHAnsi"/>
            <w:sz w:val="16"/>
            <w:szCs w:val="16"/>
          </w:rPr>
          <w:t>https://www.pensionaticisllombardia.it/pubblicazione?id=2106&amp;t=novita-previdenziali-nella-legge-bilancio-2022</w:t>
        </w:r>
      </w:hyperlink>
    </w:p>
    <w:sectPr w:rsidR="00A548F7" w:rsidRPr="008642D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383E39"/>
    <w:multiLevelType w:val="multilevel"/>
    <w:tmpl w:val="B26E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143759F"/>
    <w:multiLevelType w:val="multilevel"/>
    <w:tmpl w:val="2BAA6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4587939">
    <w:abstractNumId w:val="1"/>
  </w:num>
  <w:num w:numId="2" w16cid:durableId="7924020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E5E6E"/>
    <w:rsid w:val="002400DB"/>
    <w:rsid w:val="002B37D9"/>
    <w:rsid w:val="0031062F"/>
    <w:rsid w:val="007B773A"/>
    <w:rsid w:val="008642D8"/>
    <w:rsid w:val="00A548F7"/>
    <w:rsid w:val="00AC5955"/>
    <w:rsid w:val="00AE5E6E"/>
    <w:rsid w:val="00B24346"/>
    <w:rsid w:val="00B77E8B"/>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20250"/>
  <w15:chartTrackingRefBased/>
  <w15:docId w15:val="{23A4BF9E-AF11-413C-9C74-7C9AFC52C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B773A"/>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2">
    <w:name w:val="heading 2"/>
    <w:basedOn w:val="Normale"/>
    <w:link w:val="Titolo2Carattere"/>
    <w:uiPriority w:val="9"/>
    <w:qFormat/>
    <w:rsid w:val="00A548F7"/>
    <w:pPr>
      <w:suppressAutoHyphens w:val="0"/>
      <w:spacing w:before="100" w:beforeAutospacing="1" w:after="100" w:afterAutospacing="1"/>
      <w:outlineLvl w:val="1"/>
    </w:pPr>
    <w:rPr>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AC5955"/>
    <w:rPr>
      <w:color w:val="0000FF" w:themeColor="hyperlink"/>
      <w:u w:val="single"/>
    </w:rPr>
  </w:style>
  <w:style w:type="character" w:styleId="Menzionenonrisolta">
    <w:name w:val="Unresolved Mention"/>
    <w:basedOn w:val="Carpredefinitoparagrafo"/>
    <w:uiPriority w:val="99"/>
    <w:semiHidden/>
    <w:unhideWhenUsed/>
    <w:rsid w:val="00AC5955"/>
    <w:rPr>
      <w:color w:val="605E5C"/>
      <w:shd w:val="clear" w:color="auto" w:fill="E1DFDD"/>
    </w:rPr>
  </w:style>
  <w:style w:type="paragraph" w:styleId="NormaleWeb">
    <w:name w:val="Normal (Web)"/>
    <w:basedOn w:val="Normale"/>
    <w:uiPriority w:val="99"/>
    <w:semiHidden/>
    <w:unhideWhenUsed/>
    <w:rsid w:val="002400DB"/>
    <w:pPr>
      <w:suppressAutoHyphens w:val="0"/>
      <w:spacing w:before="100" w:beforeAutospacing="1" w:after="100" w:afterAutospacing="1"/>
    </w:pPr>
    <w:rPr>
      <w:lang w:eastAsia="it-IT"/>
    </w:rPr>
  </w:style>
  <w:style w:type="character" w:styleId="Enfasigrassetto">
    <w:name w:val="Strong"/>
    <w:basedOn w:val="Carpredefinitoparagrafo"/>
    <w:uiPriority w:val="22"/>
    <w:qFormat/>
    <w:rsid w:val="002400DB"/>
    <w:rPr>
      <w:b/>
      <w:bCs/>
    </w:rPr>
  </w:style>
  <w:style w:type="character" w:styleId="Enfasicorsivo">
    <w:name w:val="Emphasis"/>
    <w:basedOn w:val="Carpredefinitoparagrafo"/>
    <w:uiPriority w:val="20"/>
    <w:qFormat/>
    <w:rsid w:val="002400DB"/>
    <w:rPr>
      <w:i/>
      <w:iCs/>
    </w:rPr>
  </w:style>
  <w:style w:type="character" w:customStyle="1" w:styleId="Titolo2Carattere">
    <w:name w:val="Titolo 2 Carattere"/>
    <w:basedOn w:val="Carpredefinitoparagrafo"/>
    <w:link w:val="Titolo2"/>
    <w:uiPriority w:val="9"/>
    <w:rsid w:val="00A548F7"/>
    <w:rPr>
      <w:rFonts w:ascii="Times New Roman" w:eastAsia="Times New Roman" w:hAnsi="Times New Roman" w:cs="Times New Roman"/>
      <w:b/>
      <w:bCs/>
      <w:kern w:val="0"/>
      <w:sz w:val="36"/>
      <w:szCs w:val="36"/>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160440">
      <w:bodyDiv w:val="1"/>
      <w:marLeft w:val="0"/>
      <w:marRight w:val="0"/>
      <w:marTop w:val="0"/>
      <w:marBottom w:val="0"/>
      <w:divBdr>
        <w:top w:val="none" w:sz="0" w:space="0" w:color="auto"/>
        <w:left w:val="none" w:sz="0" w:space="0" w:color="auto"/>
        <w:bottom w:val="none" w:sz="0" w:space="0" w:color="auto"/>
        <w:right w:val="none" w:sz="0" w:space="0" w:color="auto"/>
      </w:divBdr>
    </w:div>
    <w:div w:id="1232696985">
      <w:bodyDiv w:val="1"/>
      <w:marLeft w:val="0"/>
      <w:marRight w:val="0"/>
      <w:marTop w:val="0"/>
      <w:marBottom w:val="0"/>
      <w:divBdr>
        <w:top w:val="none" w:sz="0" w:space="0" w:color="auto"/>
        <w:left w:val="none" w:sz="0" w:space="0" w:color="auto"/>
        <w:bottom w:val="none" w:sz="0" w:space="0" w:color="auto"/>
        <w:right w:val="none" w:sz="0" w:space="0" w:color="auto"/>
      </w:divBdr>
    </w:div>
    <w:div w:id="1529837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pensionaticisllombardia.it/pubblicazione?id=477&amp;t=impact-report-bilancio-sociale-2017"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pensionaticisllombardia.it/pubblicazioni?pg=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pensionaticisllombardia.it/pubblicazioni?pg=1" TargetMode="External"/><Relationship Id="rId5" Type="http://schemas.openxmlformats.org/officeDocument/2006/relationships/image" Target="media/image1.png"/><Relationship Id="rId15" Type="http://schemas.openxmlformats.org/officeDocument/2006/relationships/hyperlink" Target="https://www.pensionaticisllombardia.it/pubblicazione?id=2106&amp;t=novita-previdenziali-nella-legge-bilancio-2022" TargetMode="External"/><Relationship Id="rId10" Type="http://schemas.openxmlformats.org/officeDocument/2006/relationships/hyperlink" Target="https://www.pensionaticisllombardia.it/pubblicazioni"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pensionaticisllombardia.it/pubblicazione?id=1134&amp;t=impact-report-2018-bilancio-social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1868</Words>
  <Characters>10648</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4</cp:revision>
  <dcterms:created xsi:type="dcterms:W3CDTF">2023-10-18T13:47:00Z</dcterms:created>
  <dcterms:modified xsi:type="dcterms:W3CDTF">2023-10-19T05:28:00Z</dcterms:modified>
</cp:coreProperties>
</file>