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3D983" w14:textId="233385C9" w:rsidR="00C058D5" w:rsidRPr="00EB4C2F" w:rsidRDefault="00C058D5" w:rsidP="00C058D5">
      <w:pPr>
        <w:jc w:val="both"/>
        <w:rPr>
          <w:rStyle w:val="Enfasigrassetto"/>
          <w:rFonts w:asciiTheme="minorHAnsi" w:hAnsiTheme="minorHAnsi" w:cstheme="minorHAnsi"/>
          <w:b w:val="0"/>
          <w:bCs w:val="0"/>
          <w:sz w:val="16"/>
          <w:szCs w:val="16"/>
        </w:rPr>
      </w:pP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IT2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552</w:t>
      </w:r>
      <w:r w:rsidRPr="008B0517">
        <w:rPr>
          <w:rStyle w:val="Enfasigrassetto"/>
          <w:rFonts w:asciiTheme="minorHAnsi" w:hAnsiTheme="minorHAnsi" w:cstheme="minorHAnsi"/>
          <w:sz w:val="22"/>
          <w:szCs w:val="22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EB4C2F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Scheda creata il 2</w:t>
      </w:r>
      <w:r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4</w:t>
      </w:r>
      <w:r w:rsidRPr="00EB4C2F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 ottobre 2023</w:t>
      </w:r>
    </w:p>
    <w:p w14:paraId="4A1A6779" w14:textId="77777777" w:rsidR="00A06C5F" w:rsidRDefault="003C42EB" w:rsidP="00A06C5F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2F29FD7C" wp14:editId="77712D83">
            <wp:extent cx="2260800" cy="2880000"/>
            <wp:effectExtent l="0" t="0" r="6350" b="0"/>
            <wp:docPr id="1809290949" name="Immagine 1" descr="Immagine che contiene testo, Rettangolo, Carattere, car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90949" name="Immagine 1" descr="Immagine che contiene testo, Rettangolo, Carattere, cartel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38" w:rsidRPr="00804B38">
        <w:drawing>
          <wp:inline distT="0" distB="0" distL="0" distR="0" wp14:anchorId="1A207256" wp14:editId="64921AD3">
            <wp:extent cx="2239200" cy="2880000"/>
            <wp:effectExtent l="0" t="0" r="8890" b="0"/>
            <wp:docPr id="1975437563" name="Immagine 1" descr="Immagine che contiene testo, Prodotto di cart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37563" name="Immagine 1" descr="Immagine che contiene testo, Prodotto di carta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637D5343" wp14:editId="7EA412C6">
            <wp:extent cx="4680000" cy="2199600"/>
            <wp:effectExtent l="0" t="0" r="6350" b="0"/>
            <wp:docPr id="1178869678" name="Immagine 2" descr="Immagine che contiene testo, collage, collezione, grafica&#10;&#10;Descrizione generata automaticament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69678" name="Immagine 2" descr="Immagine che contiene testo, collage, collezione, grafica&#10;&#10;Descrizione generata automaticament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59EB" w14:textId="62394509" w:rsidR="00C058D5" w:rsidRPr="008B0517" w:rsidRDefault="00C058D5" w:rsidP="00A06C5F">
      <w:pPr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B0517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18011A3" w14:textId="72553BF9" w:rsidR="00C058D5" w:rsidRPr="00A06C5F" w:rsidRDefault="00C058D5" w:rsidP="00C058D5">
      <w:pPr>
        <w:jc w:val="both"/>
        <w:rPr>
          <w:rFonts w:asciiTheme="minorHAnsi" w:hAnsiTheme="minorHAnsi" w:cstheme="minorHAnsi"/>
          <w:sz w:val="22"/>
          <w:szCs w:val="22"/>
        </w:rPr>
      </w:pPr>
      <w:r w:rsidRPr="00A06C5F">
        <w:rPr>
          <w:rFonts w:asciiTheme="minorHAnsi" w:hAnsiTheme="minorHAnsi" w:cstheme="minorHAnsi"/>
          <w:b/>
          <w:color w:val="000000"/>
          <w:sz w:val="22"/>
          <w:szCs w:val="22"/>
        </w:rPr>
        <w:t>*</w:t>
      </w:r>
      <w:proofErr w:type="spellStart"/>
      <w:proofErr w:type="gramStart"/>
      <w:r w:rsidRPr="00A06C5F">
        <w:rPr>
          <w:rFonts w:asciiTheme="minorHAnsi" w:hAnsiTheme="minorHAnsi" w:cstheme="minorHAnsi"/>
          <w:b/>
          <w:color w:val="000000"/>
          <w:sz w:val="22"/>
          <w:szCs w:val="22"/>
        </w:rPr>
        <w:t>Metron</w:t>
      </w:r>
      <w:proofErr w:type="spellEnd"/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:</w:t>
      </w:r>
      <w:proofErr w:type="gramEnd"/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rivista internazionale d'architettura</w:t>
      </w:r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= </w:t>
      </w:r>
      <w:proofErr w:type="spellStart"/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>revue</w:t>
      </w:r>
      <w:proofErr w:type="spellEnd"/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>internationale</w:t>
      </w:r>
      <w:proofErr w:type="spellEnd"/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>d’architecture</w:t>
      </w:r>
      <w:proofErr w:type="spellEnd"/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= international record of </w:t>
      </w:r>
      <w:proofErr w:type="spellStart"/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>architecture</w:t>
      </w:r>
      <w:proofErr w:type="spellEnd"/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. - 1 (agosto </w:t>
      </w:r>
      <w:proofErr w:type="gramStart"/>
      <w:r w:rsidRPr="00A06C5F">
        <w:rPr>
          <w:rFonts w:asciiTheme="minorHAnsi" w:hAnsiTheme="minorHAnsi" w:cstheme="minorHAnsi"/>
          <w:color w:val="000000"/>
          <w:sz w:val="22"/>
          <w:szCs w:val="22"/>
        </w:rPr>
        <w:t>1945)-</w:t>
      </w:r>
      <w:proofErr w:type="gramEnd"/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n. 53/54 (set./dic. 1954). - </w:t>
      </w:r>
      <w:proofErr w:type="gramStart"/>
      <w:r w:rsidRPr="00A06C5F">
        <w:rPr>
          <w:rFonts w:asciiTheme="minorHAnsi" w:hAnsiTheme="minorHAnsi" w:cstheme="minorHAnsi"/>
          <w:color w:val="000000"/>
          <w:sz w:val="22"/>
          <w:szCs w:val="22"/>
        </w:rPr>
        <w:t>Roma :</w:t>
      </w:r>
      <w:proofErr w:type="gramEnd"/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>Sandron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, 1945-1954. </w:t>
      </w:r>
      <w:r w:rsidR="00804B38" w:rsidRPr="00A06C5F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04B38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45 </w:t>
      </w:r>
      <w:proofErr w:type="gramStart"/>
      <w:r w:rsidRPr="00A06C5F">
        <w:rPr>
          <w:rFonts w:asciiTheme="minorHAnsi" w:hAnsiTheme="minorHAnsi" w:cstheme="minorHAnsi"/>
          <w:color w:val="000000"/>
          <w:sz w:val="22"/>
          <w:szCs w:val="22"/>
        </w:rPr>
        <w:t>volumi :</w:t>
      </w:r>
      <w:proofErr w:type="gramEnd"/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ill. ; 28 cm. ((Mensile, </w:t>
      </w:r>
      <w:r w:rsidR="00804B38" w:rsidRPr="00A06C5F">
        <w:rPr>
          <w:rFonts w:asciiTheme="minorHAnsi" w:hAnsiTheme="minorHAnsi" w:cstheme="minorHAnsi"/>
          <w:color w:val="000000"/>
          <w:sz w:val="22"/>
          <w:szCs w:val="22"/>
        </w:rPr>
        <w:t>poi bimestrale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. - Il sottotitolo varia. </w:t>
      </w:r>
      <w:r w:rsidR="00804B38" w:rsidRPr="00A06C5F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04B38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Alcuni fasc. con numerazione doppia. – Dal 1950 editore: </w:t>
      </w:r>
      <w:proofErr w:type="gramStart"/>
      <w:r w:rsidR="00804B38" w:rsidRPr="00A06C5F">
        <w:rPr>
          <w:rFonts w:asciiTheme="minorHAnsi" w:hAnsiTheme="minorHAnsi" w:cstheme="minorHAnsi"/>
          <w:color w:val="000000"/>
          <w:sz w:val="22"/>
          <w:szCs w:val="22"/>
        </w:rPr>
        <w:t>Milano :</w:t>
      </w:r>
      <w:proofErr w:type="gramEnd"/>
      <w:r w:rsidR="00804B38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04B38" w:rsidRPr="00A06C5F">
        <w:rPr>
          <w:rStyle w:val="attributo"/>
          <w:rFonts w:asciiTheme="minorHAnsi" w:hAnsiTheme="minorHAnsi" w:cstheme="minorHAnsi"/>
          <w:sz w:val="22"/>
          <w:szCs w:val="22"/>
        </w:rPr>
        <w:t>Edizioni di Comunità</w:t>
      </w:r>
      <w:r w:rsidR="00804B38" w:rsidRPr="00A06C5F">
        <w:rPr>
          <w:rStyle w:val="attributo"/>
          <w:rFonts w:asciiTheme="minorHAnsi" w:hAnsiTheme="minorHAnsi" w:cstheme="minorHAnsi"/>
          <w:sz w:val="22"/>
          <w:szCs w:val="22"/>
        </w:rPr>
        <w:t xml:space="preserve">. - 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>NAP0221619</w:t>
      </w:r>
    </w:p>
    <w:p w14:paraId="100C3F89" w14:textId="77777777" w:rsidR="00C058D5" w:rsidRPr="00A06C5F" w:rsidRDefault="00C058D5" w:rsidP="00C058D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8F911DD" w14:textId="30214461" w:rsidR="00C058D5" w:rsidRPr="00A06C5F" w:rsidRDefault="00C058D5" w:rsidP="00C058D5">
      <w:pPr>
        <w:jc w:val="both"/>
        <w:rPr>
          <w:rFonts w:asciiTheme="minorHAnsi" w:hAnsiTheme="minorHAnsi" w:cstheme="minorHAnsi"/>
          <w:sz w:val="22"/>
          <w:szCs w:val="22"/>
        </w:rPr>
      </w:pPr>
      <w:r w:rsidRPr="00A06C5F">
        <w:rPr>
          <w:rFonts w:asciiTheme="minorHAnsi" w:hAnsiTheme="minorHAnsi" w:cstheme="minorHAnsi"/>
          <w:sz w:val="22"/>
          <w:szCs w:val="22"/>
        </w:rPr>
        <w:t>L'*</w:t>
      </w:r>
      <w:proofErr w:type="gramStart"/>
      <w:r w:rsidRPr="00A06C5F">
        <w:rPr>
          <w:rFonts w:asciiTheme="minorHAnsi" w:hAnsiTheme="minorHAnsi" w:cstheme="minorHAnsi"/>
          <w:b/>
          <w:sz w:val="22"/>
          <w:szCs w:val="22"/>
        </w:rPr>
        <w:t>architettura</w:t>
      </w:r>
      <w:r w:rsidRPr="00A06C5F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A06C5F">
        <w:rPr>
          <w:rFonts w:asciiTheme="minorHAnsi" w:hAnsiTheme="minorHAnsi" w:cstheme="minorHAnsi"/>
          <w:sz w:val="22"/>
          <w:szCs w:val="22"/>
        </w:rPr>
        <w:t xml:space="preserve"> cronache e storia. - Anno 1, n. 1 (mag.-giu. </w:t>
      </w:r>
      <w:proofErr w:type="gramStart"/>
      <w:r w:rsidRPr="00A06C5F">
        <w:rPr>
          <w:rFonts w:asciiTheme="minorHAnsi" w:hAnsiTheme="minorHAnsi" w:cstheme="minorHAnsi"/>
          <w:sz w:val="22"/>
          <w:szCs w:val="22"/>
        </w:rPr>
        <w:t>1955)-</w:t>
      </w:r>
      <w:proofErr w:type="gramEnd"/>
      <w:r w:rsidRPr="00A06C5F">
        <w:rPr>
          <w:rFonts w:asciiTheme="minorHAnsi" w:hAnsiTheme="minorHAnsi" w:cstheme="minorHAnsi"/>
          <w:sz w:val="22"/>
          <w:szCs w:val="22"/>
        </w:rPr>
        <w:t>anno 41, n. 7 (luglio 1995); nuova serie, anno 1, n. 1/2 (ago.-set. 1995)-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anno 51, n. 600/602 (ott.-dic. 2005). - </w:t>
      </w:r>
      <w:proofErr w:type="gramStart"/>
      <w:r w:rsidRPr="00A06C5F">
        <w:rPr>
          <w:rFonts w:asciiTheme="minorHAnsi" w:hAnsiTheme="minorHAnsi" w:cstheme="minorHAnsi"/>
          <w:color w:val="000000"/>
          <w:sz w:val="22"/>
          <w:szCs w:val="22"/>
        </w:rPr>
        <w:t>Milano :</w:t>
      </w:r>
      <w:proofErr w:type="gramEnd"/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ETAS, 1955-2005. – 51 </w:t>
      </w:r>
      <w:proofErr w:type="gramStart"/>
      <w:r w:rsidRPr="00A06C5F">
        <w:rPr>
          <w:rFonts w:asciiTheme="minorHAnsi" w:hAnsiTheme="minorHAnsi" w:cstheme="minorHAnsi"/>
          <w:color w:val="000000"/>
          <w:sz w:val="22"/>
          <w:szCs w:val="22"/>
        </w:rPr>
        <w:t>volumi :</w:t>
      </w:r>
      <w:proofErr w:type="gramEnd"/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ill. ; 32 cm. ((Bimestrale da n. 7 (maggio 1956); mensile da n. 7 (luglio 1995). </w:t>
      </w:r>
      <w:r w:rsidR="00A06C5F" w:rsidRPr="00A06C5F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06C5F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Direttori: Bruno Zevi (1955-1999); </w:t>
      </w:r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>Furio Colombo</w:t>
      </w:r>
      <w:r w:rsidR="00A06C5F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(2000-2005)</w:t>
      </w:r>
      <w:r w:rsidR="003C42EB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. - 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L'editore varia in: </w:t>
      </w:r>
      <w:proofErr w:type="gramStart"/>
      <w:r w:rsidRPr="00A06C5F">
        <w:rPr>
          <w:rFonts w:asciiTheme="minorHAnsi" w:hAnsiTheme="minorHAnsi" w:cstheme="minorHAnsi"/>
          <w:color w:val="000000"/>
          <w:sz w:val="22"/>
          <w:szCs w:val="22"/>
        </w:rPr>
        <w:t>Roma :</w:t>
      </w:r>
      <w:proofErr w:type="gramEnd"/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Istituto Poligrafico e Zecca dello Stato (1998); Venezia : Canal &amp; Stamperia (2000); Roma : Mancosu. - Numerazione progressiva dei fascicoli negli anni. </w:t>
      </w:r>
      <w:r w:rsidR="00F84743" w:rsidRPr="00A06C5F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84743"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Alcuni fasc. anche in CD-ROM. - 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 xml:space="preserve">ISSN 0003-8830. - BNI 1955-7488. - </w:t>
      </w:r>
      <w:r w:rsidRPr="00A06C5F">
        <w:rPr>
          <w:rFonts w:asciiTheme="minorHAnsi" w:hAnsiTheme="minorHAnsi" w:cstheme="minorHAnsi"/>
          <w:sz w:val="22"/>
          <w:szCs w:val="22"/>
        </w:rPr>
        <w:t>LO10010605</w:t>
      </w:r>
      <w:r w:rsidR="00EB6689" w:rsidRPr="00A06C5F">
        <w:rPr>
          <w:rFonts w:asciiTheme="minorHAnsi" w:hAnsiTheme="minorHAnsi" w:cstheme="minorHAnsi"/>
          <w:sz w:val="22"/>
          <w:szCs w:val="22"/>
        </w:rPr>
        <w:t xml:space="preserve">; </w:t>
      </w:r>
      <w:r w:rsidR="00F84743" w:rsidRPr="00A06C5F">
        <w:rPr>
          <w:rFonts w:asciiTheme="minorHAnsi" w:hAnsiTheme="minorHAnsi" w:cstheme="minorHAnsi"/>
          <w:sz w:val="22"/>
          <w:szCs w:val="22"/>
        </w:rPr>
        <w:t>LUA</w:t>
      </w:r>
      <w:proofErr w:type="gramStart"/>
      <w:r w:rsidR="00F84743" w:rsidRPr="00A06C5F">
        <w:rPr>
          <w:rFonts w:asciiTheme="minorHAnsi" w:hAnsiTheme="minorHAnsi" w:cstheme="minorHAnsi"/>
          <w:sz w:val="22"/>
          <w:szCs w:val="22"/>
        </w:rPr>
        <w:t>0169908</w:t>
      </w:r>
      <w:r w:rsidR="00F84743" w:rsidRPr="00A06C5F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="00F84743" w:rsidRPr="00A06C5F">
        <w:rPr>
          <w:rFonts w:asciiTheme="minorHAnsi" w:hAnsiTheme="minorHAnsi" w:cstheme="minorHAnsi"/>
          <w:sz w:val="22"/>
          <w:szCs w:val="22"/>
        </w:rPr>
        <w:t xml:space="preserve"> </w:t>
      </w:r>
      <w:r w:rsidR="00F84743" w:rsidRPr="00A06C5F">
        <w:rPr>
          <w:rFonts w:asciiTheme="minorHAnsi" w:hAnsiTheme="minorHAnsi" w:cstheme="minorHAnsi"/>
          <w:sz w:val="22"/>
          <w:szCs w:val="22"/>
        </w:rPr>
        <w:t>RAV0331673</w:t>
      </w:r>
      <w:r w:rsidR="00F84743" w:rsidRPr="00A06C5F">
        <w:rPr>
          <w:rFonts w:asciiTheme="minorHAnsi" w:hAnsiTheme="minorHAnsi" w:cstheme="minorHAnsi"/>
          <w:sz w:val="22"/>
          <w:szCs w:val="22"/>
        </w:rPr>
        <w:t xml:space="preserve"> ; </w:t>
      </w:r>
      <w:r w:rsidR="00EB6689" w:rsidRPr="00A06C5F">
        <w:rPr>
          <w:rFonts w:asciiTheme="minorHAnsi" w:hAnsiTheme="minorHAnsi" w:cstheme="minorHAnsi"/>
          <w:sz w:val="22"/>
          <w:szCs w:val="22"/>
        </w:rPr>
        <w:t>RMS2503048</w:t>
      </w:r>
    </w:p>
    <w:p w14:paraId="0D442372" w14:textId="77777777" w:rsidR="00C058D5" w:rsidRPr="00A06C5F" w:rsidRDefault="00C058D5" w:rsidP="00C058D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2390615" w14:textId="40EE33C0" w:rsidR="00C058D5" w:rsidRPr="00A06C5F" w:rsidRDefault="00C058D5" w:rsidP="00C058D5">
      <w:pPr>
        <w:jc w:val="both"/>
        <w:rPr>
          <w:rFonts w:asciiTheme="minorHAnsi" w:hAnsiTheme="minorHAnsi" w:cstheme="minorHAnsi"/>
          <w:sz w:val="22"/>
          <w:szCs w:val="22"/>
        </w:rPr>
      </w:pPr>
      <w:r w:rsidRPr="00A06C5F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A06C5F">
        <w:rPr>
          <w:rFonts w:asciiTheme="minorHAnsi" w:hAnsiTheme="minorHAnsi" w:cstheme="minorHAnsi"/>
          <w:color w:val="000000"/>
          <w:sz w:val="22"/>
          <w:szCs w:val="22"/>
        </w:rPr>
        <w:t>Architettura - Periodici</w:t>
      </w:r>
    </w:p>
    <w:p w14:paraId="50AB241A" w14:textId="77777777" w:rsidR="00C058D5" w:rsidRPr="00A06C5F" w:rsidRDefault="00C058D5" w:rsidP="00C058D5">
      <w:pPr>
        <w:jc w:val="both"/>
        <w:rPr>
          <w:rFonts w:asciiTheme="minorHAnsi" w:hAnsiTheme="minorHAnsi" w:cstheme="minorHAnsi"/>
          <w:sz w:val="22"/>
          <w:szCs w:val="22"/>
        </w:rPr>
      </w:pPr>
      <w:r w:rsidRPr="00A06C5F">
        <w:rPr>
          <w:rFonts w:asciiTheme="minorHAnsi" w:hAnsiTheme="minorHAnsi" w:cstheme="minorHAnsi"/>
          <w:sz w:val="22"/>
          <w:szCs w:val="22"/>
        </w:rPr>
        <w:t>Classe: D720.5</w:t>
      </w:r>
    </w:p>
    <w:p w14:paraId="67EE4AB1" w14:textId="77777777" w:rsidR="00C058D5" w:rsidRDefault="00C058D5" w:rsidP="00C058D5">
      <w:pPr>
        <w:jc w:val="both"/>
        <w:rPr>
          <w:rFonts w:ascii="Calibri" w:hAnsi="Calibri" w:cs="Calibri"/>
          <w:sz w:val="22"/>
          <w:szCs w:val="22"/>
        </w:rPr>
      </w:pPr>
    </w:p>
    <w:p w14:paraId="5DA26687" w14:textId="34713638" w:rsidR="003C42EB" w:rsidRDefault="003C42EB" w:rsidP="00C058D5">
      <w:pPr>
        <w:jc w:val="both"/>
        <w:rPr>
          <w:rFonts w:asciiTheme="minorHAnsi" w:hAnsiTheme="minorHAnsi" w:cstheme="minorHAnsi"/>
          <w:bCs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 xml:space="preserve">Volumi disponibili in rete </w:t>
      </w:r>
      <w:hyperlink r:id="rId8" w:history="1">
        <w:r w:rsidRPr="003C42EB">
          <w:rPr>
            <w:rStyle w:val="Collegamentoipertestuale"/>
            <w:rFonts w:asciiTheme="minorHAnsi" w:hAnsiTheme="minorHAnsi" w:cstheme="minorHAnsi"/>
            <w:bCs/>
            <w:sz w:val="44"/>
            <w:szCs w:val="44"/>
          </w:rPr>
          <w:t>1945-1951</w:t>
        </w:r>
      </w:hyperlink>
    </w:p>
    <w:p w14:paraId="0EC85DE6" w14:textId="77777777" w:rsidR="003C42EB" w:rsidRPr="003C42EB" w:rsidRDefault="003C42EB" w:rsidP="00C058D5">
      <w:pPr>
        <w:jc w:val="both"/>
        <w:rPr>
          <w:rFonts w:asciiTheme="minorHAnsi" w:hAnsiTheme="minorHAnsi" w:cstheme="minorHAnsi"/>
          <w:bCs/>
          <w:color w:val="C00000"/>
          <w:sz w:val="22"/>
          <w:szCs w:val="22"/>
        </w:rPr>
      </w:pPr>
    </w:p>
    <w:p w14:paraId="205DD737" w14:textId="575E7459" w:rsidR="00C058D5" w:rsidRPr="008B0517" w:rsidRDefault="00C058D5" w:rsidP="00C058D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B0517">
        <w:rPr>
          <w:rFonts w:asciiTheme="minorHAnsi" w:hAnsiTheme="minorHAnsi" w:cstheme="minorHAnsi"/>
          <w:b/>
          <w:color w:val="C00000"/>
          <w:sz w:val="44"/>
          <w:szCs w:val="44"/>
        </w:rPr>
        <w:lastRenderedPageBreak/>
        <w:t>Informazioni storico-bibliografiche</w:t>
      </w:r>
    </w:p>
    <w:p w14:paraId="3E2A0667" w14:textId="1A4948F7" w:rsidR="003C42EB" w:rsidRPr="00A06C5F" w:rsidRDefault="003C42EB" w:rsidP="00804B3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proofErr w:type="spellStart"/>
      <w:r w:rsidRPr="00A06C5F">
        <w:rPr>
          <w:rFonts w:asciiTheme="minorHAnsi" w:hAnsiTheme="minorHAnsi" w:cstheme="minorHAnsi"/>
          <w:b/>
          <w:bCs/>
          <w:sz w:val="18"/>
          <w:szCs w:val="18"/>
        </w:rPr>
        <w:t>Metron</w:t>
      </w:r>
      <w:proofErr w:type="spellEnd"/>
      <w:r w:rsidRPr="00A06C5F">
        <w:rPr>
          <w:rFonts w:asciiTheme="minorHAnsi" w:hAnsiTheme="minorHAnsi" w:cstheme="minorHAnsi"/>
          <w:sz w:val="18"/>
          <w:szCs w:val="18"/>
        </w:rPr>
        <w:t xml:space="preserve"> è stata una </w:t>
      </w:r>
      <w:hyperlink r:id="rId9" w:tooltip="Rivist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rivista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mensile d'</w:t>
      </w:r>
      <w:hyperlink r:id="rId10" w:tooltip="Architettur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architettura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ed </w:t>
      </w:r>
      <w:hyperlink r:id="rId11" w:tooltip="Urbanistic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urbanistica</w:t>
        </w:r>
      </w:hyperlink>
      <w:r w:rsidRPr="00A06C5F">
        <w:rPr>
          <w:rFonts w:asciiTheme="minorHAnsi" w:hAnsiTheme="minorHAnsi" w:cstheme="minorHAnsi"/>
          <w:sz w:val="18"/>
          <w:szCs w:val="18"/>
        </w:rPr>
        <w:t>, fondata a Roma come espressione dell'Associazione per l'</w:t>
      </w:r>
      <w:hyperlink r:id="rId12" w:tooltip="Architettura organic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Architettura Organica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(A.P.A.O.), co-diretta da </w:t>
      </w:r>
      <w:hyperlink r:id="rId13" w:tooltip="Luigi Piccinato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Luigi Piccinato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e </w:t>
      </w:r>
      <w:hyperlink r:id="rId14" w:tooltip="Mario Ridolf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Mario Ridolfi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a cui, dal n.24, si aggiungeranno Silvio </w:t>
      </w:r>
      <w:proofErr w:type="spellStart"/>
      <w:r w:rsidRPr="00A06C5F">
        <w:rPr>
          <w:rFonts w:asciiTheme="minorHAnsi" w:hAnsiTheme="minorHAnsi" w:cstheme="minorHAnsi"/>
          <w:sz w:val="18"/>
          <w:szCs w:val="18"/>
        </w:rPr>
        <w:t>Rediconcini</w:t>
      </w:r>
      <w:proofErr w:type="spellEnd"/>
      <w:r w:rsidRPr="00A06C5F">
        <w:rPr>
          <w:rFonts w:asciiTheme="minorHAnsi" w:hAnsiTheme="minorHAnsi" w:cstheme="minorHAnsi"/>
          <w:sz w:val="18"/>
          <w:szCs w:val="18"/>
        </w:rPr>
        <w:t xml:space="preserve"> e Bruno Zevi ed infine </w:t>
      </w:r>
      <w:hyperlink r:id="rId15" w:tooltip="Riccardo Musatti (la pagina non esiste)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Riccardo Musatti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in sostituzione di Mario Ridolfi. Le pubblicazioni della rivista servirono ad aggiornare la cultura italiana che il fascismo aveva isolato dal circuito internazionale. Fra i collaboratori si ricordano </w:t>
      </w:r>
      <w:hyperlink r:id="rId16" w:tooltip="Lewis Mumford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Lewis Mumford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17" w:tooltip="Enrico Peressutt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Enrico Peressutti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18" w:tooltip="Le Corbusier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Le Corbusier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19" w:tooltip="Alvar Aalto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Alvar Aalto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20" w:tooltip="Sigfried Giedion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Sigfried </w:t>
        </w:r>
        <w:proofErr w:type="spellStart"/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Giedion</w:t>
        </w:r>
        <w:proofErr w:type="spellEnd"/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21" w:tooltip="Alexander Klein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Alexander Klein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22" w:tooltip="Walter Gropius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Walter Gropius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23" w:tooltip="Martin Wagner (architetto)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Martin Wagner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24" w:tooltip="Leonid Brutzkus (la pagina non esiste)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Leonid </w:t>
        </w:r>
        <w:proofErr w:type="spellStart"/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Brutzkus</w:t>
        </w:r>
        <w:proofErr w:type="spellEnd"/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25" w:tooltip="Frank Lloyd Wright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Frank Lloyd Wright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26" w:tooltip="Giuseppe Samonà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Giuseppe </w:t>
        </w:r>
        <w:proofErr w:type="spellStart"/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Samonà</w:t>
        </w:r>
        <w:proofErr w:type="spellEnd"/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27" w:tooltip="Richard Neutr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Richard Neutra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28" w:tooltip="Giovanni Astengo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Giovanni Astengo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Giuseppe De Luca, </w:t>
      </w:r>
      <w:hyperlink r:id="rId29" w:tooltip="Ludovico Quaron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Ludovico Quaroni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0" w:tooltip="Franco Albin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Franco Albini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1" w:tooltip="Giulio Carlo Argan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Giulio Carlo Argan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2" w:tooltip="Eugenio Montuor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Eugenio Montuori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3" w:tooltip="George Howe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George Howe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4" w:tooltip="Arialdo Daverio (la pagina non esiste)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Arialdo Daverio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5" w:tooltip="Piero Botton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Piero Bottoni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6" w:tooltip="Mario Fiorentino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Mario Fiorentino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7" w:tooltip="Roberto Pane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Roberto Pane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8" w:tooltip="Ettore Sottsass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Ettore Sottsass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39" w:tooltip="Carlo Scarp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Carlo Scarpa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40" w:tooltip="Carlo Ludovico Ragghiant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Carlo Ludovico Ragghianti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41" w:tooltip="Jacobus Johannes Pieter Oud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J.J.P. Oud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42" w:tooltip="Marcello Nizzol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Marcello Nizzoli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43" w:tooltip="Marinella Ottolenghi (la pagina non esiste)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Marinella Ottolenghi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44" w:tooltip="Bernhard Lindahl (la pagina non esiste)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Bernhard </w:t>
        </w:r>
        <w:proofErr w:type="spellStart"/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Lindahl</w:t>
        </w:r>
        <w:proofErr w:type="spellEnd"/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45" w:tooltip="Giuseppe Caroni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Giuseppe Caronia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46" w:tooltip="Gino Levi Montalcin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Gino Levi Montalcini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47" w:tooltip="Carlo Mollino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Carlo Mollino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. </w:t>
      </w:r>
      <w:hyperlink r:id="rId48" w:history="1">
        <w:r w:rsidRPr="00A06C5F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https://it.wikipedia.org/wiki/Metron_(periodico)</w:t>
        </w:r>
      </w:hyperlink>
    </w:p>
    <w:p w14:paraId="459BE5C7" w14:textId="77777777" w:rsidR="00804B38" w:rsidRPr="00A06C5F" w:rsidRDefault="00804B38" w:rsidP="00804B38">
      <w:pPr>
        <w:suppressAutoHyphens w:val="0"/>
        <w:jc w:val="both"/>
        <w:rPr>
          <w:rStyle w:val="Enfasigrassetto"/>
          <w:rFonts w:asciiTheme="minorHAnsi" w:hAnsiTheme="minorHAnsi" w:cstheme="minorHAnsi"/>
          <w:sz w:val="18"/>
          <w:szCs w:val="18"/>
        </w:rPr>
      </w:pPr>
    </w:p>
    <w:p w14:paraId="6F627C74" w14:textId="69D72FEB" w:rsidR="003C42EB" w:rsidRPr="00A06C5F" w:rsidRDefault="003C42EB" w:rsidP="00804B38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A06C5F">
        <w:rPr>
          <w:rStyle w:val="Enfasigrassetto"/>
          <w:rFonts w:asciiTheme="minorHAnsi" w:hAnsiTheme="minorHAnsi" w:cstheme="minorHAnsi"/>
          <w:sz w:val="18"/>
          <w:szCs w:val="18"/>
        </w:rPr>
        <w:t>METRON</w:t>
      </w:r>
      <w:r w:rsidR="00804B38" w:rsidRPr="00A06C5F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A06C5F">
        <w:rPr>
          <w:rFonts w:asciiTheme="minorHAnsi" w:hAnsiTheme="minorHAnsi" w:cstheme="minorHAnsi"/>
          <w:sz w:val="18"/>
          <w:szCs w:val="18"/>
        </w:rPr>
        <w:t>(Roma 1945 - Milano 1954)</w:t>
      </w:r>
    </w:p>
    <w:p w14:paraId="243EA6EC" w14:textId="77777777" w:rsidR="003C42EB" w:rsidRPr="00A06C5F" w:rsidRDefault="003C42EB" w:rsidP="00804B38">
      <w:pPr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Style w:val="Enfasigrassetto"/>
          <w:rFonts w:asciiTheme="minorHAnsi" w:hAnsiTheme="minorHAnsi" w:cstheme="minorHAnsi"/>
          <w:sz w:val="18"/>
          <w:szCs w:val="18"/>
        </w:rPr>
        <w:t>Luogo</w:t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>: Roma (nn.1-36) e Milano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37-54)</w:t>
      </w:r>
      <w:r w:rsidRPr="00A06C5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2968281" w14:textId="77777777" w:rsidR="003C42EB" w:rsidRPr="00A06C5F" w:rsidRDefault="003C42EB" w:rsidP="00804B38">
      <w:pPr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Style w:val="Enfasigrassetto"/>
          <w:rFonts w:asciiTheme="minorHAnsi" w:hAnsiTheme="minorHAnsi" w:cstheme="minorHAnsi"/>
          <w:sz w:val="18"/>
          <w:szCs w:val="18"/>
        </w:rPr>
        <w:t>Editore</w:t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>: Sandron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1-</w:t>
      </w:r>
      <w:proofErr w:type="gram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36 )</w:t>
      </w:r>
      <w:proofErr w:type="gram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- Edizioni di Comunità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37-54)</w:t>
      </w:r>
    </w:p>
    <w:p w14:paraId="33194F61" w14:textId="77777777" w:rsidR="003C42EB" w:rsidRPr="00A06C5F" w:rsidRDefault="003C42EB" w:rsidP="00804B38">
      <w:pPr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Style w:val="Enfasigrassetto"/>
          <w:rFonts w:asciiTheme="minorHAnsi" w:hAnsiTheme="minorHAnsi" w:cstheme="minorHAnsi"/>
          <w:sz w:val="18"/>
          <w:szCs w:val="18"/>
        </w:rPr>
        <w:t>Stampatore</w:t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>: Tipografia S. Giuseppe - Roma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1-12); Tipografia Sallustiana - Roma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13-24); Stabilimenti R. Danesi - Roma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25-29); L'Airone - Roma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30-39); I.T.E.R. - Roma (n. 40);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Tip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Castaldi - Roma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41-54)</w:t>
      </w:r>
    </w:p>
    <w:p w14:paraId="6D06FEC6" w14:textId="77777777" w:rsidR="003C42EB" w:rsidRPr="00A06C5F" w:rsidRDefault="003C42EB" w:rsidP="00804B38">
      <w:pPr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Style w:val="Enfasigrassetto"/>
          <w:rFonts w:asciiTheme="minorHAnsi" w:hAnsiTheme="minorHAnsi" w:cstheme="minorHAnsi"/>
          <w:sz w:val="18"/>
          <w:szCs w:val="18"/>
        </w:rPr>
        <w:t>Anno</w:t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>: agosto 1945 - dicembre 1954</w:t>
      </w:r>
    </w:p>
    <w:p w14:paraId="111302A9" w14:textId="77777777" w:rsidR="003C42EB" w:rsidRPr="00A06C5F" w:rsidRDefault="003C42EB" w:rsidP="00804B38">
      <w:pPr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Style w:val="Enfasigrassetto"/>
          <w:rFonts w:asciiTheme="minorHAnsi" w:hAnsiTheme="minorHAnsi" w:cstheme="minorHAnsi"/>
          <w:sz w:val="18"/>
          <w:szCs w:val="18"/>
        </w:rPr>
        <w:t>Dimensioni</w:t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>: 44 fascicoli; 21,5x16,2 cm.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1-24); 28x21,8 cm.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25-44) e 30x23.3 cm.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45-54)</w:t>
      </w:r>
    </w:p>
    <w:p w14:paraId="0A60272A" w14:textId="77777777" w:rsidR="003C42EB" w:rsidRPr="00A06C5F" w:rsidRDefault="003C42EB" w:rsidP="00804B38">
      <w:pPr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Style w:val="Enfasigrassetto"/>
          <w:rFonts w:asciiTheme="minorHAnsi" w:hAnsiTheme="minorHAnsi" w:cstheme="minorHAnsi"/>
          <w:sz w:val="18"/>
          <w:szCs w:val="18"/>
        </w:rPr>
        <w:t>Descrizione</w:t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: Rivista diretta inizialmente, dal n. 1 al n. 24, da Luigi Piccinato (parte Urbanistica) e Mario Ridolfi (parte Architettura). A partire dal n. 25 fino al n. 36 li affiancano Silvio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Radiconcini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e Bruno Zevi, poi, dal n. 37 fino al n. 54 e ultimo, Riccardo Musatti sostituisce Mario Ridolfi. I sottotitoli variano: «Rivista Internazionale di Architettura»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1 - 12); «Architettura - Urbanistica»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13 - 36); «Architettura»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nn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37-54). Le copertine dei primi fascicoli non sono illustrate. A partire dal n. 13 compare una immagine in bianco e nero in un riquadro su fondo bianco a righe orizzontali rosse. Dal n. 14 al 24 varierà l'immagine in riquadro, disegno o fotografia, su sfondo bianco a righe orizzontali nere. Le copertine dei fascicoli successivi, fino all'ultimo, saranno costituite da composizioni grafiche a colori. In tutti i fascicoli sono inseriti tavole e immagini fotografiche in nero e a colori, disegni, prospetti che documentano opere realizzate e progetti. In appendice compare sempre un riassunto del contenuto degli articoli in francese e in inglese, ad eccezione del n. 37. Collezione completa di tutto il pubblicato.</w:t>
      </w:r>
    </w:p>
    <w:p w14:paraId="7C43D787" w14:textId="55F983A7" w:rsidR="003C42EB" w:rsidRPr="00A06C5F" w:rsidRDefault="003C42EB" w:rsidP="00804B38">
      <w:pPr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Style w:val="Enfasigrassetto"/>
          <w:rFonts w:asciiTheme="minorHAnsi" w:hAnsiTheme="minorHAnsi" w:cstheme="minorHAnsi"/>
          <w:sz w:val="18"/>
          <w:szCs w:val="18"/>
        </w:rPr>
        <w:t>Prezzo</w:t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>: € 4500</w:t>
      </w:r>
      <w:r w:rsidR="00A06C5F" w:rsidRPr="00A06C5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8F6603F" w14:textId="77777777" w:rsidR="00804B38" w:rsidRP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>La rivista costituisce una documentazione fondamentale delle correnti più avanzate e impegnate dell'architettura del dopoguerra: "L'opera di avanguardia svolta da Pagano in «Casabella» ha trovato il proseguimento post-fascista nelle APAO [Associazione per l'Architettura Organica], nell'MSA [Movimento di Studi per l'Architettura], in «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Metron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». Per questa strada dobbiamo continuare non solo perché è la giusta, ma anche perché è la strada che - malgrado gli ostacoli, le opposizioni, gli equivoci del trasformismo piacentiniano e delle edulcorazioni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pontiane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- sta sull'ascendente"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Metron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n. 25, 1948). </w:t>
      </w:r>
    </w:p>
    <w:p w14:paraId="606F962C" w14:textId="7C199B12" w:rsidR="00804B38" w:rsidRP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>Elenco dettagliato dei fascicoli:</w:t>
      </w:r>
    </w:p>
    <w:p w14:paraId="2D664201" w14:textId="77777777" w:rsidR="00804B38" w:rsidRP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PRIMA SERIE </w:t>
      </w:r>
    </w:p>
    <w:p w14:paraId="0DC1055F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 (agosto 1945): pp. XVI-64. Testi di Lewis Mumford, R. Le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Caisse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Eugenio Gentili, Bruno Zevi, C.C. (Cino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Calcaprina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), E.T. (Enrico Tedeschi).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2 (settembre 1945): pp. VIII-75 (1). Testi di Luigi Piccinato, (Cino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Calcaprina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E.T. (Enrico Tedeschi), D. Chapman, G. De Angelis, L.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Orestano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Eugenio Gentili, R. Calandra. </w:t>
      </w:r>
    </w:p>
    <w:p w14:paraId="20AD4752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3 (ottobre 1945): pp. VIII-75 (1). Testi di Enrico Tedeschi, Gaspare Lanzi, S.R. (Silvio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Radiconcini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), Eugenio Gentili, Bruno Zevi, Fabrizio Giovenale.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4/5 (novembre/dicembre 1945): pp. XII-112. Testi di Enrico Peressutti («Sul Convegno della Ricostruzione»), Amos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Edallo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Jean Gallotti, Fred M.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Severud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Cino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Calcaprina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Romano M. Salvo, Piero Bottoni («Morte e resurrezione dei professionisti»), Eugenio Gentili.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6 (gennaio 1946, ma finito di stampare il 15 aprile 1946): pp. VIII-75 (1). Testi di Frederick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Guteim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, Enrico tedeschi, Le Corbusier («Piano urbanistico per Saint-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Dié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»), Piero Bottoni («Quattro interrogazioni alla Consulta», Roberto calandra, Annibale Rigotti, E.P. (Enrico Peressutti), Lorenzo Chiaraviglio.</w:t>
      </w:r>
    </w:p>
    <w:p w14:paraId="39462DEA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7 (febbraio 1946, ma finito di stampare il </w:t>
      </w:r>
      <w:proofErr w:type="gram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1 maggio</w:t>
      </w:r>
      <w:proofErr w:type="gram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1946): pp. XII-71 (1). Testi di Alvar Aalto («Fine della "Machine à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habiter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"»), Piero Bottoni, L.P. (Luigi Piccinato), Renato Bonelli, Fabrizio Giovenale, C.C. (Cino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calaprina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Pasquale Carbonara, Hans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Blumenfeld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8 (marzo 1946, ma finito di stampare non prima del </w:t>
      </w:r>
      <w:proofErr w:type="gram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1 maggio</w:t>
      </w:r>
      <w:proofErr w:type="gram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1946): pp. VIII-75 (1). Testi di Jose Luis Sert, B. Savelli e F. Pennisi, Carlo Motti, Mario Ridolfi, Enrico tedeschi, N. Calandra e F.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Minissi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Piero Bottoni («Sui piani di ricostruzione»), Baldo Bandini.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9 (s.d. ma 25 luglio 1946, data che si evince dal testo in ultima pagina): pp. XII-75 (1). Testi di Anthony M.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Chitty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Giovanni Astengo e Mario Bianco, Fabrizio Salvo, B.Z. (Bruno Zevi), Antonio Petrilli, Giulio De Luca.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10 (1946, ma non prima di agosto): pp. VIII-75 (1). Testi di Fabrizio Salvo («Ricostruzione?»), S.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Giedion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(«Verso il sesto congresso del CIAM»), Cesare Perelli, Joseph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Hudnut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Alfred Roth, Eugenio Gentili, E.T. (Enrico Tedeschi).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11 (1946, ma non prima di agosto/settembre): pp. VIII-79 (1). Fascicolo dedicato a urbanistica e edilizia in Palestina. Testi di Giulio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Posener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Richard Kauffmann, Giuliano Baroccio, Leonid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Brutzkus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Alexander Klein, e un articolo redazionale sul QT8.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12 (1946, ma non prima di settembre/ottobre): pp. VIII-75 (1). Testi di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Metron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(«La sanguinosa mancanza di una pianificazione»), P.A. Emery, Pietro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Bieganski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Cino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Calcaprina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Giulio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Sterbini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Walter Gropius e Martin Wagner («Un programma per la ricostruzione della città»). Ultimo fascicolo della prima serie. </w:t>
      </w:r>
    </w:p>
    <w:p w14:paraId="5342AF29" w14:textId="545C4B0A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>SECONDA SERIE</w:t>
      </w:r>
    </w:p>
    <w:p w14:paraId="66ABBCC1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13 (1947, probabilmente gennaio): pp. VIII-75 (1). Testi di Frank Lloyd Wright («F.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Ll.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Wright definisce la democrazia»), Siegfried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Giedion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(«Laszlo Moholy-Nagy»), Enrico Tedeschi, Giuseppe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Samonà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(«Il Crystal Palace di Londra»), Richard J. Neutra, Giovanni </w:t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lastRenderedPageBreak/>
        <w:t xml:space="preserve">Astengo («Il piano regolatore di Torino»), Gino Becker, E.G. (Eugenio Gentili).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14 (1947, febbraio): pp. VIII-75 (1). Fascicolo interamente dedicato al piano regionale piemontese. Testo di Marco Visentini: «Presentazione del Piano Piemontese. Giovanni Astengo - Mario Bianco - Nello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Renacco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- Aldo Rizzotti.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15 (1947, probabilmente marzo): pp. VIII-79 (1). Testi di Francesco Basile, Giuseppe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Samonà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Amos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Edallo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Enrico Tedeschi, Renato Bonelli, Giuseppe De Luca, Giovanni Battista Repetto, Saul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GrecoVittorio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Grinenco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16 (1947, probabilmente aprile): pp. VIII-75 (1). Testi di Cino Calcaterra, Luigi Piccinato («Ricostruzione di Firenze»), Giovanni Astengo, Ludovico Quaroni («La comunità indiana»), Enrico Tedeschi.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17 (1947, probabilmente maggio): pp. VIII-79 (1). Testi di Giovanni Astengo, Franco Albini («Un quartiere di abitazione»), Luigi Bartesaghi, Enrico tedeschi, Cesare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Mercandino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18 (1947, probabilmente giugno): pp. VIII-67 (1). Testi di Bruno Zevi («Gustavo Giovannoni»); Giulio Carlo Argan («Introduzione a Wright»), Aldo Della Rocca, Enrico Tedeschi, Eugenio Montuori.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19/20 (1947, probabilmente luglio/agosto): pp. VIII-110 (2). Testi di Hannes Meyer, Bruno Zevi, Ludovico Quaroni, C.C. (Cino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Calcaprina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), Joanna Chase, Andrey Taylor, Mario De Renzi e Mario Ghedina («Case operaie nel quartiere Appio»), Pietro Catalano, E.T. (Enrico Tedeschi). - n. 21 (1947, probabilmente settembre/ottobre): pp. IV-64. Testi di Luigi Piccinato («La Stazione di Roma»), Giuseppe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Samonà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Enrico Tedeschi, Giovanni Astengo, Bruno Zevi, C.C. (Cino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Calcaprina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).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22 (1947, probabilmente novembre/dicembre): pp. IV-60. Testi di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Biörn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Bardel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Giusta Nicco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Fasola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Franco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Jossa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Carlo Villa («Case a schiera»), Baldo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bandini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23/24 (1948, probabilmente gennaio/febbraio): pp. VIII-96. Testi di Bruno Zevi, Georges Weber, Enrico Peressutti («Sistemazione del piazzale della stazione di Bergamo»), F.J. Osborn. Ultimo fascicolo della seconda serie.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TERZA SERIE </w:t>
      </w:r>
    </w:p>
    <w:p w14:paraId="03B7A1D0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25 (1948, probabilmente marzo): pp. 48, copertina illustrata con una immagine fotografica virata in seppia, titoli in verde. Testi di Ludovico Quaroni, Bruno Zevi («George Howe»), George Howe, Paolo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Granasztoi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Arialdo Daverio, Persichetti 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Sterbini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(«Casa a Bologna»), Marabotto / Mariani /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Minciaroni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/ Petrilli /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Tavoletti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(«Tre negozi a Roma»), Riccardo Musatti, L.P. (Luigi Piccinato).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26/27 (agosto/settembre 1948): «Numero doppio dedicato al Quartiere Sperimentale della Triennale di Milano», pp. 83 (1), copertina illustrata con una immagine fotografica virata in giallo, titoli in bordeaux. Testi e immagini a cura di Piero Bottoni. "Cari lettori voi potrete dissentire dall'impostazione del Quartiere T8... c'è però una considerazione preliminare ad ogni giudizio di merito: il Quartiere T8 è un fatto di architettura moderna: costituisce una delle pochissime realizzazioni di un complesso omogeneo urbanistico </w:t>
      </w:r>
      <w:proofErr w:type="gram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ed</w:t>
      </w:r>
      <w:proofErr w:type="gram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edilizio, studiato da cima a fondo da architetti, in questo dopoguerra in cui la ricostruzione è del tutto sfuggita al nostro controllo, e, diremmo, perfino al nostro intervento in profondità... La ricostruzione è stata impostata e in larga misura svolta senza la nostra opera... La mentalità «professionale» dilaga, mentre la cultura si disperde" (La Direzione di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Metron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).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28 (ottobre 1948): pp. 47 (5), copertina illustrata con una immagine fotografica virata in rosa, titoli in grigio. Testi di Domenico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Andriello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Luigi Piccinato («Il concorso per il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qurtiere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Villarosa»), Giulio Carlo Argan, Bega e Vaccaro («Centro balneare a Rimini»), Francesco Della Sala, Capobianco / Mango / Marsiglia («Agenzia di pubblicità e turismo»), Luigi Mattioni, Bruno Zevi.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29 (dicembre 1948, ma gennaio/febbraio 1949): pp. 59 (1), copertina illustrata con una immagine fotografica in bianco e nero, titoli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inverde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 Testi di Richard Neutra («Un messaggio di Richard Neutra agli architetti italiani»), Bruno Zevi (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Ruchard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Neutra»), Ludovico Quaroni («Gusto di Neutra»), Giovanni Astengo, Luigi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Ciarlini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Giulio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Minoletti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e Gian Casè («Padiglione alla Fiera di Milano»), Cesare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Ligini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(«Un negozio a Roma»), Mario Passanti («Un caffè al Sestriere»). Con un testo sul </w:t>
      </w:r>
      <w:proofErr w:type="gram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2°</w:t>
      </w:r>
      <w:proofErr w:type="gram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Congresso delle Associazioni di Architettura Moderna. In appendice gli atti del Congresso degli Architetti di Palermo (5-6-7- gennaio 1949).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30 (dicembre 1948, ma marzo/aprile 1949): pp. 47 (1), copertina illustrata con una immagine fotografica in bianco e nero, titoli in bianco su fondino arancio. Testi di Antonio Tizzano, Bruno Zevi, Luigi Piccinato («Il Concorso per il Centro direzionale di Milano»),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Ginatta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&amp; Rosselli («Un villaggio turistico presso San Remo»), Piero Bottoni («Una villetta a Marina di Massa»), Lina Bo («Sistemazione di un museo al Brasile»). </w:t>
      </w:r>
    </w:p>
    <w:p w14:paraId="1DFDF766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31/32 (maggio/giugno 1949): pp. 71 (1), copertina illustrata con ritratti fotografici in bianco e nero di vari architetti, titoli in bianco su fondino verde. Testi di Bruno Zevi, Erik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Bryggman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Ludovico Quaroni, Scalpelli Ferrante &amp; Sciascia. Con il «Progetto definitivo per la sistemazione della zona degli Angeli a Genova» degli architetti Franco Albini, Ignazio Gardella,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Giamcarlo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palanti, Mario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Tevarotto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Leonardo Bucci, Riccardo Nalli. </w:t>
      </w:r>
    </w:p>
    <w:p w14:paraId="53F190F8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33/34 (luglio/agosto 1949): pp. 80, copertina illustrata con una immagine fotografica bianco e nero, titoli in bianco su fondino rosso. Testi di Luigi Piccinato, Giuseppe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Samonà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Edoardo Vittoria («Nuovi quartieri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poplari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a Napoli»), Vito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Latis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Ettore Sottsass Sr. e Jr. («Villaggio operaio ad Iglesias»). Con le relazioni del VII congresso del CIAM.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35/36 (1949, ma marzo 1950): pp. 64, copertina illustrata con una immagine fotografica bianco e nero, titoli in bianco su fondino azzurro. Testi di Hugh Casson, Bruno Zevi («Realtà dell'architettura organica»), Alvar Aalto («Dormitorio del M.I.T.»), Dall'Olio &amp; De Rossi, Giuseppe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Samonà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Piccinato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Radiconcini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e Zevi, Mario Fiorentino, Franco Albini. Fascicolo conclusivo della Terza serie. </w:t>
      </w:r>
    </w:p>
    <w:p w14:paraId="62F3A12A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>QUARTA SERIE</w:t>
      </w:r>
    </w:p>
    <w:p w14:paraId="2807867C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37 (luglio/agosto 1950): pp. 64, copertina illustrata con una immagine fotografica in bianco e nero, titolo in bianco su fondino verde. Design e impaginazione di Albe Steiner. Testi di Bruno Zevi, Eduardo Vittoria, Ignazio Gardella, Renier Adami </w:t>
      </w:r>
      <w:proofErr w:type="gram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e</w:t>
      </w:r>
      <w:proofErr w:type="gram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Eugenio Gentili, Gabriele Mucchi, Ambrogio Annoni, Riccardo Musatti.</w:t>
      </w:r>
    </w:p>
    <w:p w14:paraId="3624921E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>- n. 38 (settembre/ottobre 1950): pp. 68, copertina illustrata con una immagine fotografica in bianco e nero, titolo in bianco su fondino rosso. Design e impaginazione di Albe Steiner. Testi di Riccardo Musatti, Belgioioso Peressutti Rogers e Ing. Monti («Edificio d'abitazione a Milano»), Carlo Scarpa, Cosenza - De Martino - Guerra («Progetto per la nuova sede del Politecnico di Napoli»), Bruno Zevi («Un genio Catalano. Antonio Gaudì»).</w:t>
      </w:r>
    </w:p>
    <w:p w14:paraId="207D76AA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39 (novembre/dicembre 1950): pp. 76, copertina illustrata con una immagine fotografica in bianco e nero, titolo in bianco su fondino bleu. Design e impaginazione (non dichiarata) di Albe Steiner. Testi di Roberto Pane, Arch.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Gellner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(«Costruzioni e arredamenti a Cortina»), Valerio Peluffo, Riccardo Musatti, Gino Parolini.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40 (marzo/aprile 1951): pp. 70, copertina illustrata con una immagine fotografica in bianco e nero, titolo in bianco su fondino </w:t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lastRenderedPageBreak/>
        <w:t xml:space="preserve">arancio. Design e impaginazione (non dichiarati) di Albe Steiner. Testi di Bruno Zevi, Walter Gropius («Centro per universitari a Harvard»), Riccardo Musatti. Con il testo «La nuova stazione di Roma Termini degli architetti Calini, Castellazzi,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Fadicati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Montuori,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Pintonello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e Vitellozzi.</w:t>
      </w:r>
    </w:p>
    <w:p w14:paraId="3C60CD65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41/42 (maggio/agosto 1951): «Numero doppio in occasione della </w:t>
      </w:r>
      <w:proofErr w:type="gram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2a</w:t>
      </w:r>
      <w:proofErr w:type="gram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Mostra Europea di Frank Lloyd Wright», pp. 108, copertina illustrata con una immagine fotografica in bianco e nero, titolo in bianco su fondino marron. Design e impaginazione (non dichiarata) di Albe Steiner. Numero monografico dedicato a Frank Lloyd Wright, in occasione della mostra delle sue opere a Firenze, Palazzo Strozzi. Testi di Frank Lloyd Wright e Giuseppe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Samonà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Con 18 progetti inediti di Wright.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43 settembre/dicembre 1951): pp. 76, copertina illustrata con un disegno architettonico in bianco, grigio e azzurro, titolo in bianco su fondino azzurro. Design e impaginazione di Eugenio Gentili Tedeschi. Numero dedicato alla IX Triennale di Milano (T9). Testi di Carlo Doglio, Franco Albini </w:t>
      </w:r>
      <w:proofErr w:type="gram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e</w:t>
      </w:r>
      <w:proofErr w:type="gram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Eugenio Gentili e altri. Con un panorama delle sezioni della T9 e un lungo testo su «Il Quartiere Sperimentale della Triennale di Milano (QT8).</w:t>
      </w:r>
    </w:p>
    <w:p w14:paraId="7F8F2D69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44 (febbraio 1952): pp. 76, copertina illustrata con una immagine fotografica in bianco e nero, titolo in bianco su fondino verde. Impaginazione di Enrico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Censon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Testi di Mario Ridolfi («Una palazzina a Roma», progetto, con tavole a colori), Carlo Ludovico Ragghianti, Bruno Zevi («L'insegnamento critico di Theo van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Doesburg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»), Luigi Piccinato.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45 (giugno 1952): pp. 74, copertina illustrata da una composizione grafica con foto in bianco e nero e striscia gialla su fondo bianco di Marcello Nizzoli, impaginazione di Enrico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Censon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Testi di J.J.P. Oud, N. Aprile / C.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Calcaprina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/ A. Cardelli / M. Fiorentino / G. Perugini, («Sistemazione delle Cave Ardeatine»), Giulio Carlo Argan, Franco Albini, Carlo Scarpa («Ufficio telefonico pubblico a Venezia», con progetto e tavola a colori), Henry G.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Grimball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.</w:t>
      </w:r>
    </w:p>
    <w:p w14:paraId="5C06B867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46 (ottobre 1952): pp. 54, copertina illustrata da una composizione grafica con foto in bianco e nero e disegno astratto a colori su fondo bianco di Marcello Nizzoli, impaginazione di Enrico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Censon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Testi di Bruno Zevi, Mario de Luigi, Giuseppe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Samonà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(«Casa di abitazione ed uffici a Treviso», con progetto e tavola a colori), Edoardo Caracciolo, Carlo Pagani, Vittoriano Viganò.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47 (dicembre 1952): pp. 60, copertina illustrata da una composizione grafica con foto in bianco e nero e disegno astratto in nero e marron su fondo bianco di Marcello Nizzoli, impaginazione di Enrico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Censon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Testi di Bruno Zevi, Marinella Ottolenghi, Pietro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Ajroldi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e Franco Gioè, Roberto Pane («Disegno e rilievo», con due tavole a colori), Teseo Furlani («Una libera comunità giovanile a Trieste»). Quattro progetti di Marcello D'Olivo.</w:t>
      </w:r>
    </w:p>
    <w:p w14:paraId="17FDD5A2" w14:textId="77777777" w:rsidR="00A06C5F" w:rsidRDefault="003C42EB" w:rsidP="00804B38">
      <w:pPr>
        <w:jc w:val="both"/>
        <w:rPr>
          <w:rStyle w:val="attributo"/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n. 48 (novembre 1953): pp. 68, copertina illustrata da una composizione grafica con composizione grafica a colori di Marcello Nizzoli, impaginazione di Enrico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Censon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. Testi di Frank Lloyd Wright, Bernhard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Lindahl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Giuseppe Caronia, Franco Albini e Helg Antonioli, J. Artigas, Gino Levi Montalcini («Sul concorso di architettura delle Olimpiadi Culturali della Gioventù» e «Ettore Sottsass [Sr.]»).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- 49/50 (gennaio/aprile 1954): pp. 92, copertina illustrata da una composizione grafica su antica stampa in nero su fondo verde scuro di Marcello Nizzoli. Numero dedicato all'opera di Angelo Masieri e all'edificio progettato da Frank Lloyd Wright a Venezia in sua memoria. Testi di F. Lloyd Wright («Il Masieri Memorial», con progetto e tavola a colori) Sergio Bettini, Giuseppe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Samonà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Ernesto N. Rogers, Alfonso Gatto («Destino di Angelo Masieri»), Bruno Zevi. "Come tutti sapete, la polemica sull'edificio di Wright a Venezia è iniziata da molti mesi. Sui quotidiani, sulle riviste a rotocalco, su organi qualificati di cultura come «Il Mondo» la discussione è imperversata violenta senza che nessuno conoscesse il progetto di Wright.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Metron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presenta oggi all'Italia e al mondo la concezione dell'architetto americano e apre perciò il dibattito sul problema concreto, reale. Questo è l'edificio: si deve o non si deve costruire? (...)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Metron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desidera ringraziare pubblicamente l'Ingegnere Masieri e la Signora Savina Masieri che hanno con passione e generosità consentito alla pubblicazione dell'edificio di Wright su questa rivista; il prof. Sergio Bettini, l'insigne storico dell'arte, professore di archeologia cristiana all'Università di Padova, che nel suo saggio ha magnificamente caratterizzato l'opera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wrightiana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a Venezia; il prof. Carlo Scarpa che ha seguito con la sua rara competenza la pubblicazione del progetto" (pag. 1).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>- 51 (maggio/giugno 1954): pp. 52, copertina illustrata da una composizione grafica a colori di Marcello Nizzoli. Testi di Bruno Zevi, Paolo Antonio Chessa («L'architettura di Gentili»), Nereo de Mayer, Mario Ridolfi e M. Fiorentino («Una sopraelevazione a Roma»), Luigi Piccinato.</w:t>
      </w:r>
    </w:p>
    <w:p w14:paraId="51B058DE" w14:textId="20562778" w:rsidR="003C42EB" w:rsidRPr="00A06C5F" w:rsidRDefault="003C42EB" w:rsidP="00804B38">
      <w:pPr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- 52 (luglio/agosto 1954): pp. 60, copertina illustrata da una composizione grafica a colori di Marcello Nizzoli. Testi di Manfredi Nicoletti («Raimondo d'Aronco», con disegni inediti e una tavola a colori), Natalia David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Firszt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R.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Gizdulich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, Marco Mei. </w:t>
      </w:r>
      <w:r w:rsidRPr="00A06C5F">
        <w:rPr>
          <w:rFonts w:asciiTheme="minorHAnsi" w:hAnsiTheme="minorHAnsi" w:cstheme="minorHAnsi"/>
          <w:sz w:val="18"/>
          <w:szCs w:val="18"/>
        </w:rPr>
        <w:br/>
      </w:r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- 53/54 (settembre/dicembre 1954): pp. 106, copertina illustrata da una composizione grafica a colori di Marcello Nizzoli. Numero dedicato interamente all'opera di architetti e urbanisti in Piemonte. Testi di Carlo Mollino («Classicismo e Romanticismo nell'architettura attuale»), Giovanni Astengo («Falchera»), Nello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Renacco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 xml:space="preserve"> («Una falegnameria ad Ivrea»), Passanti / Levi-Montalcini / Ceresa («La centrale elettrica di </w:t>
      </w:r>
      <w:proofErr w:type="spellStart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Chiovasso</w:t>
      </w:r>
      <w:proofErr w:type="spellEnd"/>
      <w:r w:rsidRPr="00A06C5F">
        <w:rPr>
          <w:rStyle w:val="attributo"/>
          <w:rFonts w:asciiTheme="minorHAnsi" w:hAnsiTheme="minorHAnsi" w:cstheme="minorHAnsi"/>
          <w:sz w:val="18"/>
          <w:szCs w:val="18"/>
        </w:rPr>
        <w:t>»), tutti con illustrazione dei progetti, immagini e inserti in nero e a colori. Ultimo numero della rivista, con dichiarazione della cessazione delle pubblicazioni.</w:t>
      </w:r>
    </w:p>
    <w:p w14:paraId="4B6C2C4A" w14:textId="5E7CB585" w:rsidR="003C42EB" w:rsidRPr="00A06C5F" w:rsidRDefault="003C42EB" w:rsidP="00804B38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hyperlink r:id="rId49" w:history="1">
        <w:r w:rsidRPr="00A06C5F">
          <w:rPr>
            <w:rStyle w:val="Collegamentoipertestuale"/>
            <w:rFonts w:asciiTheme="minorHAnsi" w:hAnsiTheme="minorHAnsi" w:cstheme="minorHAnsi"/>
            <w:sz w:val="18"/>
            <w:szCs w:val="18"/>
            <w:lang w:eastAsia="it-IT"/>
          </w:rPr>
          <w:t>http://www.arengario.it/opera/metron-nn-1-54-numeri-mancanti-31-32-33-34-35-36-38-39-40-43/</w:t>
        </w:r>
      </w:hyperlink>
    </w:p>
    <w:p w14:paraId="5A151006" w14:textId="77777777" w:rsidR="003C42EB" w:rsidRPr="00A06C5F" w:rsidRDefault="003C42EB" w:rsidP="00804B38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</w:p>
    <w:p w14:paraId="7827C1BD" w14:textId="4575F25F" w:rsidR="00804B38" w:rsidRPr="00A06C5F" w:rsidRDefault="00804B38" w:rsidP="00A06C5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Fonts w:asciiTheme="minorHAnsi" w:hAnsiTheme="minorHAnsi" w:cstheme="minorHAnsi"/>
          <w:b/>
          <w:bCs/>
          <w:sz w:val="18"/>
          <w:szCs w:val="18"/>
        </w:rPr>
        <w:t>L'architettura. Cronache e storia</w:t>
      </w:r>
      <w:r w:rsidRPr="00A06C5F">
        <w:rPr>
          <w:rFonts w:asciiTheme="minorHAnsi" w:hAnsiTheme="minorHAnsi" w:cstheme="minorHAnsi"/>
          <w:sz w:val="18"/>
          <w:szCs w:val="18"/>
        </w:rPr>
        <w:t xml:space="preserve"> è stata una </w:t>
      </w:r>
      <w:hyperlink r:id="rId50" w:tooltip="Rivist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rivista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mensile d'</w:t>
      </w:r>
      <w:hyperlink r:id="rId51" w:tooltip="Architettur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architettura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fondata nel </w:t>
      </w:r>
      <w:hyperlink r:id="rId52" w:tooltip="1955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1955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da </w:t>
      </w:r>
      <w:hyperlink r:id="rId53" w:tooltip="Bruno Zev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Bruno Zevi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. Fino alla morte, il 9 gennaio </w:t>
      </w:r>
      <w:hyperlink r:id="rId54" w:tooltip="2000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2000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Zevi ne rimase ininterrottamente il direttore. Suo successore fu </w:t>
      </w:r>
      <w:hyperlink r:id="rId55" w:tooltip="Furio Colombo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Furio Colombo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che guidò la rivista fino alla definitiva chiusura nel </w:t>
      </w:r>
      <w:hyperlink r:id="rId56" w:tooltip="2005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2005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dopo 50 anni e oltre 600 numeri pubblicati. Numerosi editori si susseguirono alla pubblicazione del periodico: </w:t>
      </w:r>
      <w:hyperlink r:id="rId57" w:tooltip="Fabbri Editori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Fabbri Editori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58" w:tooltip="Istituto Poligrafico e Zecca dello Stato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Poligrafico dello Stato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</w:t>
      </w:r>
      <w:hyperlink r:id="rId59" w:tooltip="Canal Stamperia (la pagina non esiste)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Canal Stamperia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. Nel </w:t>
      </w:r>
      <w:hyperlink r:id="rId60" w:tooltip="1999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1999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Zevi ne affidò la pubblicazione alla </w:t>
      </w:r>
      <w:hyperlink r:id="rId61" w:tooltip="Mancosu editore (la pagina non esiste)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Mancosu editore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 di </w:t>
      </w:r>
      <w:hyperlink r:id="rId62" w:tooltip="Roma" w:history="1">
        <w:r w:rsidRPr="00A06C5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Roma</w:t>
        </w:r>
      </w:hyperlink>
      <w:r w:rsidRPr="00A06C5F">
        <w:rPr>
          <w:rFonts w:asciiTheme="minorHAnsi" w:hAnsiTheme="minorHAnsi" w:cstheme="minorHAnsi"/>
          <w:sz w:val="18"/>
          <w:szCs w:val="18"/>
        </w:rPr>
        <w:t xml:space="preserve">, che continuò a pubblicarla sino all'ultimo numero. </w:t>
      </w:r>
      <w:hyperlink r:id="rId63" w:history="1">
        <w:r w:rsidRPr="00A06C5F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https://it.wikipedia.org/wiki/L%27architettura._Cronache_e_storia</w:t>
        </w:r>
      </w:hyperlink>
    </w:p>
    <w:p w14:paraId="5D9C911A" w14:textId="77777777" w:rsidR="00804B38" w:rsidRPr="00A06C5F" w:rsidRDefault="00804B38" w:rsidP="00804B38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</w:p>
    <w:p w14:paraId="0FEBDF17" w14:textId="77777777" w:rsidR="003C42EB" w:rsidRPr="00A06C5F" w:rsidRDefault="003C42EB" w:rsidP="00804B38">
      <w:pPr>
        <w:pStyle w:val="Titolo4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Style w:val="Enfasigrassetto"/>
          <w:rFonts w:asciiTheme="minorHAnsi" w:hAnsiTheme="minorHAnsi" w:cstheme="minorHAnsi"/>
          <w:b/>
          <w:bCs/>
          <w:sz w:val="18"/>
          <w:szCs w:val="18"/>
        </w:rPr>
        <w:t>L’architettura – cronache e storia</w:t>
      </w:r>
    </w:p>
    <w:p w14:paraId="42A8674D" w14:textId="3468A58A" w:rsidR="003C42EB" w:rsidRPr="00A06C5F" w:rsidRDefault="003C42EB" w:rsidP="00804B3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06C5F">
        <w:rPr>
          <w:rFonts w:asciiTheme="minorHAnsi" w:hAnsiTheme="minorHAnsi" w:cstheme="minorHAnsi"/>
          <w:sz w:val="18"/>
          <w:szCs w:val="18"/>
        </w:rPr>
        <w:t xml:space="preserve">Nel 1955 Bruno Zevi fonda il mensile </w:t>
      </w:r>
      <w:r w:rsidRPr="00A06C5F">
        <w:rPr>
          <w:rStyle w:val="Enfasicorsivo"/>
          <w:rFonts w:asciiTheme="minorHAnsi" w:hAnsiTheme="minorHAnsi" w:cstheme="minorHAnsi"/>
          <w:b/>
          <w:bCs/>
          <w:sz w:val="18"/>
          <w:szCs w:val="18"/>
        </w:rPr>
        <w:t>L’architettura – cronache e storia</w:t>
      </w:r>
      <w:r w:rsidRPr="00A06C5F">
        <w:rPr>
          <w:rFonts w:asciiTheme="minorHAnsi" w:hAnsiTheme="minorHAnsi" w:cstheme="minorHAnsi"/>
          <w:sz w:val="18"/>
          <w:szCs w:val="18"/>
        </w:rPr>
        <w:t xml:space="preserve"> che dirige ininterrottamente sino al gennaio 2000</w:t>
      </w:r>
      <w:r w:rsidR="00A06C5F">
        <w:rPr>
          <w:rFonts w:asciiTheme="minorHAnsi" w:hAnsiTheme="minorHAnsi" w:cstheme="minorHAnsi"/>
          <w:sz w:val="18"/>
          <w:szCs w:val="18"/>
        </w:rPr>
        <w:t xml:space="preserve">. </w:t>
      </w:r>
      <w:r w:rsidRPr="00A06C5F">
        <w:rPr>
          <w:rFonts w:asciiTheme="minorHAnsi" w:hAnsiTheme="minorHAnsi" w:cstheme="minorHAnsi"/>
          <w:sz w:val="18"/>
          <w:szCs w:val="18"/>
        </w:rPr>
        <w:t>Dal numero 532 di febbraio 2000 al numero 597-8-9 del 2005 la rivista è diretta da Furio Colombo.</w:t>
      </w:r>
      <w:r w:rsidR="00A06C5F">
        <w:rPr>
          <w:rFonts w:asciiTheme="minorHAnsi" w:hAnsiTheme="minorHAnsi" w:cstheme="minorHAnsi"/>
          <w:sz w:val="18"/>
          <w:szCs w:val="18"/>
        </w:rPr>
        <w:t xml:space="preserve"> </w:t>
      </w:r>
      <w:r w:rsidRPr="00A06C5F">
        <w:rPr>
          <w:rFonts w:asciiTheme="minorHAnsi" w:hAnsiTheme="minorHAnsi" w:cstheme="minorHAnsi"/>
          <w:sz w:val="18"/>
          <w:szCs w:val="18"/>
        </w:rPr>
        <w:t>Con il numero 597-8-9 del 2005 la rivista cessa le sue pubblicazioni.</w:t>
      </w:r>
      <w:r w:rsidR="00A06C5F">
        <w:rPr>
          <w:rFonts w:asciiTheme="minorHAnsi" w:hAnsiTheme="minorHAnsi" w:cstheme="minorHAnsi"/>
          <w:sz w:val="18"/>
          <w:szCs w:val="18"/>
        </w:rPr>
        <w:t xml:space="preserve"> </w:t>
      </w:r>
      <w:r w:rsidRPr="00A06C5F">
        <w:rPr>
          <w:rFonts w:asciiTheme="minorHAnsi" w:hAnsiTheme="minorHAnsi" w:cstheme="minorHAnsi"/>
          <w:sz w:val="18"/>
          <w:szCs w:val="18"/>
        </w:rPr>
        <w:t>Per maggiori informazioni è possibile visitare il sito dell’editore Mancosu di Roma:</w:t>
      </w:r>
      <w:r w:rsidR="00804B38" w:rsidRPr="00A06C5F">
        <w:rPr>
          <w:rFonts w:asciiTheme="minorHAnsi" w:hAnsiTheme="minorHAnsi" w:cstheme="minorHAnsi"/>
          <w:sz w:val="18"/>
          <w:szCs w:val="18"/>
        </w:rPr>
        <w:t xml:space="preserve"> </w:t>
      </w:r>
      <w:hyperlink r:id="rId64" w:tgtFrame="_blank" w:history="1">
        <w:r w:rsidRPr="00A06C5F">
          <w:rPr>
            <w:rStyle w:val="Collegamentoipertestuale"/>
            <w:rFonts w:asciiTheme="minorHAnsi" w:hAnsiTheme="minorHAnsi" w:cstheme="minorHAnsi"/>
            <w:sz w:val="18"/>
            <w:szCs w:val="18"/>
          </w:rPr>
          <w:t>www.mancosueditore.eu</w:t>
        </w:r>
      </w:hyperlink>
    </w:p>
    <w:sectPr w:rsidR="003C42EB" w:rsidRPr="00A06C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53110"/>
    <w:rsid w:val="0031062F"/>
    <w:rsid w:val="003C42EB"/>
    <w:rsid w:val="00453110"/>
    <w:rsid w:val="00804B38"/>
    <w:rsid w:val="00810B71"/>
    <w:rsid w:val="00A06C5F"/>
    <w:rsid w:val="00C058D5"/>
    <w:rsid w:val="00E84EF4"/>
    <w:rsid w:val="00EB6689"/>
    <w:rsid w:val="00F8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88F8C"/>
  <w15:chartTrackingRefBased/>
  <w15:docId w15:val="{41E10B69-C7B2-423F-94CB-2E3DD72C9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58D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4">
    <w:name w:val="heading 4"/>
    <w:basedOn w:val="Normale"/>
    <w:link w:val="Titolo4Carattere"/>
    <w:uiPriority w:val="9"/>
    <w:qFormat/>
    <w:rsid w:val="003C42EB"/>
    <w:pPr>
      <w:suppressAutoHyphens w:val="0"/>
      <w:spacing w:before="100" w:beforeAutospacing="1" w:after="100" w:afterAutospacing="1"/>
      <w:outlineLvl w:val="3"/>
    </w:pPr>
    <w:rPr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-2">
    <w:name w:val="font-2"/>
    <w:basedOn w:val="Carpredefinitoparagrafo"/>
    <w:uiPriority w:val="99"/>
    <w:rsid w:val="00C058D5"/>
  </w:style>
  <w:style w:type="character" w:styleId="Enfasigrassetto">
    <w:name w:val="Strong"/>
    <w:basedOn w:val="Carpredefinitoparagrafo"/>
    <w:uiPriority w:val="22"/>
    <w:qFormat/>
    <w:rsid w:val="00C058D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C42E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42EB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3C42EB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C42EB"/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3C42EB"/>
    <w:rPr>
      <w:i/>
      <w:iCs/>
    </w:rPr>
  </w:style>
  <w:style w:type="character" w:customStyle="1" w:styleId="attributo">
    <w:name w:val="attributo"/>
    <w:basedOn w:val="Carpredefinitoparagrafo"/>
    <w:rsid w:val="003C4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7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5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1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6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5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Giuseppe_Samon%C3%A0" TargetMode="External"/><Relationship Id="rId21" Type="http://schemas.openxmlformats.org/officeDocument/2006/relationships/hyperlink" Target="https://it.wikipedia.org/wiki/Alexander_Klein" TargetMode="External"/><Relationship Id="rId34" Type="http://schemas.openxmlformats.org/officeDocument/2006/relationships/hyperlink" Target="https://it.wikipedia.org/w/index.php?title=Arialdo_Daverio&amp;action=edit&amp;redlink=1" TargetMode="External"/><Relationship Id="rId42" Type="http://schemas.openxmlformats.org/officeDocument/2006/relationships/hyperlink" Target="https://it.wikipedia.org/wiki/Marcello_Nizzoli" TargetMode="External"/><Relationship Id="rId47" Type="http://schemas.openxmlformats.org/officeDocument/2006/relationships/hyperlink" Target="https://it.wikipedia.org/wiki/Carlo_Mollino" TargetMode="External"/><Relationship Id="rId50" Type="http://schemas.openxmlformats.org/officeDocument/2006/relationships/hyperlink" Target="https://it.wikipedia.org/wiki/Rivista" TargetMode="External"/><Relationship Id="rId55" Type="http://schemas.openxmlformats.org/officeDocument/2006/relationships/hyperlink" Target="https://it.wikipedia.org/wiki/Furio_Colombo" TargetMode="External"/><Relationship Id="rId63" Type="http://schemas.openxmlformats.org/officeDocument/2006/relationships/hyperlink" Target="https://it.wikipedia.org/wiki/L%27architettura._Cronache_e_storia" TargetMode="Externa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Lewis_Mumford" TargetMode="External"/><Relationship Id="rId29" Type="http://schemas.openxmlformats.org/officeDocument/2006/relationships/hyperlink" Target="https://it.wikipedia.org/wiki/Ludovico_Quaroni" TargetMode="External"/><Relationship Id="rId11" Type="http://schemas.openxmlformats.org/officeDocument/2006/relationships/hyperlink" Target="https://it.wikipedia.org/wiki/Urbanistica" TargetMode="External"/><Relationship Id="rId24" Type="http://schemas.openxmlformats.org/officeDocument/2006/relationships/hyperlink" Target="https://it.wikipedia.org/w/index.php?title=Leonid_Brutzkus&amp;action=edit&amp;redlink=1" TargetMode="External"/><Relationship Id="rId32" Type="http://schemas.openxmlformats.org/officeDocument/2006/relationships/hyperlink" Target="https://it.wikipedia.org/wiki/Eugenio_Montuori" TargetMode="External"/><Relationship Id="rId37" Type="http://schemas.openxmlformats.org/officeDocument/2006/relationships/hyperlink" Target="https://it.wikipedia.org/wiki/Roberto_Pane" TargetMode="External"/><Relationship Id="rId40" Type="http://schemas.openxmlformats.org/officeDocument/2006/relationships/hyperlink" Target="https://it.wikipedia.org/wiki/Carlo_Ludovico_Ragghianti" TargetMode="External"/><Relationship Id="rId45" Type="http://schemas.openxmlformats.org/officeDocument/2006/relationships/hyperlink" Target="https://it.wikipedia.org/wiki/Giuseppe_Caronia" TargetMode="External"/><Relationship Id="rId53" Type="http://schemas.openxmlformats.org/officeDocument/2006/relationships/hyperlink" Target="https://it.wikipedia.org/wiki/Bruno_Zevi" TargetMode="External"/><Relationship Id="rId58" Type="http://schemas.openxmlformats.org/officeDocument/2006/relationships/hyperlink" Target="https://it.wikipedia.org/wiki/Istituto_Poligrafico_e_Zecca_dello_Stato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hyperlink" Target="https://it.wikipedia.org/w/index.php?title=Mancosu_editore&amp;action=edit&amp;redlink=1" TargetMode="External"/><Relationship Id="rId19" Type="http://schemas.openxmlformats.org/officeDocument/2006/relationships/hyperlink" Target="https://it.wikipedia.org/wiki/Alvar_Aalto" TargetMode="External"/><Relationship Id="rId14" Type="http://schemas.openxmlformats.org/officeDocument/2006/relationships/hyperlink" Target="https://it.wikipedia.org/wiki/Mario_Ridolfi" TargetMode="External"/><Relationship Id="rId22" Type="http://schemas.openxmlformats.org/officeDocument/2006/relationships/hyperlink" Target="https://it.wikipedia.org/wiki/Walter_Gropius" TargetMode="External"/><Relationship Id="rId27" Type="http://schemas.openxmlformats.org/officeDocument/2006/relationships/hyperlink" Target="https://it.wikipedia.org/wiki/Richard_Neutra" TargetMode="External"/><Relationship Id="rId30" Type="http://schemas.openxmlformats.org/officeDocument/2006/relationships/hyperlink" Target="https://it.wikipedia.org/wiki/Franco_Albini" TargetMode="External"/><Relationship Id="rId35" Type="http://schemas.openxmlformats.org/officeDocument/2006/relationships/hyperlink" Target="https://it.wikipedia.org/wiki/Piero_Bottoni" TargetMode="External"/><Relationship Id="rId43" Type="http://schemas.openxmlformats.org/officeDocument/2006/relationships/hyperlink" Target="https://it.wikipedia.org/w/index.php?title=Marinella_Ottolenghi&amp;action=edit&amp;redlink=1" TargetMode="External"/><Relationship Id="rId48" Type="http://schemas.openxmlformats.org/officeDocument/2006/relationships/hyperlink" Target="https://it.wikipedia.org/wiki/Metron_(periodico)" TargetMode="External"/><Relationship Id="rId56" Type="http://schemas.openxmlformats.org/officeDocument/2006/relationships/hyperlink" Target="https://it.wikipedia.org/wiki/2005" TargetMode="External"/><Relationship Id="rId64" Type="http://schemas.openxmlformats.org/officeDocument/2006/relationships/hyperlink" Target="http://www.mancosueditore.eu/Prodotti/Riviste.aspx" TargetMode="External"/><Relationship Id="rId8" Type="http://schemas.openxmlformats.org/officeDocument/2006/relationships/hyperlink" Target="https://www.bdl.servizirl.it/vufind/Record/BDL-OGGETTO-19315" TargetMode="External"/><Relationship Id="rId51" Type="http://schemas.openxmlformats.org/officeDocument/2006/relationships/hyperlink" Target="https://it.wikipedia.org/wiki/Architettur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it.wikipedia.org/wiki/Architettura_organica" TargetMode="External"/><Relationship Id="rId17" Type="http://schemas.openxmlformats.org/officeDocument/2006/relationships/hyperlink" Target="https://it.wikipedia.org/wiki/Enrico_Peressutti" TargetMode="External"/><Relationship Id="rId25" Type="http://schemas.openxmlformats.org/officeDocument/2006/relationships/hyperlink" Target="https://it.wikipedia.org/wiki/Frank_Lloyd_Wright" TargetMode="External"/><Relationship Id="rId33" Type="http://schemas.openxmlformats.org/officeDocument/2006/relationships/hyperlink" Target="https://it.wikipedia.org/wiki/George_Howe" TargetMode="External"/><Relationship Id="rId38" Type="http://schemas.openxmlformats.org/officeDocument/2006/relationships/hyperlink" Target="https://it.wikipedia.org/wiki/Ettore_Sottsass" TargetMode="External"/><Relationship Id="rId46" Type="http://schemas.openxmlformats.org/officeDocument/2006/relationships/hyperlink" Target="https://it.wikipedia.org/wiki/Gino_Levi_Montalcini" TargetMode="External"/><Relationship Id="rId59" Type="http://schemas.openxmlformats.org/officeDocument/2006/relationships/hyperlink" Target="https://it.wikipedia.org/w/index.php?title=Canal_Stamperia&amp;action=edit&amp;redlink=1" TargetMode="External"/><Relationship Id="rId20" Type="http://schemas.openxmlformats.org/officeDocument/2006/relationships/hyperlink" Target="https://it.wikipedia.org/wiki/Sigfried_Giedion" TargetMode="External"/><Relationship Id="rId41" Type="http://schemas.openxmlformats.org/officeDocument/2006/relationships/hyperlink" Target="https://it.wikipedia.org/wiki/Jacobus_Johannes_Pieter_Oud" TargetMode="External"/><Relationship Id="rId54" Type="http://schemas.openxmlformats.org/officeDocument/2006/relationships/hyperlink" Target="https://it.wikipedia.org/wiki/2000" TargetMode="External"/><Relationship Id="rId62" Type="http://schemas.openxmlformats.org/officeDocument/2006/relationships/hyperlink" Target="https://it.wikipedia.org/wiki/Roma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ondazionebrunozevi.it/wpz/wp-content/uploads/2017/06/Architettura_Collage.jpg" TargetMode="External"/><Relationship Id="rId15" Type="http://schemas.openxmlformats.org/officeDocument/2006/relationships/hyperlink" Target="https://it.wikipedia.org/w/index.php?title=Riccardo_Musatti&amp;action=edit&amp;redlink=1" TargetMode="External"/><Relationship Id="rId23" Type="http://schemas.openxmlformats.org/officeDocument/2006/relationships/hyperlink" Target="https://it.wikipedia.org/wiki/Martin_Wagner_(architetto)" TargetMode="External"/><Relationship Id="rId28" Type="http://schemas.openxmlformats.org/officeDocument/2006/relationships/hyperlink" Target="https://it.wikipedia.org/wiki/Giovanni_Astengo" TargetMode="External"/><Relationship Id="rId36" Type="http://schemas.openxmlformats.org/officeDocument/2006/relationships/hyperlink" Target="https://it.wikipedia.org/wiki/Mario_Fiorentino" TargetMode="External"/><Relationship Id="rId49" Type="http://schemas.openxmlformats.org/officeDocument/2006/relationships/hyperlink" Target="http://www.arengario.it/opera/metron-nn-1-54-numeri-mancanti-31-32-33-34-35-36-38-39-40-43/" TargetMode="External"/><Relationship Id="rId57" Type="http://schemas.openxmlformats.org/officeDocument/2006/relationships/hyperlink" Target="https://it.wikipedia.org/wiki/Fabbri_Editori" TargetMode="External"/><Relationship Id="rId10" Type="http://schemas.openxmlformats.org/officeDocument/2006/relationships/hyperlink" Target="https://it.wikipedia.org/wiki/Architettura" TargetMode="External"/><Relationship Id="rId31" Type="http://schemas.openxmlformats.org/officeDocument/2006/relationships/hyperlink" Target="https://it.wikipedia.org/wiki/Giulio_Carlo_Argan" TargetMode="External"/><Relationship Id="rId44" Type="http://schemas.openxmlformats.org/officeDocument/2006/relationships/hyperlink" Target="https://it.wikipedia.org/w/index.php?title=Bernhard_Lindahl&amp;action=edit&amp;redlink=1" TargetMode="External"/><Relationship Id="rId52" Type="http://schemas.openxmlformats.org/officeDocument/2006/relationships/hyperlink" Target="https://it.wikipedia.org/wiki/1955" TargetMode="External"/><Relationship Id="rId60" Type="http://schemas.openxmlformats.org/officeDocument/2006/relationships/hyperlink" Target="https://it.wikipedia.org/wiki/1999" TargetMode="External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it.wikipedia.org/wiki/Rivista" TargetMode="External"/><Relationship Id="rId13" Type="http://schemas.openxmlformats.org/officeDocument/2006/relationships/hyperlink" Target="https://it.wikipedia.org/wiki/Luigi_Piccinato" TargetMode="External"/><Relationship Id="rId18" Type="http://schemas.openxmlformats.org/officeDocument/2006/relationships/hyperlink" Target="https://it.wikipedia.org/wiki/Le_Corbusier" TargetMode="External"/><Relationship Id="rId39" Type="http://schemas.openxmlformats.org/officeDocument/2006/relationships/hyperlink" Target="https://it.wikipedia.org/wiki/Carlo_Scarp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4015</Words>
  <Characters>22889</Characters>
  <Application>Microsoft Office Word</Application>
  <DocSecurity>0</DocSecurity>
  <Lines>190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2023-10-24T04:36:00Z</dcterms:created>
  <dcterms:modified xsi:type="dcterms:W3CDTF">2023-10-24T06:29:00Z</dcterms:modified>
</cp:coreProperties>
</file>