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74CF" w14:textId="0D6B9580" w:rsidR="00445FCB" w:rsidRPr="00BD23A3" w:rsidRDefault="00445FCB" w:rsidP="00445FCB">
      <w:pPr>
        <w:jc w:val="both"/>
        <w:rPr>
          <w:rFonts w:ascii="Calibri" w:hAnsi="Calibri" w:cs="Calibri"/>
          <w:bCs/>
          <w:sz w:val="22"/>
          <w:szCs w:val="22"/>
        </w:rPr>
      </w:pPr>
      <w:r>
        <w:rPr>
          <w:rFonts w:ascii="Calibri" w:hAnsi="Calibri" w:cs="Calibri"/>
          <w:b/>
          <w:bCs/>
          <w:color w:val="C00000"/>
          <w:sz w:val="44"/>
          <w:szCs w:val="44"/>
        </w:rPr>
        <w:t>XT313</w:t>
      </w:r>
      <w:r w:rsidRPr="00BD23A3">
        <w:rPr>
          <w:rFonts w:ascii="Calibri" w:hAnsi="Calibri" w:cs="Calibri"/>
          <w:b/>
          <w:bCs/>
          <w:sz w:val="22"/>
          <w:szCs w:val="22"/>
        </w:rPr>
        <w:t xml:space="preserve">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BD23A3">
        <w:rPr>
          <w:rFonts w:ascii="Calibri" w:hAnsi="Calibri" w:cs="Calibri"/>
          <w:bCs/>
          <w:i/>
          <w:sz w:val="16"/>
          <w:szCs w:val="16"/>
        </w:rPr>
        <w:t xml:space="preserve">Scheda creata il </w:t>
      </w:r>
      <w:r>
        <w:rPr>
          <w:rFonts w:ascii="Calibri" w:hAnsi="Calibri" w:cs="Calibri"/>
          <w:bCs/>
          <w:i/>
          <w:sz w:val="16"/>
          <w:szCs w:val="16"/>
        </w:rPr>
        <w:t>21 ottobre 2023</w:t>
      </w:r>
    </w:p>
    <w:p w14:paraId="7A637684" w14:textId="441714FC" w:rsidR="00D761E9" w:rsidRDefault="00D761E9" w:rsidP="00A03528">
      <w:pPr>
        <w:jc w:val="center"/>
      </w:pPr>
      <w:r w:rsidRPr="00D761E9">
        <w:rPr>
          <w:noProof/>
        </w:rPr>
        <w:drawing>
          <wp:inline distT="0" distB="0" distL="0" distR="0" wp14:anchorId="2134CC6D" wp14:editId="66C38EAE">
            <wp:extent cx="1861200" cy="1440000"/>
            <wp:effectExtent l="0" t="0" r="5715" b="8255"/>
            <wp:docPr id="1749169723" name="Immagine 1" descr="Immagine che contiene testo, bianco e nero, monocromatico, francobo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169723" name="Immagine 1" descr="Immagine che contiene testo, bianco e nero, monocromatico, francobollo&#10;&#10;Descrizione generata automaticamente"/>
                    <pic:cNvPicPr/>
                  </pic:nvPicPr>
                  <pic:blipFill>
                    <a:blip r:embed="rId4"/>
                    <a:stretch>
                      <a:fillRect/>
                    </a:stretch>
                  </pic:blipFill>
                  <pic:spPr>
                    <a:xfrm>
                      <a:off x="0" y="0"/>
                      <a:ext cx="1861200" cy="1440000"/>
                    </a:xfrm>
                    <a:prstGeom prst="rect">
                      <a:avLst/>
                    </a:prstGeom>
                  </pic:spPr>
                </pic:pic>
              </a:graphicData>
            </a:graphic>
          </wp:inline>
        </w:drawing>
      </w:r>
      <w:r w:rsidR="0070692E" w:rsidRPr="0070692E">
        <w:rPr>
          <w:noProof/>
        </w:rPr>
        <w:drawing>
          <wp:inline distT="0" distB="0" distL="0" distR="0" wp14:anchorId="1A9D9C11" wp14:editId="1A73C7C5">
            <wp:extent cx="1638000" cy="1440000"/>
            <wp:effectExtent l="0" t="0" r="635" b="8255"/>
            <wp:docPr id="758956296" name="Immagine 1" descr="Immagine che contiene testo, schizzo, Carattere,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56296" name="Immagine 1" descr="Immagine che contiene testo, schizzo, Carattere, illustrazione&#10;&#10;Descrizione generata automaticamente"/>
                    <pic:cNvPicPr/>
                  </pic:nvPicPr>
                  <pic:blipFill>
                    <a:blip r:embed="rId5"/>
                    <a:stretch>
                      <a:fillRect/>
                    </a:stretch>
                  </pic:blipFill>
                  <pic:spPr>
                    <a:xfrm>
                      <a:off x="0" y="0"/>
                      <a:ext cx="1638000" cy="1440000"/>
                    </a:xfrm>
                    <a:prstGeom prst="rect">
                      <a:avLst/>
                    </a:prstGeom>
                  </pic:spPr>
                </pic:pic>
              </a:graphicData>
            </a:graphic>
          </wp:inline>
        </w:drawing>
      </w:r>
      <w:r w:rsidRPr="00D761E9">
        <w:rPr>
          <w:noProof/>
        </w:rPr>
        <w:drawing>
          <wp:inline distT="0" distB="0" distL="0" distR="0" wp14:anchorId="27BFF4D7" wp14:editId="37538721">
            <wp:extent cx="1897200" cy="1440000"/>
            <wp:effectExtent l="0" t="0" r="8255" b="8255"/>
            <wp:docPr id="1993439626" name="Immagine 1" descr="Immagine che contiene testo, schizzo, libro,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39626" name="Immagine 1" descr="Immagine che contiene testo, schizzo, libro, disegno&#10;&#10;Descrizione generata automaticamente"/>
                    <pic:cNvPicPr/>
                  </pic:nvPicPr>
                  <pic:blipFill>
                    <a:blip r:embed="rId6"/>
                    <a:stretch>
                      <a:fillRect/>
                    </a:stretch>
                  </pic:blipFill>
                  <pic:spPr>
                    <a:xfrm>
                      <a:off x="0" y="0"/>
                      <a:ext cx="1897200" cy="1440000"/>
                    </a:xfrm>
                    <a:prstGeom prst="rect">
                      <a:avLst/>
                    </a:prstGeom>
                  </pic:spPr>
                </pic:pic>
              </a:graphicData>
            </a:graphic>
          </wp:inline>
        </w:drawing>
      </w:r>
    </w:p>
    <w:p w14:paraId="30372F9C" w14:textId="343F45BF" w:rsidR="00445FCB" w:rsidRPr="00D4762B" w:rsidRDefault="00445FCB" w:rsidP="00445FCB">
      <w:pPr>
        <w:jc w:val="both"/>
        <w:rPr>
          <w:rFonts w:ascii="Calibri" w:hAnsi="Calibri" w:cs="Calibri"/>
          <w:b/>
          <w:bCs/>
          <w:color w:val="C00000"/>
          <w:sz w:val="40"/>
          <w:szCs w:val="40"/>
        </w:rPr>
      </w:pPr>
      <w:r w:rsidRPr="00D4762B">
        <w:rPr>
          <w:rFonts w:ascii="Calibri" w:hAnsi="Calibri" w:cs="Calibri"/>
          <w:b/>
          <w:bCs/>
          <w:color w:val="C00000"/>
          <w:sz w:val="40"/>
          <w:szCs w:val="40"/>
        </w:rPr>
        <w:t xml:space="preserve">Descrizione storico-bibliografica </w:t>
      </w:r>
    </w:p>
    <w:p w14:paraId="530EA100" w14:textId="790B347E" w:rsidR="00445FCB" w:rsidRPr="00A03528" w:rsidRDefault="0070692E" w:rsidP="00445FCB">
      <w:pPr>
        <w:jc w:val="both"/>
        <w:rPr>
          <w:rFonts w:asciiTheme="minorHAnsi" w:hAnsiTheme="minorHAnsi" w:cstheme="minorHAnsi"/>
          <w:sz w:val="22"/>
          <w:szCs w:val="22"/>
        </w:rPr>
      </w:pPr>
      <w:r w:rsidRPr="00A03528">
        <w:rPr>
          <w:rFonts w:asciiTheme="minorHAnsi" w:hAnsiTheme="minorHAnsi" w:cstheme="minorHAnsi"/>
          <w:sz w:val="22"/>
          <w:szCs w:val="22"/>
        </w:rPr>
        <w:t>*</w:t>
      </w:r>
      <w:proofErr w:type="spellStart"/>
      <w:r w:rsidRPr="00A03528">
        <w:rPr>
          <w:rFonts w:asciiTheme="minorHAnsi" w:hAnsiTheme="minorHAnsi" w:cstheme="minorHAnsi"/>
          <w:b/>
          <w:bCs/>
          <w:sz w:val="22"/>
          <w:szCs w:val="22"/>
        </w:rPr>
        <w:t>Decadario</w:t>
      </w:r>
      <w:proofErr w:type="spellEnd"/>
      <w:r w:rsidRPr="00A03528">
        <w:rPr>
          <w:rFonts w:asciiTheme="minorHAnsi" w:hAnsiTheme="minorHAnsi" w:cstheme="minorHAnsi"/>
          <w:b/>
          <w:bCs/>
          <w:sz w:val="22"/>
          <w:szCs w:val="22"/>
        </w:rPr>
        <w:t xml:space="preserve"> bresciano per l'anno secondo della libertà</w:t>
      </w:r>
      <w:r w:rsidRPr="00A03528">
        <w:rPr>
          <w:rFonts w:asciiTheme="minorHAnsi" w:hAnsiTheme="minorHAnsi" w:cstheme="minorHAnsi"/>
          <w:sz w:val="22"/>
          <w:szCs w:val="22"/>
        </w:rPr>
        <w:t xml:space="preserve">, sesto della repubblica francese che comincia </w:t>
      </w:r>
      <w:proofErr w:type="spellStart"/>
      <w:r w:rsidRPr="00A03528">
        <w:rPr>
          <w:rFonts w:asciiTheme="minorHAnsi" w:hAnsiTheme="minorHAnsi" w:cstheme="minorHAnsi"/>
          <w:sz w:val="22"/>
          <w:szCs w:val="22"/>
        </w:rPr>
        <w:t>a'</w:t>
      </w:r>
      <w:proofErr w:type="spellEnd"/>
      <w:r w:rsidRPr="00A03528">
        <w:rPr>
          <w:rFonts w:asciiTheme="minorHAnsi" w:hAnsiTheme="minorHAnsi" w:cstheme="minorHAnsi"/>
          <w:sz w:val="22"/>
          <w:szCs w:val="22"/>
        </w:rPr>
        <w:t xml:space="preserve"> 22 settembre 1797 V.S. e finisce </w:t>
      </w:r>
      <w:proofErr w:type="spellStart"/>
      <w:r w:rsidRPr="00A03528">
        <w:rPr>
          <w:rFonts w:asciiTheme="minorHAnsi" w:hAnsiTheme="minorHAnsi" w:cstheme="minorHAnsi"/>
          <w:sz w:val="22"/>
          <w:szCs w:val="22"/>
        </w:rPr>
        <w:t>a'</w:t>
      </w:r>
      <w:proofErr w:type="spellEnd"/>
      <w:r w:rsidRPr="00A03528">
        <w:rPr>
          <w:rFonts w:asciiTheme="minorHAnsi" w:hAnsiTheme="minorHAnsi" w:cstheme="minorHAnsi"/>
          <w:sz w:val="22"/>
          <w:szCs w:val="22"/>
        </w:rPr>
        <w:t xml:space="preserve"> 21 settembre V.S. - In </w:t>
      </w:r>
      <w:proofErr w:type="gramStart"/>
      <w:r w:rsidRPr="00A03528">
        <w:rPr>
          <w:rFonts w:asciiTheme="minorHAnsi" w:hAnsiTheme="minorHAnsi" w:cstheme="minorHAnsi"/>
          <w:sz w:val="22"/>
          <w:szCs w:val="22"/>
        </w:rPr>
        <w:t>Brescia :</w:t>
      </w:r>
      <w:proofErr w:type="gramEnd"/>
      <w:r w:rsidRPr="00A03528">
        <w:rPr>
          <w:rFonts w:asciiTheme="minorHAnsi" w:hAnsiTheme="minorHAnsi" w:cstheme="minorHAnsi"/>
          <w:sz w:val="22"/>
          <w:szCs w:val="22"/>
        </w:rPr>
        <w:t xml:space="preserve"> dal cittadino </w:t>
      </w:r>
      <w:proofErr w:type="spellStart"/>
      <w:r w:rsidRPr="00A03528">
        <w:rPr>
          <w:rFonts w:asciiTheme="minorHAnsi" w:hAnsiTheme="minorHAnsi" w:cstheme="minorHAnsi"/>
          <w:sz w:val="22"/>
          <w:szCs w:val="22"/>
        </w:rPr>
        <w:t>Bendiscioli</w:t>
      </w:r>
      <w:proofErr w:type="spellEnd"/>
      <w:r w:rsidRPr="00A03528">
        <w:rPr>
          <w:rFonts w:asciiTheme="minorHAnsi" w:hAnsiTheme="minorHAnsi" w:cstheme="minorHAnsi"/>
          <w:sz w:val="22"/>
          <w:szCs w:val="22"/>
        </w:rPr>
        <w:t xml:space="preserve">, [1797?]. - 29 </w:t>
      </w:r>
      <w:proofErr w:type="gramStart"/>
      <w:r w:rsidRPr="00A03528">
        <w:rPr>
          <w:rFonts w:asciiTheme="minorHAnsi" w:hAnsiTheme="minorHAnsi" w:cstheme="minorHAnsi"/>
          <w:sz w:val="22"/>
          <w:szCs w:val="22"/>
        </w:rPr>
        <w:t>p. ;</w:t>
      </w:r>
      <w:proofErr w:type="gramEnd"/>
      <w:r w:rsidRPr="00A03528">
        <w:rPr>
          <w:rFonts w:asciiTheme="minorHAnsi" w:hAnsiTheme="minorHAnsi" w:cstheme="minorHAnsi"/>
          <w:sz w:val="22"/>
          <w:szCs w:val="22"/>
        </w:rPr>
        <w:t xml:space="preserve"> 8°. </w:t>
      </w:r>
      <w:r w:rsidR="00445FCB" w:rsidRPr="00A03528">
        <w:rPr>
          <w:rFonts w:asciiTheme="minorHAnsi" w:hAnsiTheme="minorHAnsi" w:cstheme="minorHAnsi"/>
          <w:sz w:val="22"/>
          <w:szCs w:val="22"/>
        </w:rPr>
        <w:t>- LO1E056417</w:t>
      </w:r>
    </w:p>
    <w:p w14:paraId="7343623A" w14:textId="77777777" w:rsidR="00445FCB" w:rsidRPr="00A03528" w:rsidRDefault="00445FCB" w:rsidP="00445FCB">
      <w:pPr>
        <w:jc w:val="both"/>
        <w:rPr>
          <w:rStyle w:val="Collegamentoipertestuale"/>
          <w:rFonts w:asciiTheme="minorHAnsi" w:hAnsiTheme="minorHAnsi" w:cstheme="minorHAnsi"/>
          <w:sz w:val="22"/>
          <w:szCs w:val="22"/>
        </w:rPr>
      </w:pPr>
      <w:r w:rsidRPr="00A03528">
        <w:rPr>
          <w:rStyle w:val="Enfasigrassetto"/>
          <w:rFonts w:asciiTheme="minorHAnsi" w:hAnsiTheme="minorHAnsi" w:cstheme="minorHAnsi"/>
          <w:b w:val="0"/>
          <w:bCs w:val="0"/>
          <w:sz w:val="22"/>
          <w:szCs w:val="22"/>
        </w:rPr>
        <w:t>Editore:</w:t>
      </w:r>
      <w:r w:rsidRPr="00A03528">
        <w:rPr>
          <w:rStyle w:val="Enfasigrassetto"/>
          <w:rFonts w:asciiTheme="minorHAnsi" w:hAnsiTheme="minorHAnsi" w:cstheme="minorHAnsi"/>
          <w:sz w:val="22"/>
          <w:szCs w:val="22"/>
        </w:rPr>
        <w:t xml:space="preserve"> </w:t>
      </w:r>
      <w:hyperlink r:id="rId7" w:tgtFrame="_self" w:history="1">
        <w:proofErr w:type="spellStart"/>
        <w:r w:rsidRPr="00A03528">
          <w:rPr>
            <w:rStyle w:val="Collegamentoipertestuale"/>
            <w:rFonts w:asciiTheme="minorHAnsi" w:hAnsiTheme="minorHAnsi" w:cstheme="minorHAnsi"/>
            <w:sz w:val="22"/>
            <w:szCs w:val="22"/>
          </w:rPr>
          <w:t>Bendiscioli</w:t>
        </w:r>
        <w:proofErr w:type="spellEnd"/>
        <w:r w:rsidRPr="00A03528">
          <w:rPr>
            <w:rStyle w:val="Collegamentoipertestuale"/>
            <w:rFonts w:asciiTheme="minorHAnsi" w:hAnsiTheme="minorHAnsi" w:cstheme="minorHAnsi"/>
            <w:sz w:val="22"/>
            <w:szCs w:val="22"/>
          </w:rPr>
          <w:t xml:space="preserve"> </w:t>
        </w:r>
      </w:hyperlink>
    </w:p>
    <w:p w14:paraId="0FFCED91" w14:textId="5B41137D" w:rsidR="00445FCB" w:rsidRPr="00A03528" w:rsidRDefault="00D761E9" w:rsidP="00445FCB">
      <w:pPr>
        <w:jc w:val="both"/>
        <w:rPr>
          <w:rStyle w:val="Collegamentoipertestuale"/>
          <w:rFonts w:asciiTheme="minorHAnsi" w:hAnsiTheme="minorHAnsi" w:cstheme="minorHAnsi"/>
          <w:sz w:val="22"/>
          <w:szCs w:val="22"/>
        </w:rPr>
      </w:pPr>
      <w:r w:rsidRPr="00A03528">
        <w:rPr>
          <w:rStyle w:val="Collegamentoipertestuale"/>
          <w:rFonts w:asciiTheme="minorHAnsi" w:hAnsiTheme="minorHAnsi" w:cstheme="minorHAnsi"/>
          <w:sz w:val="22"/>
          <w:szCs w:val="22"/>
        </w:rPr>
        <w:t xml:space="preserve">Copia digitale a: </w:t>
      </w:r>
      <w:hyperlink r:id="rId8" w:history="1">
        <w:r w:rsidRPr="00A03528">
          <w:rPr>
            <w:rStyle w:val="Collegamentoipertestuale"/>
            <w:rFonts w:asciiTheme="minorHAnsi" w:hAnsiTheme="minorHAnsi" w:cstheme="minorHAnsi"/>
            <w:sz w:val="22"/>
            <w:szCs w:val="22"/>
          </w:rPr>
          <w:t>https://brixiana.medialibrary.it/media/schedadl.aspx?id=f29e3ac2-e9c1-48dd-9c8a-78d47c722f45</w:t>
        </w:r>
      </w:hyperlink>
    </w:p>
    <w:p w14:paraId="24AFCCEB" w14:textId="77777777" w:rsidR="00D761E9" w:rsidRPr="00A03528" w:rsidRDefault="00D761E9" w:rsidP="00445FCB">
      <w:pPr>
        <w:jc w:val="both"/>
        <w:rPr>
          <w:rStyle w:val="Collegamentoipertestuale"/>
          <w:rFonts w:asciiTheme="minorHAnsi" w:hAnsiTheme="minorHAnsi" w:cstheme="minorHAnsi"/>
          <w:sz w:val="22"/>
          <w:szCs w:val="22"/>
        </w:rPr>
      </w:pPr>
    </w:p>
    <w:p w14:paraId="5AE62D04" w14:textId="3751F390" w:rsidR="0070692E" w:rsidRPr="00A03528" w:rsidRDefault="0070692E" w:rsidP="00445FCB">
      <w:pPr>
        <w:jc w:val="both"/>
        <w:rPr>
          <w:rFonts w:asciiTheme="minorHAnsi" w:hAnsiTheme="minorHAnsi" w:cstheme="minorHAnsi"/>
          <w:sz w:val="22"/>
          <w:szCs w:val="22"/>
        </w:rPr>
      </w:pPr>
      <w:r w:rsidRPr="00A03528">
        <w:rPr>
          <w:rFonts w:asciiTheme="minorHAnsi" w:hAnsiTheme="minorHAnsi" w:cstheme="minorHAnsi"/>
          <w:sz w:val="22"/>
          <w:szCs w:val="22"/>
        </w:rPr>
        <w:t>*</w:t>
      </w:r>
      <w:proofErr w:type="spellStart"/>
      <w:r w:rsidRPr="00A03528">
        <w:rPr>
          <w:rFonts w:asciiTheme="minorHAnsi" w:hAnsiTheme="minorHAnsi" w:cstheme="minorHAnsi"/>
          <w:b/>
          <w:bCs/>
          <w:sz w:val="22"/>
          <w:szCs w:val="22"/>
        </w:rPr>
        <w:t>Decadario</w:t>
      </w:r>
      <w:proofErr w:type="spellEnd"/>
      <w:r w:rsidRPr="00A03528">
        <w:rPr>
          <w:rFonts w:asciiTheme="minorHAnsi" w:hAnsiTheme="minorHAnsi" w:cstheme="minorHAnsi"/>
          <w:b/>
          <w:bCs/>
          <w:sz w:val="22"/>
          <w:szCs w:val="22"/>
        </w:rPr>
        <w:t xml:space="preserve"> per l'anno 7. </w:t>
      </w:r>
      <w:proofErr w:type="gramStart"/>
      <w:r w:rsidRPr="00A03528">
        <w:rPr>
          <w:rFonts w:asciiTheme="minorHAnsi" w:hAnsiTheme="minorHAnsi" w:cstheme="minorHAnsi"/>
          <w:b/>
          <w:bCs/>
          <w:sz w:val="22"/>
          <w:szCs w:val="22"/>
        </w:rPr>
        <w:t>Repubblicano</w:t>
      </w:r>
      <w:r w:rsidRPr="00A03528">
        <w:rPr>
          <w:rFonts w:asciiTheme="minorHAnsi" w:hAnsiTheme="minorHAnsi" w:cstheme="minorHAnsi"/>
          <w:sz w:val="22"/>
          <w:szCs w:val="22"/>
        </w:rPr>
        <w:t xml:space="preserve"> :</w:t>
      </w:r>
      <w:proofErr w:type="gramEnd"/>
      <w:r w:rsidRPr="00A03528">
        <w:rPr>
          <w:rFonts w:asciiTheme="minorHAnsi" w:hAnsiTheme="minorHAnsi" w:cstheme="minorHAnsi"/>
          <w:sz w:val="22"/>
          <w:szCs w:val="22"/>
        </w:rPr>
        <w:t xml:space="preserve"> con a fronte il lunario di vecchio stile. - </w:t>
      </w:r>
      <w:proofErr w:type="gramStart"/>
      <w:r w:rsidRPr="00A03528">
        <w:rPr>
          <w:rFonts w:asciiTheme="minorHAnsi" w:hAnsiTheme="minorHAnsi" w:cstheme="minorHAnsi"/>
          <w:sz w:val="22"/>
          <w:szCs w:val="22"/>
        </w:rPr>
        <w:t>Brescia :</w:t>
      </w:r>
      <w:proofErr w:type="gramEnd"/>
      <w:r w:rsidRPr="00A03528">
        <w:rPr>
          <w:rFonts w:asciiTheme="minorHAnsi" w:hAnsiTheme="minorHAnsi" w:cstheme="minorHAnsi"/>
          <w:sz w:val="22"/>
          <w:szCs w:val="22"/>
        </w:rPr>
        <w:t xml:space="preserve"> dal cittadino </w:t>
      </w:r>
      <w:proofErr w:type="spellStart"/>
      <w:r w:rsidRPr="00A03528">
        <w:rPr>
          <w:rFonts w:asciiTheme="minorHAnsi" w:hAnsiTheme="minorHAnsi" w:cstheme="minorHAnsi"/>
          <w:sz w:val="22"/>
          <w:szCs w:val="22"/>
        </w:rPr>
        <w:t>Bendiscioli</w:t>
      </w:r>
      <w:proofErr w:type="spellEnd"/>
      <w:r w:rsidRPr="00A03528">
        <w:rPr>
          <w:rFonts w:asciiTheme="minorHAnsi" w:hAnsiTheme="minorHAnsi" w:cstheme="minorHAnsi"/>
          <w:sz w:val="22"/>
          <w:szCs w:val="22"/>
        </w:rPr>
        <w:t xml:space="preserve">, [1798?]. – </w:t>
      </w:r>
      <w:r w:rsidR="00D761E9" w:rsidRPr="00A03528">
        <w:rPr>
          <w:rFonts w:asciiTheme="minorHAnsi" w:hAnsiTheme="minorHAnsi" w:cstheme="minorHAnsi"/>
          <w:sz w:val="22"/>
          <w:szCs w:val="22"/>
        </w:rPr>
        <w:t>20 p.</w:t>
      </w:r>
    </w:p>
    <w:p w14:paraId="502BA4E4" w14:textId="182E7C08" w:rsidR="00D761E9" w:rsidRPr="00A03528" w:rsidRDefault="00D761E9" w:rsidP="00445FCB">
      <w:pPr>
        <w:jc w:val="both"/>
        <w:rPr>
          <w:rFonts w:asciiTheme="minorHAnsi" w:hAnsiTheme="minorHAnsi" w:cstheme="minorHAnsi"/>
          <w:sz w:val="22"/>
          <w:szCs w:val="22"/>
        </w:rPr>
      </w:pPr>
      <w:r w:rsidRPr="00A03528">
        <w:rPr>
          <w:rFonts w:asciiTheme="minorHAnsi" w:hAnsiTheme="minorHAnsi" w:cstheme="minorHAnsi"/>
          <w:sz w:val="22"/>
          <w:szCs w:val="22"/>
        </w:rPr>
        <w:t xml:space="preserve">Copia digitale a: </w:t>
      </w:r>
      <w:hyperlink r:id="rId9" w:history="1">
        <w:r w:rsidRPr="00A03528">
          <w:rPr>
            <w:rStyle w:val="Collegamentoipertestuale"/>
            <w:rFonts w:asciiTheme="minorHAnsi" w:hAnsiTheme="minorHAnsi" w:cstheme="minorHAnsi"/>
            <w:sz w:val="22"/>
            <w:szCs w:val="22"/>
          </w:rPr>
          <w:t>https://brixiana.medialibrary.it/media/schedadl.aspx?id=f06518fe-75ff-4b26-851e-8a1f159fc8d6&amp;source=periodici_dl_carousel</w:t>
        </w:r>
      </w:hyperlink>
    </w:p>
    <w:p w14:paraId="45A8FF42" w14:textId="77777777" w:rsidR="0070692E" w:rsidRPr="00A03528" w:rsidRDefault="0070692E" w:rsidP="00445FCB">
      <w:pPr>
        <w:jc w:val="both"/>
        <w:rPr>
          <w:rStyle w:val="Collegamentoipertestuale"/>
          <w:rFonts w:asciiTheme="minorHAnsi" w:hAnsiTheme="minorHAnsi" w:cstheme="minorHAnsi"/>
          <w:sz w:val="22"/>
          <w:szCs w:val="22"/>
        </w:rPr>
      </w:pPr>
    </w:p>
    <w:p w14:paraId="004EE66F" w14:textId="0C94FF72" w:rsidR="00445FCB" w:rsidRPr="00A03528" w:rsidRDefault="00445FCB" w:rsidP="00445FCB">
      <w:pPr>
        <w:jc w:val="both"/>
        <w:rPr>
          <w:rFonts w:asciiTheme="minorHAnsi" w:hAnsiTheme="minorHAnsi" w:cstheme="minorHAnsi"/>
          <w:sz w:val="22"/>
          <w:szCs w:val="22"/>
        </w:rPr>
      </w:pPr>
      <w:r w:rsidRPr="00A03528">
        <w:rPr>
          <w:rFonts w:asciiTheme="minorHAnsi" w:hAnsiTheme="minorHAnsi" w:cstheme="minorHAnsi"/>
          <w:sz w:val="22"/>
          <w:szCs w:val="22"/>
        </w:rPr>
        <w:t>*</w:t>
      </w:r>
      <w:proofErr w:type="spellStart"/>
      <w:r w:rsidRPr="00A03528">
        <w:rPr>
          <w:rFonts w:asciiTheme="minorHAnsi" w:hAnsiTheme="minorHAnsi" w:cstheme="minorHAnsi"/>
          <w:b/>
          <w:bCs/>
          <w:sz w:val="22"/>
          <w:szCs w:val="22"/>
        </w:rPr>
        <w:t>Decadario</w:t>
      </w:r>
      <w:proofErr w:type="spellEnd"/>
      <w:r w:rsidRPr="00A03528">
        <w:rPr>
          <w:rFonts w:asciiTheme="minorHAnsi" w:hAnsiTheme="minorHAnsi" w:cstheme="minorHAnsi"/>
          <w:b/>
          <w:bCs/>
          <w:sz w:val="22"/>
          <w:szCs w:val="22"/>
        </w:rPr>
        <w:t xml:space="preserve"> francese unitamente al lunario ecclesiastico per l'anno </w:t>
      </w:r>
      <w:r w:rsidR="00D761E9" w:rsidRPr="00A03528">
        <w:rPr>
          <w:rFonts w:asciiTheme="minorHAnsi" w:hAnsiTheme="minorHAnsi" w:cstheme="minorHAnsi"/>
          <w:b/>
          <w:bCs/>
          <w:sz w:val="22"/>
          <w:szCs w:val="22"/>
        </w:rPr>
        <w:t>7. repubblicano</w:t>
      </w:r>
      <w:r w:rsidRPr="00A03528">
        <w:rPr>
          <w:rFonts w:asciiTheme="minorHAnsi" w:hAnsiTheme="minorHAnsi" w:cstheme="minorHAnsi"/>
          <w:sz w:val="22"/>
          <w:szCs w:val="22"/>
        </w:rPr>
        <w:t xml:space="preserve">.... - </w:t>
      </w:r>
      <w:proofErr w:type="gramStart"/>
      <w:r w:rsidRPr="00A03528">
        <w:rPr>
          <w:rFonts w:asciiTheme="minorHAnsi" w:hAnsiTheme="minorHAnsi" w:cstheme="minorHAnsi"/>
          <w:sz w:val="22"/>
          <w:szCs w:val="22"/>
        </w:rPr>
        <w:t>Brescia :</w:t>
      </w:r>
      <w:proofErr w:type="gramEnd"/>
      <w:r w:rsidRPr="00A03528">
        <w:rPr>
          <w:rFonts w:asciiTheme="minorHAnsi" w:hAnsiTheme="minorHAnsi" w:cstheme="minorHAnsi"/>
          <w:sz w:val="22"/>
          <w:szCs w:val="22"/>
        </w:rPr>
        <w:t xml:space="preserve"> dalla Stamperia Nazionale, [1798?]. – 1 </w:t>
      </w:r>
      <w:proofErr w:type="gramStart"/>
      <w:r w:rsidRPr="00A03528">
        <w:rPr>
          <w:rFonts w:asciiTheme="minorHAnsi" w:hAnsiTheme="minorHAnsi" w:cstheme="minorHAnsi"/>
          <w:sz w:val="22"/>
          <w:szCs w:val="22"/>
        </w:rPr>
        <w:t>volume ;</w:t>
      </w:r>
      <w:proofErr w:type="gramEnd"/>
      <w:r w:rsidRPr="00A03528">
        <w:rPr>
          <w:rFonts w:asciiTheme="minorHAnsi" w:hAnsiTheme="minorHAnsi" w:cstheme="minorHAnsi"/>
          <w:sz w:val="22"/>
          <w:szCs w:val="22"/>
        </w:rPr>
        <w:t xml:space="preserve"> 19 cm. ((Annuale. - TO01826941</w:t>
      </w:r>
    </w:p>
    <w:p w14:paraId="6DEAF0C3" w14:textId="48B10158" w:rsidR="00445FCB" w:rsidRPr="00A03528" w:rsidRDefault="00A03528" w:rsidP="00445FCB">
      <w:pPr>
        <w:jc w:val="both"/>
        <w:rPr>
          <w:rStyle w:val="Enfasigrassetto"/>
          <w:rFonts w:asciiTheme="minorHAnsi" w:hAnsiTheme="minorHAnsi" w:cstheme="minorHAnsi"/>
          <w:sz w:val="22"/>
          <w:szCs w:val="22"/>
        </w:rPr>
      </w:pPr>
      <w:r w:rsidRPr="00A03528">
        <w:rPr>
          <w:rStyle w:val="Enfasigrassetto"/>
          <w:rFonts w:asciiTheme="minorHAnsi" w:hAnsiTheme="minorHAnsi" w:cstheme="minorHAnsi"/>
          <w:b w:val="0"/>
          <w:bCs w:val="0"/>
          <w:sz w:val="22"/>
          <w:szCs w:val="22"/>
        </w:rPr>
        <w:t>Copia digitale a:</w:t>
      </w:r>
      <w:r w:rsidRPr="00A03528">
        <w:rPr>
          <w:rStyle w:val="Enfasigrassetto"/>
          <w:rFonts w:asciiTheme="minorHAnsi" w:hAnsiTheme="minorHAnsi" w:cstheme="minorHAnsi"/>
          <w:sz w:val="22"/>
          <w:szCs w:val="22"/>
        </w:rPr>
        <w:t xml:space="preserve"> </w:t>
      </w:r>
      <w:hyperlink r:id="rId10" w:history="1">
        <w:r w:rsidRPr="00A03528">
          <w:rPr>
            <w:rStyle w:val="Collegamentoipertestuale"/>
            <w:rFonts w:asciiTheme="minorHAnsi" w:hAnsiTheme="minorHAnsi" w:cstheme="minorHAnsi"/>
            <w:sz w:val="22"/>
            <w:szCs w:val="22"/>
          </w:rPr>
          <w:t>https://brixiana.medialibrary.it/media/schedadl.aspx?id=76efd42f-7ade-4d0a-81a0-adbf5a2ecf68</w:t>
        </w:r>
      </w:hyperlink>
    </w:p>
    <w:p w14:paraId="3B4AB493" w14:textId="77777777" w:rsidR="00A03528" w:rsidRDefault="00A03528" w:rsidP="00445FCB">
      <w:pPr>
        <w:jc w:val="both"/>
        <w:rPr>
          <w:rStyle w:val="Enfasigrassetto"/>
          <w:rFonts w:asciiTheme="minorHAnsi" w:hAnsiTheme="minorHAnsi" w:cstheme="minorHAnsi"/>
        </w:rPr>
      </w:pPr>
    </w:p>
    <w:p w14:paraId="29DE71C3" w14:textId="56821EFB" w:rsidR="00A03528" w:rsidRPr="00A03528" w:rsidRDefault="00A03528" w:rsidP="00445FCB">
      <w:pPr>
        <w:jc w:val="both"/>
        <w:rPr>
          <w:rStyle w:val="Enfasigrassetto"/>
          <w:rFonts w:asciiTheme="minorHAnsi" w:hAnsiTheme="minorHAnsi" w:cstheme="minorHAnsi"/>
          <w:color w:val="C00000"/>
          <w:sz w:val="44"/>
          <w:szCs w:val="44"/>
        </w:rPr>
      </w:pPr>
      <w:r w:rsidRPr="00A03528">
        <w:rPr>
          <w:rStyle w:val="Enfasigrassetto"/>
          <w:rFonts w:asciiTheme="minorHAnsi" w:hAnsiTheme="minorHAnsi" w:cstheme="minorHAnsi"/>
          <w:color w:val="C00000"/>
          <w:sz w:val="44"/>
          <w:szCs w:val="44"/>
        </w:rPr>
        <w:t>Informazioni storico-bibliografiche</w:t>
      </w:r>
    </w:p>
    <w:p w14:paraId="220532B0" w14:textId="77777777" w:rsidR="00445FCB" w:rsidRPr="00A03528" w:rsidRDefault="00445FCB" w:rsidP="00445FCB">
      <w:pPr>
        <w:jc w:val="both"/>
        <w:rPr>
          <w:rFonts w:asciiTheme="minorHAnsi" w:hAnsiTheme="minorHAnsi" w:cstheme="minorHAnsi"/>
          <w:sz w:val="22"/>
          <w:szCs w:val="22"/>
        </w:rPr>
      </w:pPr>
      <w:r w:rsidRPr="00A03528">
        <w:rPr>
          <w:rFonts w:asciiTheme="minorHAnsi" w:hAnsiTheme="minorHAnsi" w:cstheme="minorHAnsi"/>
          <w:sz w:val="22"/>
          <w:szCs w:val="22"/>
        </w:rPr>
        <w:t xml:space="preserve">Agli scorci del sec. XVIII il cittadino </w:t>
      </w:r>
      <w:proofErr w:type="spellStart"/>
      <w:r w:rsidRPr="00A03528">
        <w:rPr>
          <w:rFonts w:asciiTheme="minorHAnsi" w:hAnsiTheme="minorHAnsi" w:cstheme="minorHAnsi"/>
          <w:sz w:val="22"/>
          <w:szCs w:val="22"/>
        </w:rPr>
        <w:t>Bendiscioli</w:t>
      </w:r>
      <w:proofErr w:type="spellEnd"/>
      <w:r w:rsidRPr="00A03528">
        <w:rPr>
          <w:rFonts w:asciiTheme="minorHAnsi" w:hAnsiTheme="minorHAnsi" w:cstheme="minorHAnsi"/>
          <w:sz w:val="22"/>
          <w:szCs w:val="22"/>
        </w:rPr>
        <w:t xml:space="preserve"> pubblicò il DECADARIO BRESCIANO per l'anno secondo della Libertà, sesto della Repubblica Francese che comincia </w:t>
      </w:r>
      <w:proofErr w:type="spellStart"/>
      <w:r w:rsidRPr="00A03528">
        <w:rPr>
          <w:rFonts w:asciiTheme="minorHAnsi" w:hAnsiTheme="minorHAnsi" w:cstheme="minorHAnsi"/>
          <w:sz w:val="22"/>
          <w:szCs w:val="22"/>
        </w:rPr>
        <w:t>a'</w:t>
      </w:r>
      <w:proofErr w:type="spellEnd"/>
      <w:r w:rsidRPr="00A03528">
        <w:rPr>
          <w:rFonts w:asciiTheme="minorHAnsi" w:hAnsiTheme="minorHAnsi" w:cstheme="minorHAnsi"/>
          <w:sz w:val="22"/>
          <w:szCs w:val="22"/>
        </w:rPr>
        <w:t xml:space="preserve"> 22 settembre 1797 V.S. e finisce </w:t>
      </w:r>
      <w:proofErr w:type="spellStart"/>
      <w:r w:rsidRPr="00A03528">
        <w:rPr>
          <w:rFonts w:asciiTheme="minorHAnsi" w:hAnsiTheme="minorHAnsi" w:cstheme="minorHAnsi"/>
          <w:sz w:val="22"/>
          <w:szCs w:val="22"/>
        </w:rPr>
        <w:t>a'</w:t>
      </w:r>
      <w:proofErr w:type="spellEnd"/>
      <w:r w:rsidRPr="00A03528">
        <w:rPr>
          <w:rFonts w:asciiTheme="minorHAnsi" w:hAnsiTheme="minorHAnsi" w:cstheme="minorHAnsi"/>
          <w:sz w:val="22"/>
          <w:szCs w:val="22"/>
        </w:rPr>
        <w:t xml:space="preserve"> 21 settembre 1798 V.S. (cm. 29 x 13). L'iniziativa fu del Comitato di Pubblica Istruzione, che affidò alla penna del poeta e tragico Luigi Scevola il proemio per ricordare al popolo </w:t>
      </w:r>
      <w:proofErr w:type="gramStart"/>
      <w:r w:rsidRPr="00A03528">
        <w:rPr>
          <w:rFonts w:asciiTheme="minorHAnsi" w:hAnsiTheme="minorHAnsi" w:cstheme="minorHAnsi"/>
          <w:sz w:val="22"/>
          <w:szCs w:val="22"/>
        </w:rPr>
        <w:t>« l'epoca</w:t>
      </w:r>
      <w:proofErr w:type="gramEnd"/>
      <w:r w:rsidRPr="00A03528">
        <w:rPr>
          <w:rFonts w:asciiTheme="minorHAnsi" w:hAnsiTheme="minorHAnsi" w:cstheme="minorHAnsi"/>
          <w:sz w:val="22"/>
          <w:szCs w:val="22"/>
        </w:rPr>
        <w:t xml:space="preserve"> gloriosa in cui la natura vide rinascere negli uomini </w:t>
      </w:r>
      <w:proofErr w:type="spellStart"/>
      <w:r w:rsidRPr="00A03528">
        <w:rPr>
          <w:rFonts w:asciiTheme="minorHAnsi" w:hAnsiTheme="minorHAnsi" w:cstheme="minorHAnsi"/>
          <w:sz w:val="22"/>
          <w:szCs w:val="22"/>
        </w:rPr>
        <w:t>que</w:t>
      </w:r>
      <w:proofErr w:type="spellEnd"/>
      <w:r w:rsidRPr="00A03528">
        <w:rPr>
          <w:rFonts w:asciiTheme="minorHAnsi" w:hAnsiTheme="minorHAnsi" w:cstheme="minorHAnsi"/>
          <w:sz w:val="22"/>
          <w:szCs w:val="22"/>
        </w:rPr>
        <w:t xml:space="preserve">' sacri diritti, de' quali li ha forniti » e nello stesso tempo spiegare il nuovo calendario secondo la riforma imposta dalla Rivoluzione Francese, che divise l'anno in 12 mesi di 3 decadi ciascuno. </w:t>
      </w:r>
    </w:p>
    <w:p w14:paraId="542B7ABA" w14:textId="77777777" w:rsidR="00445FCB" w:rsidRPr="00A03528" w:rsidRDefault="00445FCB" w:rsidP="00445FCB">
      <w:pPr>
        <w:jc w:val="both"/>
        <w:rPr>
          <w:rFonts w:asciiTheme="minorHAnsi" w:hAnsiTheme="minorHAnsi" w:cstheme="minorHAnsi"/>
          <w:sz w:val="22"/>
          <w:szCs w:val="22"/>
        </w:rPr>
      </w:pPr>
      <w:r w:rsidRPr="00A03528">
        <w:rPr>
          <w:rFonts w:asciiTheme="minorHAnsi" w:hAnsiTheme="minorHAnsi" w:cstheme="minorHAnsi"/>
          <w:sz w:val="22"/>
          <w:szCs w:val="22"/>
        </w:rPr>
        <w:t xml:space="preserve">L'anno dopo fece pubblicare il DECADARIO BRESCIANO per l'anno VII Repubblicano in formato ridotto (cm. 13 </w:t>
      </w:r>
      <w:proofErr w:type="spellStart"/>
      <w:r w:rsidRPr="00A03528">
        <w:rPr>
          <w:rFonts w:asciiTheme="minorHAnsi" w:hAnsiTheme="minorHAnsi" w:cstheme="minorHAnsi"/>
          <w:sz w:val="22"/>
          <w:szCs w:val="22"/>
        </w:rPr>
        <w:t>x</w:t>
      </w:r>
      <w:proofErr w:type="spellEnd"/>
      <w:r w:rsidRPr="00A03528">
        <w:rPr>
          <w:rFonts w:asciiTheme="minorHAnsi" w:hAnsiTheme="minorHAnsi" w:cstheme="minorHAnsi"/>
          <w:sz w:val="22"/>
          <w:szCs w:val="22"/>
        </w:rPr>
        <w:t xml:space="preserve"> i) col lunario di vecchio stile. </w:t>
      </w:r>
    </w:p>
    <w:p w14:paraId="7B1C341E" w14:textId="5E523B9E" w:rsidR="00445FCB" w:rsidRPr="00A03528" w:rsidRDefault="00445FCB" w:rsidP="00445FCB">
      <w:pPr>
        <w:jc w:val="both"/>
        <w:rPr>
          <w:rFonts w:asciiTheme="minorHAnsi" w:hAnsiTheme="minorHAnsi" w:cstheme="minorHAnsi"/>
          <w:i/>
          <w:iCs/>
          <w:sz w:val="22"/>
          <w:szCs w:val="22"/>
        </w:rPr>
      </w:pPr>
      <w:r w:rsidRPr="00A03528">
        <w:rPr>
          <w:rFonts w:asciiTheme="minorHAnsi" w:hAnsiTheme="minorHAnsi" w:cstheme="minorHAnsi"/>
          <w:sz w:val="22"/>
          <w:szCs w:val="22"/>
        </w:rPr>
        <w:t xml:space="preserve">Nel 1798 uscì il DECADARIO FRANCESE unitamente al Lunario ecclesiastico per l'anno VII Repubblicano, edito dalla Stamperia Nazionale Bresciana (cm. 29 x 12) in cui si davano, nel proemio, maggiori spiegazioni sul nuovo calendario, per concludere: </w:t>
      </w:r>
      <w:proofErr w:type="gramStart"/>
      <w:r w:rsidRPr="00A03528">
        <w:rPr>
          <w:rFonts w:asciiTheme="minorHAnsi" w:hAnsiTheme="minorHAnsi" w:cstheme="minorHAnsi"/>
          <w:sz w:val="22"/>
          <w:szCs w:val="22"/>
        </w:rPr>
        <w:t>« La</w:t>
      </w:r>
      <w:proofErr w:type="gramEnd"/>
      <w:r w:rsidRPr="00A03528">
        <w:rPr>
          <w:rFonts w:asciiTheme="minorHAnsi" w:hAnsiTheme="minorHAnsi" w:cstheme="minorHAnsi"/>
          <w:sz w:val="22"/>
          <w:szCs w:val="22"/>
        </w:rPr>
        <w:t xml:space="preserve"> riconoscenza infine verso l'Ente Supremo, la memoria delle virtù sociali che conducono l'</w:t>
      </w:r>
      <w:proofErr w:type="spellStart"/>
      <w:r w:rsidRPr="00A03528">
        <w:rPr>
          <w:rFonts w:asciiTheme="minorHAnsi" w:hAnsiTheme="minorHAnsi" w:cstheme="minorHAnsi"/>
          <w:sz w:val="22"/>
          <w:szCs w:val="22"/>
        </w:rPr>
        <w:t>uo</w:t>
      </w:r>
      <w:proofErr w:type="spellEnd"/>
      <w:r w:rsidRPr="00A03528">
        <w:rPr>
          <w:rFonts w:asciiTheme="minorHAnsi" w:hAnsiTheme="minorHAnsi" w:cstheme="minorHAnsi"/>
          <w:sz w:val="22"/>
          <w:szCs w:val="22"/>
        </w:rPr>
        <w:t xml:space="preserve">- </w:t>
      </w:r>
      <w:proofErr w:type="spellStart"/>
      <w:r w:rsidRPr="00A03528">
        <w:rPr>
          <w:rFonts w:asciiTheme="minorHAnsi" w:hAnsiTheme="minorHAnsi" w:cstheme="minorHAnsi"/>
          <w:sz w:val="22"/>
          <w:szCs w:val="22"/>
        </w:rPr>
        <w:t>mo</w:t>
      </w:r>
      <w:proofErr w:type="spellEnd"/>
      <w:r w:rsidRPr="00A03528">
        <w:rPr>
          <w:rFonts w:asciiTheme="minorHAnsi" w:hAnsiTheme="minorHAnsi" w:cstheme="minorHAnsi"/>
          <w:sz w:val="22"/>
          <w:szCs w:val="22"/>
        </w:rPr>
        <w:t xml:space="preserve"> alla moralità, la ricordanza de' difensori della patria, i prodotti della natura, sono gli oggetti del presente </w:t>
      </w:r>
      <w:proofErr w:type="spellStart"/>
      <w:r w:rsidRPr="00A03528">
        <w:rPr>
          <w:rFonts w:asciiTheme="minorHAnsi" w:hAnsiTheme="minorHAnsi" w:cstheme="minorHAnsi"/>
          <w:sz w:val="22"/>
          <w:szCs w:val="22"/>
        </w:rPr>
        <w:t>Decadario</w:t>
      </w:r>
      <w:proofErr w:type="spellEnd"/>
      <w:r w:rsidRPr="00A03528">
        <w:rPr>
          <w:rFonts w:asciiTheme="minorHAnsi" w:hAnsiTheme="minorHAnsi" w:cstheme="minorHAnsi"/>
          <w:sz w:val="22"/>
          <w:szCs w:val="22"/>
        </w:rPr>
        <w:t xml:space="preserve">, che animeranno il Cittadino Lettore a risvegliare in se quel senso di gratitudine, che all'Autore della natura stessa è dovuto ». </w:t>
      </w:r>
      <w:r w:rsidRPr="00A03528">
        <w:rPr>
          <w:rFonts w:asciiTheme="minorHAnsi" w:hAnsiTheme="minorHAnsi" w:cstheme="minorHAnsi"/>
          <w:i/>
          <w:iCs/>
          <w:sz w:val="22"/>
          <w:szCs w:val="22"/>
        </w:rPr>
        <w:t>Stampatori e editori bresciani e benacensi nei secoli 17. e 18. / Ugo Vaglia, p.300-301</w:t>
      </w:r>
    </w:p>
    <w:p w14:paraId="71C48D14" w14:textId="77777777" w:rsidR="0031062F" w:rsidRPr="00A03528" w:rsidRDefault="0031062F" w:rsidP="0070692E">
      <w:pPr>
        <w:jc w:val="both"/>
        <w:rPr>
          <w:rFonts w:asciiTheme="minorHAnsi" w:hAnsiTheme="minorHAnsi" w:cstheme="minorHAnsi"/>
          <w:sz w:val="22"/>
          <w:szCs w:val="22"/>
        </w:rPr>
      </w:pPr>
    </w:p>
    <w:p w14:paraId="33A97756" w14:textId="77777777" w:rsidR="00591374" w:rsidRPr="00A03528" w:rsidRDefault="00591374" w:rsidP="0070692E">
      <w:pPr>
        <w:pStyle w:val="NormaleWeb"/>
        <w:spacing w:before="0" w:beforeAutospacing="0" w:after="0" w:afterAutospacing="0"/>
        <w:jc w:val="both"/>
        <w:rPr>
          <w:rFonts w:asciiTheme="minorHAnsi" w:hAnsiTheme="minorHAnsi" w:cstheme="minorHAnsi"/>
          <w:sz w:val="22"/>
          <w:szCs w:val="22"/>
        </w:rPr>
      </w:pPr>
      <w:r w:rsidRPr="00A03528">
        <w:rPr>
          <w:rFonts w:asciiTheme="minorHAnsi" w:hAnsiTheme="minorHAnsi" w:cstheme="minorHAnsi"/>
          <w:b/>
          <w:bCs/>
          <w:sz w:val="22"/>
          <w:szCs w:val="22"/>
        </w:rPr>
        <w:t>ALMANACCHI bresciani</w:t>
      </w:r>
      <w:r w:rsidRPr="00A03528">
        <w:rPr>
          <w:rFonts w:asciiTheme="minorHAnsi" w:hAnsiTheme="minorHAnsi" w:cstheme="minorHAnsi"/>
          <w:sz w:val="22"/>
          <w:szCs w:val="22"/>
        </w:rPr>
        <w:t xml:space="preserve"> </w:t>
      </w:r>
    </w:p>
    <w:p w14:paraId="181E814C" w14:textId="77777777" w:rsidR="0070692E" w:rsidRPr="00A03528" w:rsidRDefault="00591374" w:rsidP="0070692E">
      <w:pPr>
        <w:pStyle w:val="NormaleWeb"/>
        <w:spacing w:before="0" w:beforeAutospacing="0" w:after="0" w:afterAutospacing="0"/>
        <w:jc w:val="both"/>
        <w:rPr>
          <w:rFonts w:asciiTheme="minorHAnsi" w:hAnsiTheme="minorHAnsi" w:cstheme="minorHAnsi"/>
          <w:sz w:val="22"/>
          <w:szCs w:val="22"/>
        </w:rPr>
      </w:pPr>
      <w:r w:rsidRPr="00A03528">
        <w:rPr>
          <w:rFonts w:asciiTheme="minorHAnsi" w:hAnsiTheme="minorHAnsi" w:cstheme="minorHAnsi"/>
          <w:sz w:val="22"/>
          <w:szCs w:val="22"/>
        </w:rPr>
        <w:t xml:space="preserve">Salvo qualche esempio negli anni precedenti, anche a Brescia la moda degli Almanacchi esplose nel sec. XVIII. Notiamo "Il Lunario e giornale con pronostico (1745), Il Concistoro degli Allocchi (1749), La rete dei matti (1753), Il Sole di Brescia (1771), L'interprete dei Novellisti (1780), </w:t>
      </w:r>
      <w:proofErr w:type="spellStart"/>
      <w:r w:rsidRPr="00A03528">
        <w:rPr>
          <w:rFonts w:asciiTheme="minorHAnsi" w:hAnsiTheme="minorHAnsi" w:cstheme="minorHAnsi"/>
          <w:sz w:val="22"/>
          <w:szCs w:val="22"/>
        </w:rPr>
        <w:t>Decadario</w:t>
      </w:r>
      <w:proofErr w:type="spellEnd"/>
      <w:r w:rsidRPr="00A03528">
        <w:rPr>
          <w:rFonts w:asciiTheme="minorHAnsi" w:hAnsiTheme="minorHAnsi" w:cstheme="minorHAnsi"/>
          <w:sz w:val="22"/>
          <w:szCs w:val="22"/>
        </w:rPr>
        <w:t xml:space="preserve"> (1799), Diario Bresciano (1799), La zingara astrologa (1816), Il Mercurio volante (1817), La Minerva bresciana (1818), L'indovino </w:t>
      </w:r>
      <w:r w:rsidRPr="00A03528">
        <w:rPr>
          <w:rFonts w:asciiTheme="minorHAnsi" w:hAnsiTheme="minorHAnsi" w:cstheme="minorHAnsi"/>
          <w:sz w:val="22"/>
          <w:szCs w:val="22"/>
        </w:rPr>
        <w:lastRenderedPageBreak/>
        <w:t>inglese (1820), L'Almanacco della provincia bresciana (1827), L'Iride astrologica (1837), Giornale patrio bresciano (1839), Brescia e la sua provincia (1848), Almanacco della provincia bresciana (1849)". Soprattutto in voga furono gli Almanacchi contadini come "Il Brianzolo (1818), Il possidente di campagna (1818), Almanacco provinciale (1855)". Ebbero di solito caratteristiche pratiche, poche volte letterarie. Fra gli almanacchi sacri ricordiamo "La Luna sacra (1804), Il Diario bresciano (1826), Almanacco provinciale bresciano e indicatore sacro (1846)".</w:t>
      </w:r>
    </w:p>
    <w:p w14:paraId="0753ED5F" w14:textId="65530C6F" w:rsidR="00591374" w:rsidRPr="00A03528" w:rsidRDefault="00000000" w:rsidP="0070692E">
      <w:pPr>
        <w:pStyle w:val="NormaleWeb"/>
        <w:spacing w:before="0" w:beforeAutospacing="0" w:after="0" w:afterAutospacing="0"/>
        <w:jc w:val="both"/>
        <w:rPr>
          <w:rFonts w:asciiTheme="minorHAnsi" w:hAnsiTheme="minorHAnsi" w:cstheme="minorHAnsi"/>
          <w:sz w:val="22"/>
          <w:szCs w:val="22"/>
        </w:rPr>
      </w:pPr>
      <w:hyperlink r:id="rId11" w:history="1">
        <w:r w:rsidR="0070692E" w:rsidRPr="00A03528">
          <w:rPr>
            <w:rStyle w:val="Collegamentoipertestuale"/>
            <w:rFonts w:asciiTheme="minorHAnsi" w:hAnsiTheme="minorHAnsi" w:cstheme="minorHAnsi"/>
            <w:sz w:val="22"/>
            <w:szCs w:val="22"/>
          </w:rPr>
          <w:t>https://www.enciclopediabresciana.it/enciclopedia/index.php?title=ALMANACCHI_bresciani</w:t>
        </w:r>
      </w:hyperlink>
    </w:p>
    <w:p w14:paraId="2BF8DE9D" w14:textId="77777777" w:rsidR="0070692E" w:rsidRPr="00A03528" w:rsidRDefault="0070692E" w:rsidP="0070692E">
      <w:pPr>
        <w:pStyle w:val="NormaleWeb"/>
        <w:spacing w:before="0" w:beforeAutospacing="0" w:after="0" w:afterAutospacing="0"/>
        <w:jc w:val="both"/>
        <w:rPr>
          <w:rFonts w:asciiTheme="minorHAnsi" w:hAnsiTheme="minorHAnsi" w:cstheme="minorHAnsi"/>
          <w:sz w:val="22"/>
          <w:szCs w:val="22"/>
        </w:rPr>
      </w:pPr>
    </w:p>
    <w:p w14:paraId="2DBF9F69" w14:textId="739934A3" w:rsidR="0070692E" w:rsidRPr="00A03528" w:rsidRDefault="0070692E" w:rsidP="00445FCB">
      <w:pPr>
        <w:rPr>
          <w:rStyle w:val="Collegamentoipertestuale"/>
          <w:rFonts w:asciiTheme="minorHAnsi" w:hAnsiTheme="minorHAnsi" w:cstheme="minorHAnsi"/>
          <w:b/>
          <w:bCs/>
          <w:color w:val="C00000"/>
          <w:sz w:val="44"/>
          <w:szCs w:val="44"/>
        </w:rPr>
      </w:pPr>
      <w:r w:rsidRPr="00A03528">
        <w:rPr>
          <w:rStyle w:val="Collegamentoipertestuale"/>
          <w:rFonts w:asciiTheme="minorHAnsi" w:hAnsiTheme="minorHAnsi" w:cstheme="minorHAnsi"/>
          <w:b/>
          <w:bCs/>
          <w:color w:val="C00000"/>
          <w:sz w:val="44"/>
          <w:szCs w:val="44"/>
        </w:rPr>
        <w:t>Note sulla digitalizzazione</w:t>
      </w:r>
    </w:p>
    <w:p w14:paraId="4DE3B363" w14:textId="786E2513" w:rsidR="0070692E" w:rsidRPr="00A03528" w:rsidRDefault="0070692E" w:rsidP="0070692E">
      <w:pPr>
        <w:pStyle w:val="Titolo3"/>
        <w:spacing w:before="0" w:beforeAutospacing="0" w:after="0" w:afterAutospacing="0"/>
        <w:jc w:val="both"/>
        <w:rPr>
          <w:rFonts w:asciiTheme="minorHAnsi" w:hAnsiTheme="minorHAnsi" w:cstheme="minorHAnsi"/>
          <w:sz w:val="22"/>
          <w:szCs w:val="22"/>
        </w:rPr>
      </w:pPr>
      <w:r w:rsidRPr="00A03528">
        <w:rPr>
          <w:rStyle w:val="u-color-50"/>
          <w:rFonts w:asciiTheme="minorHAnsi" w:hAnsiTheme="minorHAnsi" w:cstheme="minorHAnsi"/>
          <w:sz w:val="22"/>
          <w:szCs w:val="22"/>
        </w:rPr>
        <w:t xml:space="preserve">Digital </w:t>
      </w:r>
      <w:proofErr w:type="spellStart"/>
      <w:r w:rsidRPr="00A03528">
        <w:rPr>
          <w:rStyle w:val="u-color-50"/>
          <w:rFonts w:asciiTheme="minorHAnsi" w:hAnsiTheme="minorHAnsi" w:cstheme="minorHAnsi"/>
          <w:sz w:val="22"/>
          <w:szCs w:val="22"/>
        </w:rPr>
        <w:t>objects</w:t>
      </w:r>
      <w:proofErr w:type="spellEnd"/>
      <w:r w:rsidRPr="00A03528">
        <w:rPr>
          <w:rFonts w:asciiTheme="minorHAnsi" w:hAnsiTheme="minorHAnsi" w:cstheme="minorHAnsi"/>
          <w:sz w:val="22"/>
          <w:szCs w:val="22"/>
        </w:rPr>
        <w:t xml:space="preserve"> </w:t>
      </w:r>
      <w:hyperlink r:id="rId12" w:tooltip="Digital object" w:history="1">
        <w:r w:rsidRPr="00A03528">
          <w:rPr>
            <w:rStyle w:val="Collegamentoipertestuale"/>
            <w:rFonts w:asciiTheme="minorHAnsi" w:hAnsiTheme="minorHAnsi" w:cstheme="minorHAnsi"/>
            <w:sz w:val="22"/>
            <w:szCs w:val="22"/>
          </w:rPr>
          <w:t xml:space="preserve">Digital </w:t>
        </w:r>
        <w:proofErr w:type="spellStart"/>
        <w:r w:rsidRPr="00A03528">
          <w:rPr>
            <w:rStyle w:val="Collegamentoipertestuale"/>
            <w:rFonts w:asciiTheme="minorHAnsi" w:hAnsiTheme="minorHAnsi" w:cstheme="minorHAnsi"/>
            <w:sz w:val="22"/>
            <w:szCs w:val="22"/>
          </w:rPr>
          <w:t>object</w:t>
        </w:r>
        <w:proofErr w:type="spellEnd"/>
        <w:r w:rsidRPr="00A03528">
          <w:rPr>
            <w:rStyle w:val="Collegamentoipertestuale"/>
            <w:rFonts w:asciiTheme="minorHAnsi" w:hAnsiTheme="minorHAnsi" w:cstheme="minorHAnsi"/>
            <w:sz w:val="22"/>
            <w:szCs w:val="22"/>
          </w:rPr>
          <w:t xml:space="preserve"> 1</w:t>
        </w:r>
      </w:hyperlink>
    </w:p>
    <w:p w14:paraId="61EBD9F1" w14:textId="349145D6" w:rsidR="0070692E" w:rsidRPr="00A03528" w:rsidRDefault="0070692E" w:rsidP="0070692E">
      <w:pPr>
        <w:pStyle w:val="Titolo3"/>
        <w:spacing w:before="0" w:beforeAutospacing="0" w:after="0" w:afterAutospacing="0"/>
        <w:jc w:val="both"/>
        <w:rPr>
          <w:rFonts w:asciiTheme="minorHAnsi" w:hAnsiTheme="minorHAnsi" w:cstheme="minorHAnsi"/>
          <w:sz w:val="22"/>
          <w:szCs w:val="22"/>
        </w:rPr>
      </w:pPr>
      <w:r w:rsidRPr="00A03528">
        <w:rPr>
          <w:rStyle w:val="u-color-50"/>
          <w:rFonts w:asciiTheme="minorHAnsi" w:hAnsiTheme="minorHAnsi" w:cstheme="minorHAnsi"/>
          <w:sz w:val="22"/>
          <w:szCs w:val="22"/>
        </w:rPr>
        <w:t>Provider</w:t>
      </w:r>
      <w:r w:rsidRPr="00A03528">
        <w:rPr>
          <w:rFonts w:asciiTheme="minorHAnsi" w:hAnsiTheme="minorHAnsi" w:cstheme="minorHAnsi"/>
          <w:sz w:val="22"/>
          <w:szCs w:val="22"/>
        </w:rPr>
        <w:t xml:space="preserve"> </w:t>
      </w:r>
      <w:hyperlink r:id="rId13" w:history="1">
        <w:proofErr w:type="spellStart"/>
        <w:r w:rsidRPr="00A03528">
          <w:rPr>
            <w:rStyle w:val="Collegamentoipertestuale"/>
            <w:rFonts w:asciiTheme="minorHAnsi" w:hAnsiTheme="minorHAnsi" w:cstheme="minorHAnsi"/>
            <w:sz w:val="22"/>
            <w:szCs w:val="22"/>
          </w:rPr>
          <w:t>Brixiana</w:t>
        </w:r>
        <w:proofErr w:type="spellEnd"/>
        <w:r w:rsidRPr="00A03528">
          <w:rPr>
            <w:rStyle w:val="Collegamentoipertestuale"/>
            <w:rFonts w:asciiTheme="minorHAnsi" w:hAnsiTheme="minorHAnsi" w:cstheme="minorHAnsi"/>
            <w:sz w:val="22"/>
            <w:szCs w:val="22"/>
          </w:rPr>
          <w:t xml:space="preserve"> / Periodici</w:t>
        </w:r>
      </w:hyperlink>
    </w:p>
    <w:p w14:paraId="3014EF3C" w14:textId="77777777" w:rsidR="0070692E" w:rsidRPr="00A03528" w:rsidRDefault="0070692E" w:rsidP="0070692E">
      <w:pPr>
        <w:pStyle w:val="NormaleWeb"/>
        <w:spacing w:before="0" w:beforeAutospacing="0" w:after="0" w:afterAutospacing="0"/>
        <w:jc w:val="both"/>
        <w:rPr>
          <w:rFonts w:asciiTheme="minorHAnsi" w:hAnsiTheme="minorHAnsi" w:cstheme="minorHAnsi"/>
          <w:sz w:val="22"/>
          <w:szCs w:val="22"/>
        </w:rPr>
      </w:pPr>
      <w:proofErr w:type="spellStart"/>
      <w:r w:rsidRPr="00A03528">
        <w:rPr>
          <w:rStyle w:val="Enfasicorsivo"/>
          <w:rFonts w:asciiTheme="minorHAnsi" w:hAnsiTheme="minorHAnsi" w:cstheme="minorHAnsi"/>
          <w:sz w:val="22"/>
          <w:szCs w:val="22"/>
        </w:rPr>
        <w:t>Identifier</w:t>
      </w:r>
      <w:proofErr w:type="spellEnd"/>
      <w:r w:rsidRPr="00A03528">
        <w:rPr>
          <w:rStyle w:val="Enfasicorsivo"/>
          <w:rFonts w:asciiTheme="minorHAnsi" w:hAnsiTheme="minorHAnsi" w:cstheme="minorHAnsi"/>
          <w:sz w:val="22"/>
          <w:szCs w:val="22"/>
        </w:rPr>
        <w:t xml:space="preserve">: </w:t>
      </w:r>
      <w:r w:rsidRPr="00A03528">
        <w:rPr>
          <w:rFonts w:asciiTheme="minorHAnsi" w:hAnsiTheme="minorHAnsi" w:cstheme="minorHAnsi"/>
          <w:sz w:val="22"/>
          <w:szCs w:val="22"/>
        </w:rPr>
        <w:t>1165601</w:t>
      </w:r>
    </w:p>
    <w:p w14:paraId="3191328D" w14:textId="4430E700" w:rsidR="0070692E" w:rsidRPr="00A03528" w:rsidRDefault="0070692E" w:rsidP="0070692E">
      <w:pPr>
        <w:pStyle w:val="Titolo3"/>
        <w:spacing w:before="0" w:beforeAutospacing="0" w:after="0" w:afterAutospacing="0"/>
        <w:jc w:val="both"/>
        <w:rPr>
          <w:rFonts w:asciiTheme="minorHAnsi" w:hAnsiTheme="minorHAnsi" w:cstheme="minorHAnsi"/>
          <w:sz w:val="22"/>
          <w:szCs w:val="22"/>
        </w:rPr>
      </w:pPr>
      <w:proofErr w:type="spellStart"/>
      <w:r w:rsidRPr="00A03528">
        <w:rPr>
          <w:rStyle w:val="u-color-50"/>
          <w:rFonts w:asciiTheme="minorHAnsi" w:hAnsiTheme="minorHAnsi" w:cstheme="minorHAnsi"/>
          <w:sz w:val="22"/>
          <w:szCs w:val="22"/>
        </w:rPr>
        <w:t>Rights</w:t>
      </w:r>
      <w:proofErr w:type="spellEnd"/>
      <w:r w:rsidRPr="00A03528">
        <w:rPr>
          <w:rFonts w:asciiTheme="minorHAnsi" w:hAnsiTheme="minorHAnsi" w:cstheme="minorHAnsi"/>
          <w:sz w:val="22"/>
          <w:szCs w:val="22"/>
        </w:rPr>
        <w:t xml:space="preserve"> </w:t>
      </w:r>
      <w:r w:rsidRPr="00A03528">
        <w:rPr>
          <w:rStyle w:val="Enfasicorsivo"/>
          <w:rFonts w:asciiTheme="minorHAnsi" w:hAnsiTheme="minorHAnsi" w:cstheme="minorHAnsi"/>
          <w:sz w:val="22"/>
          <w:szCs w:val="22"/>
        </w:rPr>
        <w:t xml:space="preserve">Metadata </w:t>
      </w:r>
      <w:proofErr w:type="spellStart"/>
      <w:r w:rsidRPr="00A03528">
        <w:rPr>
          <w:rStyle w:val="Enfasicorsivo"/>
          <w:rFonts w:asciiTheme="minorHAnsi" w:hAnsiTheme="minorHAnsi" w:cstheme="minorHAnsi"/>
          <w:sz w:val="22"/>
          <w:szCs w:val="22"/>
        </w:rPr>
        <w:t>license</w:t>
      </w:r>
      <w:proofErr w:type="spellEnd"/>
      <w:r w:rsidRPr="00A03528">
        <w:rPr>
          <w:rStyle w:val="Enfasicorsivo"/>
          <w:rFonts w:asciiTheme="minorHAnsi" w:hAnsiTheme="minorHAnsi" w:cstheme="minorHAnsi"/>
          <w:sz w:val="22"/>
          <w:szCs w:val="22"/>
        </w:rPr>
        <w:t xml:space="preserve">: </w:t>
      </w:r>
      <w:hyperlink r:id="rId14" w:history="1">
        <w:r w:rsidRPr="00A03528">
          <w:rPr>
            <w:rStyle w:val="Collegamentoipertestuale"/>
            <w:rFonts w:asciiTheme="minorHAnsi" w:hAnsiTheme="minorHAnsi" w:cstheme="minorHAnsi"/>
            <w:sz w:val="22"/>
            <w:szCs w:val="22"/>
          </w:rPr>
          <w:t>Pubblico dominio</w:t>
        </w:r>
      </w:hyperlink>
    </w:p>
    <w:p w14:paraId="2D0D902C" w14:textId="77777777" w:rsidR="0070692E" w:rsidRPr="00A03528" w:rsidRDefault="0070692E" w:rsidP="0070692E">
      <w:pPr>
        <w:jc w:val="both"/>
        <w:rPr>
          <w:rStyle w:val="Collegamentoipertestuale"/>
          <w:rFonts w:asciiTheme="minorHAnsi" w:hAnsiTheme="minorHAnsi" w:cstheme="minorHAnsi"/>
          <w:color w:val="C00000"/>
          <w:sz w:val="22"/>
          <w:szCs w:val="22"/>
        </w:rPr>
      </w:pPr>
    </w:p>
    <w:p w14:paraId="77280CA4" w14:textId="0DA5D3EB" w:rsidR="00445FCB" w:rsidRPr="00A03528" w:rsidRDefault="00445FCB" w:rsidP="00445FCB">
      <w:pPr>
        <w:rPr>
          <w:rStyle w:val="Collegamentoipertestuale"/>
          <w:rFonts w:asciiTheme="minorHAnsi" w:hAnsiTheme="minorHAnsi" w:cstheme="minorHAnsi"/>
          <w:b/>
          <w:bCs/>
          <w:color w:val="C00000"/>
          <w:sz w:val="44"/>
          <w:szCs w:val="44"/>
        </w:rPr>
      </w:pPr>
      <w:r w:rsidRPr="00A03528">
        <w:rPr>
          <w:rStyle w:val="Collegamentoipertestuale"/>
          <w:rFonts w:asciiTheme="minorHAnsi" w:hAnsiTheme="minorHAnsi" w:cstheme="minorHAnsi"/>
          <w:b/>
          <w:bCs/>
          <w:color w:val="C00000"/>
          <w:sz w:val="44"/>
          <w:szCs w:val="44"/>
        </w:rPr>
        <w:t>Note e riferimenti bibliografici</w:t>
      </w:r>
    </w:p>
    <w:p w14:paraId="5679E9EF" w14:textId="1E388C4A" w:rsidR="00445FCB" w:rsidRPr="00A03528" w:rsidRDefault="00000000" w:rsidP="00445FCB">
      <w:pPr>
        <w:jc w:val="both"/>
        <w:rPr>
          <w:rFonts w:asciiTheme="minorHAnsi" w:hAnsiTheme="minorHAnsi" w:cstheme="minorHAnsi"/>
          <w:b/>
          <w:sz w:val="22"/>
          <w:szCs w:val="22"/>
        </w:rPr>
      </w:pPr>
      <w:hyperlink r:id="rId15" w:history="1">
        <w:r w:rsidR="00445FCB" w:rsidRPr="00A03528">
          <w:rPr>
            <w:rStyle w:val="Collegamentoipertestuale"/>
            <w:rFonts w:asciiTheme="minorHAnsi" w:hAnsiTheme="minorHAnsi" w:cstheme="minorHAnsi"/>
            <w:sz w:val="22"/>
            <w:szCs w:val="22"/>
          </w:rPr>
          <w:t>Stampatori e editori bresciani e benacensi nei secoli 17. e 18</w:t>
        </w:r>
      </w:hyperlink>
      <w:r w:rsidR="00445FCB" w:rsidRPr="00A03528">
        <w:rPr>
          <w:rFonts w:asciiTheme="minorHAnsi" w:hAnsiTheme="minorHAnsi" w:cstheme="minorHAnsi"/>
          <w:sz w:val="22"/>
          <w:szCs w:val="22"/>
        </w:rPr>
        <w:t xml:space="preserve">. / Ugo Vaglia. - </w:t>
      </w:r>
      <w:proofErr w:type="gramStart"/>
      <w:r w:rsidR="00445FCB" w:rsidRPr="00A03528">
        <w:rPr>
          <w:rFonts w:asciiTheme="minorHAnsi" w:hAnsiTheme="minorHAnsi" w:cstheme="minorHAnsi"/>
          <w:sz w:val="22"/>
          <w:szCs w:val="22"/>
        </w:rPr>
        <w:t>Brescia :</w:t>
      </w:r>
      <w:proofErr w:type="gramEnd"/>
      <w:r w:rsidR="00445FCB" w:rsidRPr="00A03528">
        <w:rPr>
          <w:rFonts w:asciiTheme="minorHAnsi" w:hAnsiTheme="minorHAnsi" w:cstheme="minorHAnsi"/>
          <w:sz w:val="22"/>
          <w:szCs w:val="22"/>
        </w:rPr>
        <w:t xml:space="preserve"> F.lli Geroldi, 1984. - 335 </w:t>
      </w:r>
      <w:proofErr w:type="gramStart"/>
      <w:r w:rsidR="00445FCB" w:rsidRPr="00A03528">
        <w:rPr>
          <w:rFonts w:asciiTheme="minorHAnsi" w:hAnsiTheme="minorHAnsi" w:cstheme="minorHAnsi"/>
          <w:sz w:val="22"/>
          <w:szCs w:val="22"/>
        </w:rPr>
        <w:t>p. :</w:t>
      </w:r>
      <w:proofErr w:type="gramEnd"/>
      <w:r w:rsidR="00445FCB" w:rsidRPr="00A03528">
        <w:rPr>
          <w:rFonts w:asciiTheme="minorHAnsi" w:hAnsiTheme="minorHAnsi" w:cstheme="minorHAnsi"/>
          <w:sz w:val="22"/>
          <w:szCs w:val="22"/>
        </w:rPr>
        <w:t xml:space="preserve"> ill. ; 24 cm. - Supplemento a: Commentari dell'Ateneo di Brescia, 1984. - Errata corrige </w:t>
      </w:r>
      <w:proofErr w:type="spellStart"/>
      <w:r w:rsidR="00445FCB" w:rsidRPr="00A03528">
        <w:rPr>
          <w:rFonts w:asciiTheme="minorHAnsi" w:hAnsiTheme="minorHAnsi" w:cstheme="minorHAnsi"/>
          <w:sz w:val="22"/>
          <w:szCs w:val="22"/>
        </w:rPr>
        <w:t>alleg</w:t>
      </w:r>
      <w:proofErr w:type="spellEnd"/>
      <w:r w:rsidR="00445FCB" w:rsidRPr="00A03528">
        <w:rPr>
          <w:rFonts w:asciiTheme="minorHAnsi" w:hAnsiTheme="minorHAnsi" w:cstheme="minorHAnsi"/>
          <w:sz w:val="22"/>
          <w:szCs w:val="22"/>
        </w:rPr>
        <w:t>. - BNI 87-2678</w:t>
      </w:r>
    </w:p>
    <w:p w14:paraId="5405A216" w14:textId="77777777" w:rsidR="00445FCB" w:rsidRPr="00A03528" w:rsidRDefault="00445FCB" w:rsidP="00445FCB">
      <w:pPr>
        <w:jc w:val="both"/>
        <w:rPr>
          <w:rFonts w:asciiTheme="minorHAnsi" w:hAnsiTheme="minorHAnsi" w:cstheme="minorHAnsi"/>
          <w:sz w:val="22"/>
          <w:szCs w:val="22"/>
        </w:rPr>
      </w:pPr>
    </w:p>
    <w:sectPr w:rsidR="00445FCB" w:rsidRPr="00A035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6FAF"/>
    <w:rsid w:val="0031062F"/>
    <w:rsid w:val="00445FCB"/>
    <w:rsid w:val="00591374"/>
    <w:rsid w:val="00646FAF"/>
    <w:rsid w:val="0070692E"/>
    <w:rsid w:val="00A03528"/>
    <w:rsid w:val="00D761E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48F8"/>
  <w15:chartTrackingRefBased/>
  <w15:docId w15:val="{8127F356-A636-48F5-AB2C-0AE42FC4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5FCB"/>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3">
    <w:name w:val="heading 3"/>
    <w:basedOn w:val="Normale"/>
    <w:link w:val="Titolo3Carattere"/>
    <w:uiPriority w:val="9"/>
    <w:qFormat/>
    <w:rsid w:val="0070692E"/>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445FCB"/>
    <w:rPr>
      <w:strike w:val="0"/>
      <w:dstrike w:val="0"/>
      <w:color w:val="000000"/>
      <w:u w:val="none"/>
      <w:effect w:val="none"/>
    </w:rPr>
  </w:style>
  <w:style w:type="character" w:styleId="Enfasigrassetto">
    <w:name w:val="Strong"/>
    <w:basedOn w:val="Carpredefinitoparagrafo"/>
    <w:uiPriority w:val="22"/>
    <w:qFormat/>
    <w:rsid w:val="00445FCB"/>
    <w:rPr>
      <w:b/>
      <w:bCs/>
    </w:rPr>
  </w:style>
  <w:style w:type="character" w:styleId="Menzionenonrisolta">
    <w:name w:val="Unresolved Mention"/>
    <w:basedOn w:val="Carpredefinitoparagrafo"/>
    <w:uiPriority w:val="99"/>
    <w:semiHidden/>
    <w:unhideWhenUsed/>
    <w:rsid w:val="00445FCB"/>
    <w:rPr>
      <w:color w:val="605E5C"/>
      <w:shd w:val="clear" w:color="auto" w:fill="E1DFDD"/>
    </w:rPr>
  </w:style>
  <w:style w:type="paragraph" w:styleId="NormaleWeb">
    <w:name w:val="Normal (Web)"/>
    <w:basedOn w:val="Normale"/>
    <w:uiPriority w:val="99"/>
    <w:semiHidden/>
    <w:unhideWhenUsed/>
    <w:rsid w:val="00591374"/>
    <w:pPr>
      <w:suppressAutoHyphens w:val="0"/>
      <w:spacing w:before="100" w:beforeAutospacing="1" w:after="100" w:afterAutospacing="1"/>
    </w:pPr>
    <w:rPr>
      <w:lang w:eastAsia="it-IT"/>
    </w:rPr>
  </w:style>
  <w:style w:type="character" w:customStyle="1" w:styleId="Titolo3Carattere">
    <w:name w:val="Titolo 3 Carattere"/>
    <w:basedOn w:val="Carpredefinitoparagrafo"/>
    <w:link w:val="Titolo3"/>
    <w:uiPriority w:val="9"/>
    <w:rsid w:val="0070692E"/>
    <w:rPr>
      <w:rFonts w:ascii="Times New Roman" w:eastAsia="Times New Roman" w:hAnsi="Times New Roman" w:cs="Times New Roman"/>
      <w:b/>
      <w:bCs/>
      <w:kern w:val="0"/>
      <w:sz w:val="27"/>
      <w:szCs w:val="27"/>
      <w:lang w:eastAsia="it-IT"/>
      <w14:ligatures w14:val="none"/>
    </w:rPr>
  </w:style>
  <w:style w:type="character" w:customStyle="1" w:styleId="u-color-50">
    <w:name w:val="u-color-50"/>
    <w:basedOn w:val="Carpredefinitoparagrafo"/>
    <w:rsid w:val="0070692E"/>
  </w:style>
  <w:style w:type="character" w:styleId="Enfasicorsivo">
    <w:name w:val="Emphasis"/>
    <w:basedOn w:val="Carpredefinitoparagrafo"/>
    <w:uiPriority w:val="20"/>
    <w:qFormat/>
    <w:rsid w:val="007069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0297">
      <w:bodyDiv w:val="1"/>
      <w:marLeft w:val="0"/>
      <w:marRight w:val="0"/>
      <w:marTop w:val="0"/>
      <w:marBottom w:val="0"/>
      <w:divBdr>
        <w:top w:val="none" w:sz="0" w:space="0" w:color="auto"/>
        <w:left w:val="none" w:sz="0" w:space="0" w:color="auto"/>
        <w:bottom w:val="none" w:sz="0" w:space="0" w:color="auto"/>
        <w:right w:val="none" w:sz="0" w:space="0" w:color="auto"/>
      </w:divBdr>
    </w:div>
    <w:div w:id="181163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xiana.medialibrary.it/media/schedadl.aspx?id=f29e3ac2-e9c1-48dd-9c8a-78d47c722f45" TargetMode="External"/><Relationship Id="rId13" Type="http://schemas.openxmlformats.org/officeDocument/2006/relationships/hyperlink" Target="https://www.culturaitalia.it/opencms/ricerca.jsp?q=*&amp;searchType=&amp;cat=indice&amp;__meta_descSource_1_facet=Brixiana&amp;__meta_descSource_2_facet=Brixiana+%2F+Periodici" TargetMode="External"/><Relationship Id="rId3" Type="http://schemas.openxmlformats.org/officeDocument/2006/relationships/webSettings" Target="webSettings.xml"/><Relationship Id="rId7" Type="http://schemas.openxmlformats.org/officeDocument/2006/relationships/hyperlink" Target="https://opac.sbn.it/c/search/opac?groupId=20122&amp;item:5032:Nomi::@frase@=IEIV048809" TargetMode="External"/><Relationship Id="rId12" Type="http://schemas.openxmlformats.org/officeDocument/2006/relationships/hyperlink" Target="https://mlolassets.s3.eu-south-1.amazonaws.com/brx/europeana/f29e3ac2-e9c1-48dd-9c8a-78d47c722f45.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enciclopediabresciana.it/enciclopedia/index.php?title=ALMANACCHI_bresciani" TargetMode="External"/><Relationship Id="rId5" Type="http://schemas.openxmlformats.org/officeDocument/2006/relationships/image" Target="media/image2.png"/><Relationship Id="rId15" Type="http://schemas.openxmlformats.org/officeDocument/2006/relationships/hyperlink" Target="https://www.google.com/url?sa=t&amp;rct=j&amp;q=&amp;esrc=s&amp;source=web&amp;cd=&amp;cad=rja&amp;uact=8&amp;ved=2ahUKEwjSureGp4eCAxU0R_EDHYIcBM8QFnoECA0QAQ&amp;url=https%3A%2F%2Flibreriascriptorium.it%2Fprodotto%2Fdecadario-bresciano-per-lanno-secondo-della-liberta-sesto-della-repubblica-francese-che-comincia-a-20-settembre-1797-v-s-e-finisce-a-21-settembre-1798-v-s%2F&amp;usg=AOvVaw0niktdSRGkWV9MdydTZesN&amp;opi=89978449" TargetMode="External"/><Relationship Id="rId10" Type="http://schemas.openxmlformats.org/officeDocument/2006/relationships/hyperlink" Target="https://brixiana.medialibrary.it/media/schedadl.aspx?id=76efd42f-7ade-4d0a-81a0-adbf5a2ecf68" TargetMode="External"/><Relationship Id="rId4" Type="http://schemas.openxmlformats.org/officeDocument/2006/relationships/image" Target="media/image1.png"/><Relationship Id="rId9" Type="http://schemas.openxmlformats.org/officeDocument/2006/relationships/hyperlink" Target="https://brixiana.medialibrary.it/media/schedadl.aspx?id=f06518fe-75ff-4b26-851e-8a1f159fc8d6&amp;source=periodici_dl_carousel" TargetMode="External"/><Relationship Id="rId14" Type="http://schemas.openxmlformats.org/officeDocument/2006/relationships/hyperlink" Target="https://creativecommons.org/publicdomain/zero/1.0/dee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808</Words>
  <Characters>4606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2023-10-21T14:09:00Z</dcterms:created>
  <dcterms:modified xsi:type="dcterms:W3CDTF">2023-10-21T17:26:00Z</dcterms:modified>
</cp:coreProperties>
</file>