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D22C" w14:textId="5073CD8F" w:rsidR="005556DA" w:rsidRPr="00E573C4" w:rsidRDefault="007B3212" w:rsidP="007B3212">
      <w:pPr>
        <w:spacing w:after="0" w:line="240" w:lineRule="auto"/>
        <w:jc w:val="both"/>
        <w:rPr>
          <w:rFonts w:cstheme="minorHAnsi"/>
          <w:i/>
          <w:sz w:val="16"/>
          <w:szCs w:val="16"/>
        </w:rPr>
      </w:pPr>
      <w:bookmarkStart w:id="0" w:name="_Hlk148768796"/>
      <w:r>
        <w:rPr>
          <w:rFonts w:cstheme="minorHAnsi"/>
          <w:b/>
          <w:color w:val="C00000"/>
          <w:sz w:val="44"/>
          <w:szCs w:val="44"/>
        </w:rPr>
        <w:t>XX253</w:t>
      </w:r>
      <w:r w:rsidR="005556DA" w:rsidRPr="00E573C4">
        <w:rPr>
          <w:rFonts w:cstheme="minorHAnsi"/>
          <w:b/>
          <w:sz w:val="44"/>
          <w:szCs w:val="44"/>
        </w:rPr>
        <w:tab/>
      </w:r>
      <w:r w:rsidR="005556DA" w:rsidRPr="00E573C4">
        <w:rPr>
          <w:rFonts w:cstheme="minorHAnsi"/>
          <w:b/>
        </w:rPr>
        <w:tab/>
      </w:r>
      <w:r w:rsidR="005556DA" w:rsidRPr="00E573C4">
        <w:rPr>
          <w:rFonts w:cstheme="minorHAnsi"/>
          <w:b/>
          <w:sz w:val="16"/>
          <w:szCs w:val="16"/>
        </w:rPr>
        <w:tab/>
      </w:r>
      <w:r w:rsidR="005556DA" w:rsidRPr="00E573C4">
        <w:rPr>
          <w:rFonts w:cstheme="minorHAnsi"/>
          <w:b/>
          <w:sz w:val="16"/>
          <w:szCs w:val="16"/>
        </w:rPr>
        <w:tab/>
      </w:r>
      <w:r w:rsidR="005556DA" w:rsidRPr="00E573C4">
        <w:rPr>
          <w:rFonts w:cstheme="minorHAnsi"/>
          <w:b/>
          <w:sz w:val="16"/>
          <w:szCs w:val="16"/>
        </w:rPr>
        <w:tab/>
      </w:r>
      <w:r w:rsidR="005556DA" w:rsidRPr="00E573C4">
        <w:rPr>
          <w:rFonts w:cstheme="minorHAnsi"/>
          <w:b/>
          <w:sz w:val="16"/>
          <w:szCs w:val="16"/>
        </w:rPr>
        <w:tab/>
      </w:r>
      <w:r w:rsidR="005556DA" w:rsidRPr="00E573C4">
        <w:rPr>
          <w:rFonts w:cstheme="minorHAnsi"/>
          <w:b/>
          <w:sz w:val="16"/>
          <w:szCs w:val="16"/>
        </w:rPr>
        <w:tab/>
      </w:r>
      <w:r w:rsidR="005556DA" w:rsidRPr="00E573C4">
        <w:rPr>
          <w:rFonts w:cstheme="minorHAnsi"/>
          <w:b/>
          <w:sz w:val="16"/>
          <w:szCs w:val="16"/>
        </w:rPr>
        <w:tab/>
      </w:r>
      <w:r w:rsidR="005556DA" w:rsidRPr="00E573C4">
        <w:rPr>
          <w:rFonts w:cstheme="minorHAnsi"/>
          <w:b/>
          <w:sz w:val="16"/>
          <w:szCs w:val="16"/>
        </w:rPr>
        <w:tab/>
      </w:r>
      <w:r w:rsidR="005556DA" w:rsidRPr="00E573C4">
        <w:rPr>
          <w:rFonts w:cstheme="minorHAnsi"/>
          <w:i/>
          <w:sz w:val="16"/>
          <w:szCs w:val="16"/>
        </w:rPr>
        <w:t>Scheda creata il 2</w:t>
      </w:r>
      <w:r>
        <w:rPr>
          <w:rFonts w:cstheme="minorHAnsi"/>
          <w:i/>
          <w:sz w:val="16"/>
          <w:szCs w:val="16"/>
        </w:rPr>
        <w:t>2</w:t>
      </w:r>
      <w:r w:rsidR="005556DA" w:rsidRPr="00E573C4">
        <w:rPr>
          <w:rFonts w:cstheme="minorHAnsi"/>
          <w:i/>
          <w:sz w:val="16"/>
          <w:szCs w:val="16"/>
        </w:rPr>
        <w:t xml:space="preserve"> ottobre 2023</w:t>
      </w:r>
    </w:p>
    <w:p w14:paraId="19058FF9" w14:textId="727BF790" w:rsidR="00956A2E" w:rsidRDefault="00D01E89" w:rsidP="007B3212">
      <w:pPr>
        <w:spacing w:after="0" w:line="240" w:lineRule="auto"/>
        <w:jc w:val="center"/>
        <w:rPr>
          <w:rFonts w:cstheme="minorHAnsi"/>
          <w:b/>
          <w:color w:val="C00000"/>
          <w:sz w:val="44"/>
          <w:szCs w:val="44"/>
        </w:rPr>
      </w:pPr>
      <w:r w:rsidRPr="00D01E89">
        <w:drawing>
          <wp:inline distT="0" distB="0" distL="0" distR="0" wp14:anchorId="4B274DB8" wp14:editId="6D17002A">
            <wp:extent cx="846000" cy="2160000"/>
            <wp:effectExtent l="0" t="0" r="0" b="0"/>
            <wp:docPr id="84216639" name="Immagine 1" descr="Immagine che contiene testo, libro, carta,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6639" name="Immagine 1" descr="Immagine che contiene testo, libro, carta, Stampa&#10;&#10;Descrizione generata automaticamente"/>
                    <pic:cNvPicPr/>
                  </pic:nvPicPr>
                  <pic:blipFill>
                    <a:blip r:embed="rId4"/>
                    <a:stretch>
                      <a:fillRect/>
                    </a:stretch>
                  </pic:blipFill>
                  <pic:spPr>
                    <a:xfrm>
                      <a:off x="0" y="0"/>
                      <a:ext cx="846000" cy="2160000"/>
                    </a:xfrm>
                    <a:prstGeom prst="rect">
                      <a:avLst/>
                    </a:prstGeom>
                  </pic:spPr>
                </pic:pic>
              </a:graphicData>
            </a:graphic>
          </wp:inline>
        </w:drawing>
      </w:r>
      <w:r w:rsidRPr="00D01E89">
        <w:drawing>
          <wp:inline distT="0" distB="0" distL="0" distR="0" wp14:anchorId="10751921" wp14:editId="6DEE6148">
            <wp:extent cx="3697200" cy="2160000"/>
            <wp:effectExtent l="0" t="0" r="0" b="0"/>
            <wp:docPr id="371107258" name="Immagine 1" descr="Immagine che contiene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07258" name="Immagine 1" descr="Immagine che contiene testo, design&#10;&#10;Descrizione generata automaticamente"/>
                    <pic:cNvPicPr/>
                  </pic:nvPicPr>
                  <pic:blipFill>
                    <a:blip r:embed="rId5"/>
                    <a:stretch>
                      <a:fillRect/>
                    </a:stretch>
                  </pic:blipFill>
                  <pic:spPr>
                    <a:xfrm>
                      <a:off x="0" y="0"/>
                      <a:ext cx="3697200" cy="2160000"/>
                    </a:xfrm>
                    <a:prstGeom prst="rect">
                      <a:avLst/>
                    </a:prstGeom>
                  </pic:spPr>
                </pic:pic>
              </a:graphicData>
            </a:graphic>
          </wp:inline>
        </w:drawing>
      </w:r>
      <w:r>
        <w:rPr>
          <w:noProof/>
        </w:rPr>
        <w:drawing>
          <wp:inline distT="0" distB="0" distL="0" distR="0" wp14:anchorId="2C653478" wp14:editId="4E17463D">
            <wp:extent cx="878400" cy="2160000"/>
            <wp:effectExtent l="0" t="0" r="0" b="0"/>
            <wp:docPr id="5941224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8400" cy="2160000"/>
                    </a:xfrm>
                    <a:prstGeom prst="rect">
                      <a:avLst/>
                    </a:prstGeom>
                    <a:noFill/>
                  </pic:spPr>
                </pic:pic>
              </a:graphicData>
            </a:graphic>
          </wp:inline>
        </w:drawing>
      </w:r>
      <w:r w:rsidRPr="00D01E89">
        <w:drawing>
          <wp:inline distT="0" distB="0" distL="0" distR="0" wp14:anchorId="3E388E9C" wp14:editId="266E3296">
            <wp:extent cx="914400" cy="2160000"/>
            <wp:effectExtent l="0" t="0" r="0" b="0"/>
            <wp:docPr id="264258737" name="Immagine 1"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58737" name="Immagine 1" descr="Immagine che contiene testo, Carattere, design&#10;&#10;Descrizione generata automaticamente"/>
                    <pic:cNvPicPr/>
                  </pic:nvPicPr>
                  <pic:blipFill>
                    <a:blip r:embed="rId7"/>
                    <a:stretch>
                      <a:fillRect/>
                    </a:stretch>
                  </pic:blipFill>
                  <pic:spPr>
                    <a:xfrm>
                      <a:off x="0" y="0"/>
                      <a:ext cx="914400" cy="2160000"/>
                    </a:xfrm>
                    <a:prstGeom prst="rect">
                      <a:avLst/>
                    </a:prstGeom>
                  </pic:spPr>
                </pic:pic>
              </a:graphicData>
            </a:graphic>
          </wp:inline>
        </w:drawing>
      </w:r>
      <w:r w:rsidR="00956A2E">
        <w:rPr>
          <w:noProof/>
        </w:rPr>
        <w:drawing>
          <wp:inline distT="0" distB="0" distL="0" distR="0" wp14:anchorId="21C5EF3C" wp14:editId="6C976A8C">
            <wp:extent cx="914400" cy="2160000"/>
            <wp:effectExtent l="0" t="0" r="0" b="0"/>
            <wp:docPr id="1905701837" name="Immagine 1" descr="Immagine che contiene testo, model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01837" name="Immagine 1" descr="Immagine che contiene testo, modello, design&#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2160000"/>
                    </a:xfrm>
                    <a:prstGeom prst="rect">
                      <a:avLst/>
                    </a:prstGeom>
                    <a:noFill/>
                    <a:ln>
                      <a:noFill/>
                    </a:ln>
                  </pic:spPr>
                </pic:pic>
              </a:graphicData>
            </a:graphic>
          </wp:inline>
        </w:drawing>
      </w:r>
      <w:r w:rsidRPr="00D01E89">
        <w:drawing>
          <wp:inline distT="0" distB="0" distL="0" distR="0" wp14:anchorId="47960549" wp14:editId="07DF76B2">
            <wp:extent cx="914400" cy="2160000"/>
            <wp:effectExtent l="0" t="0" r="0" b="0"/>
            <wp:docPr id="281449781" name="Immagine 1" descr="Immagine che contiene testo, Carattere, poster,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49781" name="Immagine 1" descr="Immagine che contiene testo, Carattere, poster, Stampa&#10;&#10;Descrizione generata automaticamente"/>
                    <pic:cNvPicPr/>
                  </pic:nvPicPr>
                  <pic:blipFill>
                    <a:blip r:embed="rId9"/>
                    <a:stretch>
                      <a:fillRect/>
                    </a:stretch>
                  </pic:blipFill>
                  <pic:spPr>
                    <a:xfrm>
                      <a:off x="0" y="0"/>
                      <a:ext cx="914400" cy="2160000"/>
                    </a:xfrm>
                    <a:prstGeom prst="rect">
                      <a:avLst/>
                    </a:prstGeom>
                  </pic:spPr>
                </pic:pic>
              </a:graphicData>
            </a:graphic>
          </wp:inline>
        </w:drawing>
      </w:r>
      <w:r w:rsidRPr="00D01E89">
        <w:drawing>
          <wp:inline distT="0" distB="0" distL="0" distR="0" wp14:anchorId="41D4D42C" wp14:editId="22D94BA1">
            <wp:extent cx="914400" cy="2160000"/>
            <wp:effectExtent l="0" t="0" r="0" b="0"/>
            <wp:docPr id="1230138781" name="Immagine 1" descr="Immagine che contiene testo, alber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38781" name="Immagine 1" descr="Immagine che contiene testo, albero, schermata, Carattere&#10;&#10;Descrizione generata automaticamente"/>
                    <pic:cNvPicPr/>
                  </pic:nvPicPr>
                  <pic:blipFill>
                    <a:blip r:embed="rId10"/>
                    <a:stretch>
                      <a:fillRect/>
                    </a:stretch>
                  </pic:blipFill>
                  <pic:spPr>
                    <a:xfrm>
                      <a:off x="0" y="0"/>
                      <a:ext cx="914400" cy="2160000"/>
                    </a:xfrm>
                    <a:prstGeom prst="rect">
                      <a:avLst/>
                    </a:prstGeom>
                  </pic:spPr>
                </pic:pic>
              </a:graphicData>
            </a:graphic>
          </wp:inline>
        </w:drawing>
      </w:r>
      <w:r w:rsidRPr="00D01E89">
        <w:drawing>
          <wp:inline distT="0" distB="0" distL="0" distR="0" wp14:anchorId="20C33BCB" wp14:editId="0537257A">
            <wp:extent cx="914400" cy="2160000"/>
            <wp:effectExtent l="0" t="0" r="0" b="0"/>
            <wp:docPr id="922534096" name="Immagine 1" descr="Immagine che contiene testo, mammifer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34096" name="Immagine 1" descr="Immagine che contiene testo, mammifero, schermata&#10;&#10;Descrizione generata automaticamente"/>
                    <pic:cNvPicPr/>
                  </pic:nvPicPr>
                  <pic:blipFill>
                    <a:blip r:embed="rId11"/>
                    <a:stretch>
                      <a:fillRect/>
                    </a:stretch>
                  </pic:blipFill>
                  <pic:spPr>
                    <a:xfrm>
                      <a:off x="0" y="0"/>
                      <a:ext cx="914400" cy="2160000"/>
                    </a:xfrm>
                    <a:prstGeom prst="rect">
                      <a:avLst/>
                    </a:prstGeom>
                  </pic:spPr>
                </pic:pic>
              </a:graphicData>
            </a:graphic>
          </wp:inline>
        </w:drawing>
      </w:r>
    </w:p>
    <w:p w14:paraId="3F3D9CA7" w14:textId="6872D941" w:rsidR="005556DA" w:rsidRPr="00E573C4" w:rsidRDefault="005556DA" w:rsidP="007B3212">
      <w:pPr>
        <w:spacing w:after="0" w:line="240" w:lineRule="auto"/>
        <w:jc w:val="both"/>
        <w:rPr>
          <w:rFonts w:cstheme="minorHAnsi"/>
          <w:b/>
          <w:color w:val="C00000"/>
          <w:sz w:val="44"/>
          <w:szCs w:val="44"/>
        </w:rPr>
      </w:pPr>
      <w:r w:rsidRPr="00E573C4">
        <w:rPr>
          <w:rFonts w:cstheme="minorHAnsi"/>
          <w:b/>
          <w:color w:val="C00000"/>
          <w:sz w:val="44"/>
          <w:szCs w:val="44"/>
        </w:rPr>
        <w:t>Descrizione storico-bibliografica</w:t>
      </w:r>
    </w:p>
    <w:bookmarkEnd w:id="0"/>
    <w:p w14:paraId="31B7BB66" w14:textId="11B69255" w:rsidR="007B3212" w:rsidRDefault="007B3212" w:rsidP="007B3212">
      <w:pPr>
        <w:spacing w:after="0" w:line="240" w:lineRule="auto"/>
        <w:jc w:val="both"/>
      </w:pPr>
      <w:r>
        <w:t>*</w:t>
      </w:r>
      <w:r w:rsidRPr="007B3212">
        <w:rPr>
          <w:b/>
          <w:bCs/>
        </w:rPr>
        <w:t>Lunario veneto</w:t>
      </w:r>
      <w:r>
        <w:t xml:space="preserve"> </w:t>
      </w:r>
      <w:r>
        <w:t>/</w:t>
      </w:r>
      <w:r>
        <w:t xml:space="preserve"> </w:t>
      </w:r>
      <w:proofErr w:type="gramStart"/>
      <w:r>
        <w:t>Dino  Coltro</w:t>
      </w:r>
      <w:proofErr w:type="gramEnd"/>
      <w:r>
        <w:t xml:space="preserve">. – </w:t>
      </w:r>
      <w:r>
        <w:t>1986-1997</w:t>
      </w:r>
      <w:r>
        <w:t xml:space="preserve">. </w:t>
      </w:r>
      <w:r>
        <w:t>–</w:t>
      </w:r>
      <w:r>
        <w:t xml:space="preserve"> </w:t>
      </w:r>
      <w:r>
        <w:t>[S.l.</w:t>
      </w:r>
      <w:proofErr w:type="gramStart"/>
      <w:r>
        <w:t>]</w:t>
      </w:r>
      <w:r>
        <w:t xml:space="preserve"> :</w:t>
      </w:r>
      <w:proofErr w:type="gramEnd"/>
      <w:r>
        <w:t xml:space="preserve"> </w:t>
      </w:r>
      <w:r>
        <w:t>Lunario veneto</w:t>
      </w:r>
      <w:r>
        <w:t xml:space="preserve">, </w:t>
      </w:r>
      <w:r>
        <w:t>1986-1997</w:t>
      </w:r>
      <w:r>
        <w:t>. –  volumi. ((Annuale</w:t>
      </w:r>
    </w:p>
    <w:p w14:paraId="090528DB" w14:textId="77777777" w:rsidR="007B3212" w:rsidRDefault="007B3212" w:rsidP="007B3212">
      <w:pPr>
        <w:spacing w:after="0" w:line="240" w:lineRule="auto"/>
        <w:jc w:val="both"/>
      </w:pPr>
    </w:p>
    <w:p w14:paraId="7308CE45" w14:textId="75EFBBD1" w:rsidR="0031062F" w:rsidRDefault="005556DA" w:rsidP="007B3212">
      <w:pPr>
        <w:spacing w:after="0" w:line="240" w:lineRule="auto"/>
        <w:jc w:val="both"/>
      </w:pPr>
      <w:r>
        <w:t>*</w:t>
      </w:r>
      <w:r w:rsidRPr="007B3212">
        <w:rPr>
          <w:b/>
          <w:bCs/>
        </w:rPr>
        <w:t xml:space="preserve">Lunario veneto di </w:t>
      </w:r>
      <w:proofErr w:type="gramStart"/>
      <w:r w:rsidRPr="007B3212">
        <w:rPr>
          <w:b/>
          <w:bCs/>
        </w:rPr>
        <w:t>Dino  Coltro</w:t>
      </w:r>
      <w:proofErr w:type="gramEnd"/>
      <w:r w:rsidR="00956A2E">
        <w:t xml:space="preserve">. – 2006-2021. - </w:t>
      </w:r>
      <w:r w:rsidR="00956A2E" w:rsidRPr="00956A2E">
        <w:t>Caselle di Sommacampagna (VR</w:t>
      </w:r>
      <w:proofErr w:type="gramStart"/>
      <w:r w:rsidR="00956A2E">
        <w:t>) :</w:t>
      </w:r>
      <w:proofErr w:type="gramEnd"/>
      <w:r w:rsidR="00956A2E">
        <w:t xml:space="preserve"> Cierre, 2005-2020. –  volumi. ((Annuale</w:t>
      </w:r>
    </w:p>
    <w:p w14:paraId="778DE814" w14:textId="77777777" w:rsidR="007B3212" w:rsidRDefault="007B3212" w:rsidP="007B3212">
      <w:pPr>
        <w:spacing w:after="0" w:line="240" w:lineRule="auto"/>
      </w:pPr>
    </w:p>
    <w:p w14:paraId="4EE7983C" w14:textId="21547581" w:rsidR="007B3212" w:rsidRDefault="007B3212" w:rsidP="007B3212">
      <w:pPr>
        <w:spacing w:after="0" w:line="240" w:lineRule="auto"/>
      </w:pPr>
      <w:r>
        <w:t>Autore: Coltro, Dino</w:t>
      </w:r>
    </w:p>
    <w:p w14:paraId="5F654959" w14:textId="6780AFDD" w:rsidR="00956A2E" w:rsidRDefault="00956A2E" w:rsidP="007B3212">
      <w:pPr>
        <w:spacing w:after="0" w:line="240" w:lineRule="auto"/>
      </w:pPr>
      <w:r>
        <w:t xml:space="preserve">Soggetto: </w:t>
      </w:r>
      <w:r w:rsidRPr="00956A2E">
        <w:t>Cultura popolare</w:t>
      </w:r>
      <w:r>
        <w:t xml:space="preserve"> – </w:t>
      </w:r>
      <w:r w:rsidR="007B3212">
        <w:t xml:space="preserve">Veneto - </w:t>
      </w:r>
      <w:r>
        <w:t>Periodici</w:t>
      </w:r>
    </w:p>
    <w:p w14:paraId="072E7E5E" w14:textId="77777777" w:rsidR="007B3212" w:rsidRDefault="007B3212" w:rsidP="007B3212">
      <w:pPr>
        <w:spacing w:after="0" w:line="240" w:lineRule="auto"/>
      </w:pPr>
    </w:p>
    <w:p w14:paraId="26F338B0" w14:textId="282A2475" w:rsidR="00956A2E" w:rsidRPr="00956A2E" w:rsidRDefault="00956A2E" w:rsidP="007B3212">
      <w:pPr>
        <w:spacing w:after="0" w:line="240" w:lineRule="auto"/>
        <w:rPr>
          <w:b/>
          <w:bCs/>
          <w:color w:val="C00000"/>
          <w:sz w:val="44"/>
          <w:szCs w:val="44"/>
        </w:rPr>
      </w:pPr>
      <w:r w:rsidRPr="00956A2E">
        <w:rPr>
          <w:b/>
          <w:bCs/>
          <w:color w:val="C00000"/>
          <w:sz w:val="44"/>
          <w:szCs w:val="44"/>
        </w:rPr>
        <w:t>Informazioni storico-bibliografiche</w:t>
      </w:r>
    </w:p>
    <w:p w14:paraId="075528ED" w14:textId="3DBBEBC2" w:rsidR="00D01E89" w:rsidRPr="007B3212" w:rsidRDefault="00D01E89" w:rsidP="007B3212">
      <w:pPr>
        <w:pStyle w:val="NormaleWeb"/>
        <w:spacing w:before="0" w:beforeAutospacing="0" w:after="0" w:afterAutospacing="0"/>
        <w:jc w:val="both"/>
        <w:rPr>
          <w:rFonts w:asciiTheme="minorHAnsi" w:hAnsiTheme="minorHAnsi" w:cstheme="minorHAnsi"/>
          <w:sz w:val="22"/>
          <w:szCs w:val="22"/>
        </w:rPr>
      </w:pPr>
      <w:r w:rsidRPr="007B3212">
        <w:rPr>
          <w:rFonts w:asciiTheme="minorHAnsi" w:hAnsiTheme="minorHAnsi" w:cstheme="minorHAnsi"/>
          <w:b/>
          <w:bCs/>
          <w:sz w:val="22"/>
          <w:szCs w:val="22"/>
        </w:rPr>
        <w:t>Dino Santo Coltro</w:t>
      </w:r>
      <w:r w:rsidRPr="007B3212">
        <w:rPr>
          <w:rFonts w:asciiTheme="minorHAnsi" w:hAnsiTheme="minorHAnsi" w:cstheme="minorHAnsi"/>
          <w:sz w:val="22"/>
          <w:szCs w:val="22"/>
        </w:rPr>
        <w:t xml:space="preserve"> (</w:t>
      </w:r>
      <w:hyperlink r:id="rId12" w:tooltip="Albaredo d'Adige" w:history="1">
        <w:r w:rsidRPr="007B3212">
          <w:rPr>
            <w:rStyle w:val="Collegamentoipertestuale"/>
            <w:rFonts w:asciiTheme="minorHAnsi" w:hAnsiTheme="minorHAnsi" w:cstheme="minorHAnsi"/>
            <w:color w:val="auto"/>
            <w:sz w:val="22"/>
            <w:szCs w:val="22"/>
            <w:u w:val="none"/>
          </w:rPr>
          <w:t>Albaredo d'Adige</w:t>
        </w:r>
      </w:hyperlink>
      <w:r w:rsidRPr="007B3212">
        <w:rPr>
          <w:rFonts w:asciiTheme="minorHAnsi" w:hAnsiTheme="minorHAnsi" w:cstheme="minorHAnsi"/>
          <w:sz w:val="22"/>
          <w:szCs w:val="22"/>
        </w:rPr>
        <w:t xml:space="preserve">, </w:t>
      </w:r>
      <w:hyperlink r:id="rId13" w:tooltip="2 novembre" w:history="1">
        <w:r w:rsidRPr="007B3212">
          <w:rPr>
            <w:rStyle w:val="Collegamentoipertestuale"/>
            <w:rFonts w:asciiTheme="minorHAnsi" w:hAnsiTheme="minorHAnsi" w:cstheme="minorHAnsi"/>
            <w:color w:val="auto"/>
            <w:sz w:val="22"/>
            <w:szCs w:val="22"/>
            <w:u w:val="none"/>
          </w:rPr>
          <w:t>2 novembre</w:t>
        </w:r>
      </w:hyperlink>
      <w:r w:rsidRPr="007B3212">
        <w:rPr>
          <w:rFonts w:asciiTheme="minorHAnsi" w:hAnsiTheme="minorHAnsi" w:cstheme="minorHAnsi"/>
          <w:sz w:val="22"/>
          <w:szCs w:val="22"/>
        </w:rPr>
        <w:t xml:space="preserve"> </w:t>
      </w:r>
      <w:hyperlink r:id="rId14" w:tooltip="1929" w:history="1">
        <w:r w:rsidRPr="007B3212">
          <w:rPr>
            <w:rStyle w:val="Collegamentoipertestuale"/>
            <w:rFonts w:asciiTheme="minorHAnsi" w:hAnsiTheme="minorHAnsi" w:cstheme="minorHAnsi"/>
            <w:color w:val="auto"/>
            <w:sz w:val="22"/>
            <w:szCs w:val="22"/>
            <w:u w:val="none"/>
          </w:rPr>
          <w:t>1929</w:t>
        </w:r>
      </w:hyperlink>
      <w:r w:rsidRPr="007B3212">
        <w:rPr>
          <w:rFonts w:asciiTheme="minorHAnsi" w:hAnsiTheme="minorHAnsi" w:cstheme="minorHAnsi"/>
          <w:sz w:val="22"/>
          <w:szCs w:val="22"/>
        </w:rPr>
        <w:t xml:space="preserve"> – </w:t>
      </w:r>
      <w:hyperlink r:id="rId15" w:tooltip="Verona" w:history="1">
        <w:r w:rsidRPr="007B3212">
          <w:rPr>
            <w:rStyle w:val="Collegamentoipertestuale"/>
            <w:rFonts w:asciiTheme="minorHAnsi" w:hAnsiTheme="minorHAnsi" w:cstheme="minorHAnsi"/>
            <w:color w:val="auto"/>
            <w:sz w:val="22"/>
            <w:szCs w:val="22"/>
            <w:u w:val="none"/>
          </w:rPr>
          <w:t>Verona</w:t>
        </w:r>
      </w:hyperlink>
      <w:r w:rsidRPr="007B3212">
        <w:rPr>
          <w:rFonts w:asciiTheme="minorHAnsi" w:hAnsiTheme="minorHAnsi" w:cstheme="minorHAnsi"/>
          <w:sz w:val="22"/>
          <w:szCs w:val="22"/>
        </w:rPr>
        <w:t xml:space="preserve">, </w:t>
      </w:r>
      <w:hyperlink r:id="rId16" w:tooltip="4 luglio" w:history="1">
        <w:r w:rsidRPr="007B3212">
          <w:rPr>
            <w:rStyle w:val="Collegamentoipertestuale"/>
            <w:rFonts w:asciiTheme="minorHAnsi" w:hAnsiTheme="minorHAnsi" w:cstheme="minorHAnsi"/>
            <w:color w:val="auto"/>
            <w:sz w:val="22"/>
            <w:szCs w:val="22"/>
            <w:u w:val="none"/>
          </w:rPr>
          <w:t>4 luglio</w:t>
        </w:r>
      </w:hyperlink>
      <w:r w:rsidRPr="007B3212">
        <w:rPr>
          <w:rFonts w:asciiTheme="minorHAnsi" w:hAnsiTheme="minorHAnsi" w:cstheme="minorHAnsi"/>
          <w:sz w:val="22"/>
          <w:szCs w:val="22"/>
        </w:rPr>
        <w:t xml:space="preserve"> </w:t>
      </w:r>
      <w:hyperlink r:id="rId17" w:tooltip="2009" w:history="1">
        <w:r w:rsidRPr="007B3212">
          <w:rPr>
            <w:rStyle w:val="Collegamentoipertestuale"/>
            <w:rFonts w:asciiTheme="minorHAnsi" w:hAnsiTheme="minorHAnsi" w:cstheme="minorHAnsi"/>
            <w:color w:val="auto"/>
            <w:sz w:val="22"/>
            <w:szCs w:val="22"/>
            <w:u w:val="none"/>
          </w:rPr>
          <w:t>2009</w:t>
        </w:r>
      </w:hyperlink>
      <w:r w:rsidRPr="007B3212">
        <w:rPr>
          <w:rFonts w:asciiTheme="minorHAnsi" w:hAnsiTheme="minorHAnsi" w:cstheme="minorHAnsi"/>
          <w:sz w:val="22"/>
          <w:szCs w:val="22"/>
        </w:rPr>
        <w:t xml:space="preserve">) è stato uno </w:t>
      </w:r>
      <w:hyperlink r:id="rId18" w:tooltip="Scrittore" w:history="1">
        <w:r w:rsidRPr="007B3212">
          <w:rPr>
            <w:rStyle w:val="Collegamentoipertestuale"/>
            <w:rFonts w:asciiTheme="minorHAnsi" w:hAnsiTheme="minorHAnsi" w:cstheme="minorHAnsi"/>
            <w:color w:val="auto"/>
            <w:sz w:val="22"/>
            <w:szCs w:val="22"/>
            <w:u w:val="none"/>
          </w:rPr>
          <w:t>scrittore</w:t>
        </w:r>
      </w:hyperlink>
      <w:r w:rsidRPr="007B3212">
        <w:rPr>
          <w:rFonts w:asciiTheme="minorHAnsi" w:hAnsiTheme="minorHAnsi" w:cstheme="minorHAnsi"/>
          <w:sz w:val="22"/>
          <w:szCs w:val="22"/>
        </w:rPr>
        <w:t xml:space="preserve"> e </w:t>
      </w:r>
      <w:hyperlink r:id="rId19" w:tooltip="Poeta" w:history="1">
        <w:r w:rsidRPr="007B3212">
          <w:rPr>
            <w:rStyle w:val="Collegamentoipertestuale"/>
            <w:rFonts w:asciiTheme="minorHAnsi" w:hAnsiTheme="minorHAnsi" w:cstheme="minorHAnsi"/>
            <w:color w:val="auto"/>
            <w:sz w:val="22"/>
            <w:szCs w:val="22"/>
            <w:u w:val="none"/>
          </w:rPr>
          <w:t>poeta</w:t>
        </w:r>
      </w:hyperlink>
      <w:r w:rsidRPr="007B3212">
        <w:rPr>
          <w:rFonts w:asciiTheme="minorHAnsi" w:hAnsiTheme="minorHAnsi" w:cstheme="minorHAnsi"/>
          <w:sz w:val="22"/>
          <w:szCs w:val="22"/>
        </w:rPr>
        <w:t xml:space="preserve"> </w:t>
      </w:r>
      <w:hyperlink r:id="rId20" w:tooltip="Italia" w:history="1">
        <w:r w:rsidRPr="007B3212">
          <w:rPr>
            <w:rStyle w:val="Collegamentoipertestuale"/>
            <w:rFonts w:asciiTheme="minorHAnsi" w:hAnsiTheme="minorHAnsi" w:cstheme="minorHAnsi"/>
            <w:color w:val="auto"/>
            <w:sz w:val="22"/>
            <w:szCs w:val="22"/>
            <w:u w:val="none"/>
          </w:rPr>
          <w:t>italiano</w:t>
        </w:r>
      </w:hyperlink>
      <w:r w:rsidRPr="007B3212">
        <w:rPr>
          <w:rFonts w:asciiTheme="minorHAnsi" w:hAnsiTheme="minorHAnsi" w:cstheme="minorHAnsi"/>
          <w:sz w:val="22"/>
          <w:szCs w:val="22"/>
        </w:rPr>
        <w:t>. Nato a Strà di Coriano (</w:t>
      </w:r>
      <w:hyperlink r:id="rId21" w:tooltip="Albaredo d'Adige" w:history="1">
        <w:r w:rsidRPr="007B3212">
          <w:rPr>
            <w:rStyle w:val="Collegamentoipertestuale"/>
            <w:rFonts w:asciiTheme="minorHAnsi" w:hAnsiTheme="minorHAnsi" w:cstheme="minorHAnsi"/>
            <w:color w:val="auto"/>
            <w:sz w:val="22"/>
            <w:szCs w:val="22"/>
            <w:u w:val="none"/>
          </w:rPr>
          <w:t>Albaredo d'Adige</w:t>
        </w:r>
      </w:hyperlink>
      <w:r w:rsidRPr="007B3212">
        <w:rPr>
          <w:rFonts w:asciiTheme="minorHAnsi" w:hAnsiTheme="minorHAnsi" w:cstheme="minorHAnsi"/>
          <w:sz w:val="22"/>
          <w:szCs w:val="22"/>
        </w:rPr>
        <w:t xml:space="preserve">) da una famiglia di contadini di una corte rurale, ma cresciuto a Pilastro di </w:t>
      </w:r>
      <w:hyperlink r:id="rId22" w:tooltip="Bonavigo" w:history="1">
        <w:r w:rsidRPr="007B3212">
          <w:rPr>
            <w:rStyle w:val="Collegamentoipertestuale"/>
            <w:rFonts w:asciiTheme="minorHAnsi" w:hAnsiTheme="minorHAnsi" w:cstheme="minorHAnsi"/>
            <w:color w:val="auto"/>
            <w:sz w:val="22"/>
            <w:szCs w:val="22"/>
            <w:u w:val="none"/>
          </w:rPr>
          <w:t>Bonavigo</w:t>
        </w:r>
      </w:hyperlink>
      <w:r w:rsidRPr="007B3212">
        <w:rPr>
          <w:rFonts w:asciiTheme="minorHAnsi" w:hAnsiTheme="minorHAnsi" w:cstheme="minorHAnsi"/>
          <w:sz w:val="22"/>
          <w:szCs w:val="22"/>
        </w:rPr>
        <w:t xml:space="preserve">, è riuscito con molti sacrifici a diventare maestro elementare, e dal </w:t>
      </w:r>
      <w:hyperlink r:id="rId23" w:tooltip="1970" w:history="1">
        <w:r w:rsidRPr="007B3212">
          <w:rPr>
            <w:rStyle w:val="Collegamentoipertestuale"/>
            <w:rFonts w:asciiTheme="minorHAnsi" w:hAnsiTheme="minorHAnsi" w:cstheme="minorHAnsi"/>
            <w:color w:val="auto"/>
            <w:sz w:val="22"/>
            <w:szCs w:val="22"/>
            <w:u w:val="none"/>
          </w:rPr>
          <w:t>1970</w:t>
        </w:r>
      </w:hyperlink>
      <w:r w:rsidRPr="007B3212">
        <w:rPr>
          <w:rFonts w:asciiTheme="minorHAnsi" w:hAnsiTheme="minorHAnsi" w:cstheme="minorHAnsi"/>
          <w:sz w:val="22"/>
          <w:szCs w:val="22"/>
        </w:rPr>
        <w:t xml:space="preserve"> al </w:t>
      </w:r>
      <w:hyperlink r:id="rId24" w:tooltip="1990" w:history="1">
        <w:r w:rsidRPr="007B3212">
          <w:rPr>
            <w:rStyle w:val="Collegamentoipertestuale"/>
            <w:rFonts w:asciiTheme="minorHAnsi" w:hAnsiTheme="minorHAnsi" w:cstheme="minorHAnsi"/>
            <w:color w:val="auto"/>
            <w:sz w:val="22"/>
            <w:szCs w:val="22"/>
            <w:u w:val="none"/>
          </w:rPr>
          <w:t>1990</w:t>
        </w:r>
      </w:hyperlink>
      <w:r w:rsidRPr="007B3212">
        <w:rPr>
          <w:rFonts w:asciiTheme="minorHAnsi" w:hAnsiTheme="minorHAnsi" w:cstheme="minorHAnsi"/>
          <w:sz w:val="22"/>
          <w:szCs w:val="22"/>
        </w:rPr>
        <w:t xml:space="preserve"> è stato direttore didattico a </w:t>
      </w:r>
      <w:hyperlink r:id="rId25" w:tooltip="San Giovanni Lupatoto" w:history="1">
        <w:r w:rsidRPr="007B3212">
          <w:rPr>
            <w:rStyle w:val="Collegamentoipertestuale"/>
            <w:rFonts w:asciiTheme="minorHAnsi" w:hAnsiTheme="minorHAnsi" w:cstheme="minorHAnsi"/>
            <w:color w:val="auto"/>
            <w:sz w:val="22"/>
            <w:szCs w:val="22"/>
            <w:u w:val="none"/>
          </w:rPr>
          <w:t>San Giovanni Lupatoto</w:t>
        </w:r>
      </w:hyperlink>
      <w:r w:rsidRPr="007B3212">
        <w:rPr>
          <w:rFonts w:asciiTheme="minorHAnsi" w:hAnsiTheme="minorHAnsi" w:cstheme="minorHAnsi"/>
          <w:sz w:val="22"/>
          <w:szCs w:val="22"/>
        </w:rPr>
        <w:t xml:space="preserve">. Parallelamente all'insegnamento è stato molto attivo in attività sociali attraverso le </w:t>
      </w:r>
      <w:hyperlink r:id="rId26" w:tooltip="Associazioni Cristiane Lavoratori Italiani" w:history="1">
        <w:r w:rsidRPr="007B3212">
          <w:rPr>
            <w:rStyle w:val="Collegamentoipertestuale"/>
            <w:rFonts w:asciiTheme="minorHAnsi" w:hAnsiTheme="minorHAnsi" w:cstheme="minorHAnsi"/>
            <w:color w:val="auto"/>
            <w:sz w:val="22"/>
            <w:szCs w:val="22"/>
            <w:u w:val="none"/>
          </w:rPr>
          <w:t>ACLI</w:t>
        </w:r>
      </w:hyperlink>
      <w:r w:rsidRPr="007B3212">
        <w:rPr>
          <w:rFonts w:asciiTheme="minorHAnsi" w:hAnsiTheme="minorHAnsi" w:cstheme="minorHAnsi"/>
          <w:sz w:val="22"/>
          <w:szCs w:val="22"/>
        </w:rPr>
        <w:t xml:space="preserve">, dalla promozione di cooperative agricole ad iniziative nel campo dell'educazione. Ha dedicato gran parte della sua vita allo studio delle antiche tradizioni popolari veronesi e venete, pubblicando una trentina di libri e dando vita al </w:t>
      </w:r>
      <w:r w:rsidRPr="007B3212">
        <w:rPr>
          <w:rFonts w:asciiTheme="minorHAnsi" w:hAnsiTheme="minorHAnsi" w:cstheme="minorHAnsi"/>
          <w:i/>
          <w:iCs/>
          <w:sz w:val="22"/>
          <w:szCs w:val="22"/>
        </w:rPr>
        <w:t>Lunario Veneto</w:t>
      </w:r>
      <w:r w:rsidRPr="007B3212">
        <w:rPr>
          <w:rFonts w:asciiTheme="minorHAnsi" w:hAnsiTheme="minorHAnsi" w:cstheme="minorHAnsi"/>
          <w:sz w:val="22"/>
          <w:szCs w:val="22"/>
        </w:rPr>
        <w:t xml:space="preserve">, tuttora pubblicato annualmente da Cierre Edizioni. Per il suo lavoro ha ottenuto vari riconoscimenti tra cui il </w:t>
      </w:r>
      <w:hyperlink r:id="rId27" w:tooltip="Premio Sirmione Catullo (la pagina non esiste)" w:history="1">
        <w:r w:rsidRPr="007B3212">
          <w:rPr>
            <w:rStyle w:val="Collegamentoipertestuale"/>
            <w:rFonts w:asciiTheme="minorHAnsi" w:hAnsiTheme="minorHAnsi" w:cstheme="minorHAnsi"/>
            <w:color w:val="auto"/>
            <w:sz w:val="22"/>
            <w:szCs w:val="22"/>
            <w:u w:val="none"/>
          </w:rPr>
          <w:t>Premio Sirmione Catullo</w:t>
        </w:r>
      </w:hyperlink>
      <w:r w:rsidRPr="007B3212">
        <w:rPr>
          <w:rFonts w:asciiTheme="minorHAnsi" w:hAnsiTheme="minorHAnsi" w:cstheme="minorHAnsi"/>
          <w:sz w:val="22"/>
          <w:szCs w:val="22"/>
        </w:rPr>
        <w:t>, la Medaglia d'Oro del Presidente della Repubblica ai benemeriti della scuola, della cultura e dell'arte</w:t>
      </w:r>
      <w:hyperlink r:id="rId28" w:anchor="cite_note-1" w:history="1">
        <w:r w:rsidRPr="007B3212">
          <w:rPr>
            <w:rStyle w:val="Collegamentoipertestuale"/>
            <w:rFonts w:asciiTheme="minorHAnsi" w:hAnsiTheme="minorHAnsi" w:cstheme="minorHAnsi"/>
            <w:color w:val="auto"/>
            <w:sz w:val="22"/>
            <w:szCs w:val="22"/>
            <w:u w:val="none"/>
            <w:vertAlign w:val="superscript"/>
          </w:rPr>
          <w:t>[1]</w:t>
        </w:r>
      </w:hyperlink>
      <w:r w:rsidRPr="007B3212">
        <w:rPr>
          <w:rFonts w:asciiTheme="minorHAnsi" w:hAnsiTheme="minorHAnsi" w:cstheme="minorHAnsi"/>
          <w:sz w:val="22"/>
          <w:szCs w:val="22"/>
        </w:rPr>
        <w:t xml:space="preserve"> e la laurea </w:t>
      </w:r>
      <w:r w:rsidRPr="007B3212">
        <w:rPr>
          <w:rFonts w:asciiTheme="minorHAnsi" w:hAnsiTheme="minorHAnsi" w:cstheme="minorHAnsi"/>
          <w:i/>
          <w:iCs/>
          <w:sz w:val="22"/>
          <w:szCs w:val="22"/>
        </w:rPr>
        <w:t>honoris causa</w:t>
      </w:r>
      <w:r w:rsidRPr="007B3212">
        <w:rPr>
          <w:rFonts w:asciiTheme="minorHAnsi" w:hAnsiTheme="minorHAnsi" w:cstheme="minorHAnsi"/>
          <w:sz w:val="22"/>
          <w:szCs w:val="22"/>
        </w:rPr>
        <w:t xml:space="preserve"> in Scienze della Formazione, ricevuta nel </w:t>
      </w:r>
      <w:hyperlink r:id="rId29" w:tooltip="2005" w:history="1">
        <w:r w:rsidRPr="007B3212">
          <w:rPr>
            <w:rStyle w:val="Collegamentoipertestuale"/>
            <w:rFonts w:asciiTheme="minorHAnsi" w:hAnsiTheme="minorHAnsi" w:cstheme="minorHAnsi"/>
            <w:color w:val="auto"/>
            <w:sz w:val="22"/>
            <w:szCs w:val="22"/>
            <w:u w:val="none"/>
          </w:rPr>
          <w:t>2005</w:t>
        </w:r>
      </w:hyperlink>
      <w:r w:rsidRPr="007B3212">
        <w:rPr>
          <w:rFonts w:asciiTheme="minorHAnsi" w:hAnsiTheme="minorHAnsi" w:cstheme="minorHAnsi"/>
          <w:sz w:val="22"/>
          <w:szCs w:val="22"/>
        </w:rPr>
        <w:t xml:space="preserve"> dall'</w:t>
      </w:r>
      <w:hyperlink r:id="rId30" w:tooltip="Università di Verona" w:history="1">
        <w:r w:rsidRPr="007B3212">
          <w:rPr>
            <w:rStyle w:val="Collegamentoipertestuale"/>
            <w:rFonts w:asciiTheme="minorHAnsi" w:hAnsiTheme="minorHAnsi" w:cstheme="minorHAnsi"/>
            <w:color w:val="auto"/>
            <w:sz w:val="22"/>
            <w:szCs w:val="22"/>
            <w:u w:val="none"/>
          </w:rPr>
          <w:t>Università di Verona</w:t>
        </w:r>
      </w:hyperlink>
      <w:r w:rsidRPr="007B3212">
        <w:rPr>
          <w:rFonts w:asciiTheme="minorHAnsi" w:hAnsiTheme="minorHAnsi" w:cstheme="minorHAnsi"/>
          <w:sz w:val="22"/>
          <w:szCs w:val="22"/>
        </w:rPr>
        <w:t xml:space="preserve">. </w:t>
      </w:r>
      <w:hyperlink r:id="rId31" w:history="1">
        <w:r w:rsidRPr="007B3212">
          <w:rPr>
            <w:rStyle w:val="Collegamentoipertestuale"/>
            <w:rFonts w:asciiTheme="minorHAnsi" w:hAnsiTheme="minorHAnsi" w:cstheme="minorHAnsi"/>
            <w:sz w:val="22"/>
            <w:szCs w:val="22"/>
          </w:rPr>
          <w:t>https://it.wikipedia.org/wiki/Dino_Coltro</w:t>
        </w:r>
      </w:hyperlink>
    </w:p>
    <w:p w14:paraId="174D155C" w14:textId="77777777" w:rsidR="00D01E89" w:rsidRPr="007B3212" w:rsidRDefault="00D01E89" w:rsidP="007B3212">
      <w:pPr>
        <w:pStyle w:val="NormaleWeb"/>
        <w:spacing w:before="0" w:beforeAutospacing="0" w:after="0" w:afterAutospacing="0"/>
        <w:jc w:val="both"/>
        <w:rPr>
          <w:rFonts w:asciiTheme="minorHAnsi" w:hAnsiTheme="minorHAnsi" w:cstheme="minorHAnsi"/>
          <w:sz w:val="22"/>
          <w:szCs w:val="22"/>
        </w:rPr>
      </w:pPr>
    </w:p>
    <w:p w14:paraId="27987D16" w14:textId="3A6C4ADC" w:rsidR="00D01E89" w:rsidRPr="00D01E89" w:rsidRDefault="00D01E89" w:rsidP="007B3212">
      <w:pPr>
        <w:spacing w:after="0" w:line="240" w:lineRule="auto"/>
        <w:jc w:val="both"/>
        <w:outlineLvl w:val="0"/>
        <w:rPr>
          <w:rFonts w:eastAsia="Times New Roman" w:cstheme="minorHAnsi"/>
          <w:kern w:val="0"/>
          <w:lang w:eastAsia="it-IT"/>
          <w14:ligatures w14:val="none"/>
        </w:rPr>
      </w:pPr>
      <w:r w:rsidRPr="00D01E89">
        <w:rPr>
          <w:rFonts w:eastAsia="Times New Roman" w:cstheme="minorHAnsi"/>
          <w:b/>
          <w:bCs/>
          <w:kern w:val="36"/>
          <w:lang w:eastAsia="it-IT"/>
          <w14:ligatures w14:val="none"/>
        </w:rPr>
        <w:t xml:space="preserve">Rivive </w:t>
      </w:r>
      <w:proofErr w:type="gramStart"/>
      <w:r w:rsidRPr="00D01E89">
        <w:rPr>
          <w:rFonts w:eastAsia="Times New Roman" w:cstheme="minorHAnsi"/>
          <w:b/>
          <w:bCs/>
          <w:kern w:val="36"/>
          <w:lang w:eastAsia="it-IT"/>
          <w14:ligatures w14:val="none"/>
        </w:rPr>
        <w:t>il« Lunario</w:t>
      </w:r>
      <w:proofErr w:type="gramEnd"/>
      <w:r w:rsidRPr="00D01E89">
        <w:rPr>
          <w:rFonts w:eastAsia="Times New Roman" w:cstheme="minorHAnsi"/>
          <w:b/>
          <w:bCs/>
          <w:kern w:val="36"/>
          <w:lang w:eastAsia="it-IT"/>
          <w14:ligatures w14:val="none"/>
        </w:rPr>
        <w:t xml:space="preserve"> veneto» di Dino Coltro</w:t>
      </w:r>
      <w:r w:rsidR="007B3212">
        <w:rPr>
          <w:rFonts w:eastAsia="Times New Roman" w:cstheme="minorHAnsi"/>
          <w:b/>
          <w:bCs/>
          <w:kern w:val="36"/>
          <w:lang w:eastAsia="it-IT"/>
          <w14:ligatures w14:val="none"/>
        </w:rPr>
        <w:t xml:space="preserve"> </w:t>
      </w:r>
      <w:r w:rsidRPr="00D01E89">
        <w:rPr>
          <w:rFonts w:eastAsia="Times New Roman" w:cstheme="minorHAnsi"/>
          <w:kern w:val="0"/>
          <w:lang w:eastAsia="it-IT"/>
          <w14:ligatures w14:val="none"/>
        </w:rPr>
        <w:t>12 dicembre 2012</w:t>
      </w:r>
    </w:p>
    <w:p w14:paraId="1F2AC3D0" w14:textId="51C913D3" w:rsidR="00D01E89" w:rsidRPr="007B3212" w:rsidRDefault="00D01E89" w:rsidP="007B3212">
      <w:pPr>
        <w:spacing w:after="0" w:line="240" w:lineRule="auto"/>
        <w:jc w:val="both"/>
        <w:rPr>
          <w:rFonts w:cstheme="minorHAnsi"/>
        </w:rPr>
      </w:pPr>
      <w:r w:rsidRPr="007B3212">
        <w:rPr>
          <w:rFonts w:cstheme="minorHAnsi"/>
          <w:b/>
          <w:bCs/>
        </w:rPr>
        <w:lastRenderedPageBreak/>
        <w:t>Verona.</w:t>
      </w:r>
      <w:r w:rsidRPr="007B3212">
        <w:rPr>
          <w:rFonts w:cstheme="minorHAnsi"/>
        </w:rPr>
        <w:t xml:space="preserve"> Nasce il «Centro Studi Dino Coltro», un percorso di studio e di ricerca che la Fondazione Fioroni ha intrapreso d’intesa con gli eredi del compianto Dino Coltro, per valorizzare la straordinaria eredità di uno dei protagonisti della cultura veronese del Novecento.</w:t>
      </w:r>
      <w:r w:rsidRPr="007B3212">
        <w:rPr>
          <w:rFonts w:cstheme="minorHAnsi"/>
        </w:rPr>
        <w:t xml:space="preserve"> </w:t>
      </w:r>
      <w:r w:rsidRPr="007B3212">
        <w:rPr>
          <w:rFonts w:cstheme="minorHAnsi"/>
        </w:rPr>
        <w:t>Nell’ambito delle iniziative promosse dal «Centro Studi Dino Coltro», in collaborazione con l’editore Cierre, venerdì 14 dicembre 2012 alle 17.30 (ristorante Al Calmiere, piazza San Zeno 10 a Verona) verrà presentata la nuova edizione del celebre «Lunario veneto».</w:t>
      </w:r>
      <w:r w:rsidRPr="007B3212">
        <w:rPr>
          <w:rFonts w:cstheme="minorHAnsi"/>
        </w:rPr>
        <w:t xml:space="preserve"> </w:t>
      </w:r>
      <w:hyperlink r:id="rId32" w:history="1">
        <w:r w:rsidRPr="007B3212">
          <w:rPr>
            <w:rStyle w:val="Collegamentoipertestuale"/>
            <w:rFonts w:cstheme="minorHAnsi"/>
          </w:rPr>
          <w:t>https://www.larena.it/argomenti/rivive-il-lunario-veneto-di-dino-coltro-1.2921423</w:t>
        </w:r>
      </w:hyperlink>
    </w:p>
    <w:p w14:paraId="79C43767" w14:textId="77777777" w:rsidR="00D01E89" w:rsidRPr="007B3212" w:rsidRDefault="00D01E89" w:rsidP="007B3212">
      <w:pPr>
        <w:spacing w:after="0" w:line="240" w:lineRule="auto"/>
        <w:jc w:val="both"/>
        <w:rPr>
          <w:rFonts w:cstheme="minorHAnsi"/>
        </w:rPr>
      </w:pPr>
    </w:p>
    <w:p w14:paraId="76436334" w14:textId="0A815872" w:rsidR="00956A2E" w:rsidRPr="007B3212" w:rsidRDefault="00956A2E" w:rsidP="007B3212">
      <w:pPr>
        <w:spacing w:after="0" w:line="240" w:lineRule="auto"/>
        <w:jc w:val="both"/>
        <w:rPr>
          <w:rFonts w:cstheme="minorHAnsi"/>
        </w:rPr>
      </w:pPr>
      <w:r w:rsidRPr="007B3212">
        <w:rPr>
          <w:rFonts w:cstheme="minorHAnsi"/>
        </w:rPr>
        <w:t xml:space="preserve">Il </w:t>
      </w:r>
      <w:r w:rsidRPr="007B3212">
        <w:rPr>
          <w:rStyle w:val="Enfasicorsivo"/>
          <w:rFonts w:cstheme="minorHAnsi"/>
        </w:rPr>
        <w:t>Lunario veneto di Dino Coltro</w:t>
      </w:r>
      <w:r w:rsidRPr="007B3212">
        <w:rPr>
          <w:rFonts w:cstheme="minorHAnsi"/>
        </w:rPr>
        <w:t xml:space="preserve"> per il 2018 ha per oggetto il vasto settore delle filastrocche tradizionali, delle conte, delle rime, dei giochi ritmici, degli scioglilingua, degli indovinelli, che costituisce </w:t>
      </w:r>
      <w:proofErr w:type="gramStart"/>
      <w:r w:rsidRPr="007B3212">
        <w:rPr>
          <w:rFonts w:cstheme="minorHAnsi"/>
        </w:rPr>
        <w:t>un parte</w:t>
      </w:r>
      <w:proofErr w:type="gramEnd"/>
      <w:r w:rsidRPr="007B3212">
        <w:rPr>
          <w:rFonts w:cstheme="minorHAnsi"/>
        </w:rPr>
        <w:t xml:space="preserve"> fondamentale e sconfinata della lingua e della vitalità del mondo contadino e popolare. Il repertorio infantile, e quello destinato ai giochi di ragazzi e adulti, conosce numerose somiglianze e affinità, e soprattutto varianti pressoché infinite. Nel suo farsi la filastrocca si trasforma in gioco, aiuta il coordinamento dei movimenti, insegna l’uso della lingua, esercita la prontezza di riflessi, educa allo stare insieme, invita a esplorare il mondo circostante.</w:t>
      </w:r>
      <w:r w:rsidRPr="007B3212">
        <w:rPr>
          <w:rFonts w:cstheme="minorHAnsi"/>
        </w:rPr>
        <w:t xml:space="preserve"> </w:t>
      </w:r>
      <w:r w:rsidRPr="007B3212">
        <w:rPr>
          <w:rFonts w:cstheme="minorHAnsi"/>
        </w:rPr>
        <w:t>Spesso i testi hanno una provenienza antica: sono avanzi di vecchie formule magiche, di canti di carnevale, di canti di questua, storpiati e deformati per trovare una rima o una assonanza semplice, che fosse, apparentemente, più comprensibile ai piccoli. E i bambini, naturalmente, aggiungevano le loro storpiature e i loro adattamenti, secondo propri cicli misteriosi: i giochi dei bambini, si sa, periodicamente ricompaiono convertiti, trasformati, sempre nuovi.</w:t>
      </w:r>
      <w:r w:rsidRPr="007B3212">
        <w:rPr>
          <w:rFonts w:cstheme="minorHAnsi"/>
        </w:rPr>
        <w:t xml:space="preserve"> </w:t>
      </w:r>
      <w:hyperlink r:id="rId33" w:history="1">
        <w:r w:rsidRPr="007B3212">
          <w:rPr>
            <w:rStyle w:val="Collegamentoipertestuale"/>
            <w:rFonts w:cstheme="minorHAnsi"/>
          </w:rPr>
          <w:t>https://edizioni.cierrenet.it/volumi/lunario-2018-filastrocche-tradizionali-per-giocare/</w:t>
        </w:r>
      </w:hyperlink>
    </w:p>
    <w:p w14:paraId="1B0FC2C3" w14:textId="77777777" w:rsidR="00956A2E" w:rsidRPr="007B3212" w:rsidRDefault="00956A2E" w:rsidP="007B3212">
      <w:pPr>
        <w:spacing w:after="0" w:line="240" w:lineRule="auto"/>
        <w:jc w:val="both"/>
        <w:rPr>
          <w:rFonts w:cstheme="minorHAnsi"/>
        </w:rPr>
      </w:pPr>
    </w:p>
    <w:sectPr w:rsidR="00956A2E" w:rsidRPr="007B32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6BA3"/>
    <w:rsid w:val="0031062F"/>
    <w:rsid w:val="005556DA"/>
    <w:rsid w:val="007B3212"/>
    <w:rsid w:val="00956A2E"/>
    <w:rsid w:val="00D01E89"/>
    <w:rsid w:val="00DD6BA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6A5F"/>
  <w15:chartTrackingRefBased/>
  <w15:docId w15:val="{973021D1-A3AD-440E-B158-F1F5522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56DA"/>
  </w:style>
  <w:style w:type="paragraph" w:styleId="Titolo1">
    <w:name w:val="heading 1"/>
    <w:basedOn w:val="Normale"/>
    <w:link w:val="Titolo1Carattere"/>
    <w:uiPriority w:val="9"/>
    <w:qFormat/>
    <w:rsid w:val="00D01E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56A2E"/>
    <w:rPr>
      <w:color w:val="0000FF"/>
      <w:u w:val="single"/>
    </w:rPr>
  </w:style>
  <w:style w:type="character" w:styleId="Enfasicorsivo">
    <w:name w:val="Emphasis"/>
    <w:basedOn w:val="Carpredefinitoparagrafo"/>
    <w:uiPriority w:val="20"/>
    <w:qFormat/>
    <w:rsid w:val="00956A2E"/>
    <w:rPr>
      <w:i/>
      <w:iCs/>
    </w:rPr>
  </w:style>
  <w:style w:type="character" w:styleId="Menzionenonrisolta">
    <w:name w:val="Unresolved Mention"/>
    <w:basedOn w:val="Carpredefinitoparagrafo"/>
    <w:uiPriority w:val="99"/>
    <w:semiHidden/>
    <w:unhideWhenUsed/>
    <w:rsid w:val="00956A2E"/>
    <w:rPr>
      <w:color w:val="605E5C"/>
      <w:shd w:val="clear" w:color="auto" w:fill="E1DFDD"/>
    </w:rPr>
  </w:style>
  <w:style w:type="character" w:customStyle="1" w:styleId="Titolo1Carattere">
    <w:name w:val="Titolo 1 Carattere"/>
    <w:basedOn w:val="Carpredefinitoparagrafo"/>
    <w:link w:val="Titolo1"/>
    <w:uiPriority w:val="9"/>
    <w:rsid w:val="00D01E89"/>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D01E8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8127">
      <w:bodyDiv w:val="1"/>
      <w:marLeft w:val="0"/>
      <w:marRight w:val="0"/>
      <w:marTop w:val="0"/>
      <w:marBottom w:val="0"/>
      <w:divBdr>
        <w:top w:val="none" w:sz="0" w:space="0" w:color="auto"/>
        <w:left w:val="none" w:sz="0" w:space="0" w:color="auto"/>
        <w:bottom w:val="none" w:sz="0" w:space="0" w:color="auto"/>
        <w:right w:val="none" w:sz="0" w:space="0" w:color="auto"/>
      </w:divBdr>
    </w:div>
    <w:div w:id="1910189296">
      <w:bodyDiv w:val="1"/>
      <w:marLeft w:val="0"/>
      <w:marRight w:val="0"/>
      <w:marTop w:val="0"/>
      <w:marBottom w:val="0"/>
      <w:divBdr>
        <w:top w:val="none" w:sz="0" w:space="0" w:color="auto"/>
        <w:left w:val="none" w:sz="0" w:space="0" w:color="auto"/>
        <w:bottom w:val="none" w:sz="0" w:space="0" w:color="auto"/>
        <w:right w:val="none" w:sz="0" w:space="0" w:color="auto"/>
      </w:divBdr>
      <w:divsChild>
        <w:div w:id="457996334">
          <w:marLeft w:val="0"/>
          <w:marRight w:val="0"/>
          <w:marTop w:val="0"/>
          <w:marBottom w:val="0"/>
          <w:divBdr>
            <w:top w:val="none" w:sz="0" w:space="0" w:color="auto"/>
            <w:left w:val="none" w:sz="0" w:space="0" w:color="auto"/>
            <w:bottom w:val="none" w:sz="0" w:space="0" w:color="auto"/>
            <w:right w:val="none" w:sz="0" w:space="0" w:color="auto"/>
          </w:divBdr>
        </w:div>
        <w:div w:id="520969676">
          <w:marLeft w:val="0"/>
          <w:marRight w:val="0"/>
          <w:marTop w:val="0"/>
          <w:marBottom w:val="0"/>
          <w:divBdr>
            <w:top w:val="none" w:sz="0" w:space="0" w:color="auto"/>
            <w:left w:val="none" w:sz="0" w:space="0" w:color="auto"/>
            <w:bottom w:val="none" w:sz="0" w:space="0" w:color="auto"/>
            <w:right w:val="none" w:sz="0" w:space="0" w:color="auto"/>
          </w:divBdr>
          <w:divsChild>
            <w:div w:id="4783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2_novembre" TargetMode="External"/><Relationship Id="rId18" Type="http://schemas.openxmlformats.org/officeDocument/2006/relationships/hyperlink" Target="https://it.wikipedia.org/wiki/Scrittore" TargetMode="External"/><Relationship Id="rId26" Type="http://schemas.openxmlformats.org/officeDocument/2006/relationships/hyperlink" Target="https://it.wikipedia.org/wiki/Associazioni_Cristiane_Lavoratori_Italiani" TargetMode="External"/><Relationship Id="rId3" Type="http://schemas.openxmlformats.org/officeDocument/2006/relationships/webSettings" Target="webSettings.xml"/><Relationship Id="rId21" Type="http://schemas.openxmlformats.org/officeDocument/2006/relationships/hyperlink" Target="https://it.wikipedia.org/wiki/Albaredo_d%27Adige" TargetMode="External"/><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s://it.wikipedia.org/wiki/Albaredo_d%27Adige" TargetMode="External"/><Relationship Id="rId17" Type="http://schemas.openxmlformats.org/officeDocument/2006/relationships/hyperlink" Target="https://it.wikipedia.org/wiki/2009" TargetMode="External"/><Relationship Id="rId25" Type="http://schemas.openxmlformats.org/officeDocument/2006/relationships/hyperlink" Target="https://it.wikipedia.org/wiki/San_Giovanni_Lupatoto" TargetMode="External"/><Relationship Id="rId33" Type="http://schemas.openxmlformats.org/officeDocument/2006/relationships/hyperlink" Target="https://edizioni.cierrenet.it/volumi/lunario-2018-filastrocche-tradizionali-per-giocare/" TargetMode="External"/><Relationship Id="rId2" Type="http://schemas.openxmlformats.org/officeDocument/2006/relationships/settings" Target="settings.xml"/><Relationship Id="rId16" Type="http://schemas.openxmlformats.org/officeDocument/2006/relationships/hyperlink" Target="https://it.wikipedia.org/wiki/4_luglio" TargetMode="External"/><Relationship Id="rId20" Type="http://schemas.openxmlformats.org/officeDocument/2006/relationships/hyperlink" Target="https://it.wikipedia.org/wiki/Italia" TargetMode="External"/><Relationship Id="rId29" Type="http://schemas.openxmlformats.org/officeDocument/2006/relationships/hyperlink" Target="https://it.wikipedia.org/wiki/2005"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it.wikipedia.org/wiki/1990" TargetMode="External"/><Relationship Id="rId32" Type="http://schemas.openxmlformats.org/officeDocument/2006/relationships/hyperlink" Target="https://www.larena.it/argomenti/rivive-il-lunario-veneto-di-dino-coltro-1.2921423" TargetMode="External"/><Relationship Id="rId5" Type="http://schemas.openxmlformats.org/officeDocument/2006/relationships/image" Target="media/image2.png"/><Relationship Id="rId15" Type="http://schemas.openxmlformats.org/officeDocument/2006/relationships/hyperlink" Target="https://it.wikipedia.org/wiki/Verona" TargetMode="External"/><Relationship Id="rId23" Type="http://schemas.openxmlformats.org/officeDocument/2006/relationships/hyperlink" Target="https://it.wikipedia.org/wiki/1970" TargetMode="External"/><Relationship Id="rId28" Type="http://schemas.openxmlformats.org/officeDocument/2006/relationships/hyperlink" Target="https://it.wikipedia.org/wiki/Dino_Coltro" TargetMode="External"/><Relationship Id="rId10" Type="http://schemas.openxmlformats.org/officeDocument/2006/relationships/image" Target="media/image7.png"/><Relationship Id="rId19" Type="http://schemas.openxmlformats.org/officeDocument/2006/relationships/hyperlink" Target="https://it.wikipedia.org/wiki/Poeta" TargetMode="External"/><Relationship Id="rId31" Type="http://schemas.openxmlformats.org/officeDocument/2006/relationships/hyperlink" Target="https://it.wikipedia.org/wiki/Dino_Coltro"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it.wikipedia.org/wiki/1929" TargetMode="External"/><Relationship Id="rId22" Type="http://schemas.openxmlformats.org/officeDocument/2006/relationships/hyperlink" Target="https://it.wikipedia.org/wiki/Bonavigo" TargetMode="External"/><Relationship Id="rId27" Type="http://schemas.openxmlformats.org/officeDocument/2006/relationships/hyperlink" Target="https://it.wikipedia.org/w/index.php?title=Premio_Sirmione_Catullo&amp;action=edit&amp;redlink=1" TargetMode="External"/><Relationship Id="rId30" Type="http://schemas.openxmlformats.org/officeDocument/2006/relationships/hyperlink" Target="https://it.wikipedia.org/wiki/Universit%C3%A0_di_Verona" TargetMode="External"/><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777</Words>
  <Characters>4432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2023-10-22T05:53:00Z</dcterms:created>
  <dcterms:modified xsi:type="dcterms:W3CDTF">2023-10-22T06:37:00Z</dcterms:modified>
</cp:coreProperties>
</file>