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5B7D" w14:textId="2D75FEFE" w:rsidR="00007D6F" w:rsidRPr="00007D6F" w:rsidRDefault="00007D6F" w:rsidP="00007D6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07D6F">
        <w:rPr>
          <w:rFonts w:asciiTheme="minorHAnsi" w:hAnsiTheme="minorHAnsi" w:cstheme="minorHAnsi"/>
          <w:b/>
          <w:color w:val="C00000"/>
          <w:sz w:val="44"/>
          <w:szCs w:val="44"/>
        </w:rPr>
        <w:t>AN6869</w:t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b/>
          <w:sz w:val="16"/>
          <w:szCs w:val="16"/>
        </w:rPr>
        <w:tab/>
      </w:r>
      <w:r w:rsidRPr="00007D6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007D6F">
        <w:rPr>
          <w:rFonts w:asciiTheme="minorHAnsi" w:hAnsiTheme="minorHAnsi" w:cstheme="minorHAnsi"/>
          <w:i/>
          <w:sz w:val="16"/>
          <w:szCs w:val="16"/>
        </w:rPr>
        <w:t>8</w:t>
      </w:r>
      <w:r w:rsidRPr="00007D6F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49CE549C" w14:textId="77777777" w:rsidR="00007D6F" w:rsidRPr="00007D6F" w:rsidRDefault="00007D6F" w:rsidP="00007D6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AECA06A" w14:textId="420E71BA" w:rsidR="00007D6F" w:rsidRPr="00007D6F" w:rsidRDefault="00007D6F" w:rsidP="00007D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07D6F">
        <w:rPr>
          <w:rFonts w:asciiTheme="minorHAnsi" w:hAnsiTheme="minorHAnsi" w:cstheme="minorHAnsi"/>
        </w:rPr>
        <w:drawing>
          <wp:anchor distT="0" distB="0" distL="114300" distR="114300" simplePos="0" relativeHeight="251658240" behindDoc="0" locked="0" layoutInCell="1" allowOverlap="1" wp14:anchorId="3F2DD40C" wp14:editId="3E011D5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20000" cy="3600000"/>
            <wp:effectExtent l="0" t="0" r="0" b="635"/>
            <wp:wrapSquare wrapText="bothSides"/>
            <wp:docPr id="74131152" name="Immagine 1" descr="Immagine che contiene testo, schermata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1152" name="Immagine 1" descr="Immagine che contiene testo, schermata, grafica, design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D6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919990C" w14:textId="7A1D1F78" w:rsidR="00007D6F" w:rsidRPr="00007D6F" w:rsidRDefault="00007D6F" w:rsidP="00007D6F">
      <w:pPr>
        <w:jc w:val="both"/>
        <w:rPr>
          <w:rFonts w:asciiTheme="minorHAnsi" w:hAnsiTheme="minorHAnsi" w:cstheme="minorHAnsi"/>
        </w:rPr>
      </w:pPr>
      <w:r w:rsidRPr="00007D6F">
        <w:rPr>
          <w:rFonts w:asciiTheme="minorHAnsi" w:hAnsiTheme="minorHAnsi" w:cstheme="minorHAnsi"/>
        </w:rPr>
        <w:t>*</w:t>
      </w:r>
      <w:r w:rsidRPr="00007D6F">
        <w:rPr>
          <w:rFonts w:asciiTheme="minorHAnsi" w:hAnsiTheme="minorHAnsi" w:cstheme="minorHAnsi"/>
          <w:b/>
          <w:bCs/>
        </w:rPr>
        <w:t>Turismo &amp; territorio</w:t>
      </w:r>
      <w:r w:rsidRPr="00007D6F">
        <w:rPr>
          <w:rFonts w:asciiTheme="minorHAnsi" w:hAnsiTheme="minorHAnsi" w:cstheme="minorHAnsi"/>
        </w:rPr>
        <w:t xml:space="preserve"> : tendenze, impatti e dinamiche d'impresa : rapporto annuale. - N. 1 (2023)-</w:t>
      </w:r>
      <w:r w:rsidRPr="00007D6F">
        <w:rPr>
          <w:rFonts w:asciiTheme="minorHAnsi" w:hAnsiTheme="minorHAnsi" w:cstheme="minorHAnsi"/>
        </w:rPr>
        <w:t xml:space="preserve">    </w:t>
      </w:r>
      <w:r w:rsidRPr="00007D6F">
        <w:rPr>
          <w:rFonts w:asciiTheme="minorHAnsi" w:hAnsiTheme="minorHAnsi" w:cstheme="minorHAnsi"/>
        </w:rPr>
        <w:t>. - Napoli : Giannini, 2023-</w:t>
      </w:r>
      <w:r w:rsidRPr="00007D6F">
        <w:rPr>
          <w:rFonts w:asciiTheme="minorHAnsi" w:hAnsiTheme="minorHAnsi" w:cstheme="minorHAnsi"/>
        </w:rPr>
        <w:t xml:space="preserve">    </w:t>
      </w:r>
      <w:r w:rsidRPr="00007D6F">
        <w:rPr>
          <w:rFonts w:asciiTheme="minorHAnsi" w:hAnsiTheme="minorHAnsi" w:cstheme="minorHAnsi"/>
        </w:rPr>
        <w:t>. - volumi ; 30 cm. - Disponibile anche online</w:t>
      </w:r>
      <w:r w:rsidRPr="00007D6F">
        <w:rPr>
          <w:rFonts w:asciiTheme="minorHAnsi" w:hAnsiTheme="minorHAnsi" w:cstheme="minorHAnsi"/>
        </w:rPr>
        <w:t xml:space="preserve">. – </w:t>
      </w:r>
      <w:r w:rsidRPr="00007D6F">
        <w:rPr>
          <w:rFonts w:asciiTheme="minorHAnsi" w:hAnsiTheme="minorHAnsi" w:cstheme="minorHAnsi"/>
        </w:rPr>
        <w:t>BVE0946918</w:t>
      </w:r>
    </w:p>
    <w:p w14:paraId="185E100C" w14:textId="226D9ED6" w:rsidR="00007D6F" w:rsidRPr="00007D6F" w:rsidRDefault="00007D6F" w:rsidP="00007D6F">
      <w:pPr>
        <w:jc w:val="both"/>
        <w:rPr>
          <w:rFonts w:asciiTheme="minorHAnsi" w:hAnsiTheme="minorHAnsi" w:cstheme="minorHAnsi"/>
        </w:rPr>
      </w:pPr>
      <w:r w:rsidRPr="00007D6F">
        <w:rPr>
          <w:rFonts w:asciiTheme="minorHAnsi" w:hAnsiTheme="minorHAnsi" w:cstheme="minorHAnsi"/>
        </w:rPr>
        <w:t>Autore: SRM</w:t>
      </w:r>
    </w:p>
    <w:p w14:paraId="19380145" w14:textId="6F304118" w:rsidR="00007D6F" w:rsidRPr="00007D6F" w:rsidRDefault="00007D6F" w:rsidP="00007D6F">
      <w:pPr>
        <w:jc w:val="both"/>
        <w:rPr>
          <w:rFonts w:asciiTheme="minorHAnsi" w:hAnsiTheme="minorHAnsi" w:cstheme="minorHAnsi"/>
        </w:rPr>
      </w:pPr>
      <w:r w:rsidRPr="00007D6F">
        <w:rPr>
          <w:rFonts w:asciiTheme="minorHAnsi" w:hAnsiTheme="minorHAnsi" w:cstheme="minorHAnsi"/>
        </w:rPr>
        <w:t>Soggetto: Turismo – Italia meridionale – Periodici</w:t>
      </w:r>
    </w:p>
    <w:p w14:paraId="589CA243" w14:textId="77777777" w:rsidR="00007D6F" w:rsidRPr="00007D6F" w:rsidRDefault="00007D6F" w:rsidP="00007D6F">
      <w:pPr>
        <w:jc w:val="both"/>
        <w:rPr>
          <w:rFonts w:asciiTheme="minorHAnsi" w:hAnsiTheme="minorHAnsi" w:cstheme="minorHAnsi"/>
        </w:rPr>
      </w:pPr>
    </w:p>
    <w:p w14:paraId="0D165066" w14:textId="4298A300" w:rsidR="00007D6F" w:rsidRPr="00007D6F" w:rsidRDefault="00007D6F" w:rsidP="00007D6F">
      <w:pPr>
        <w:jc w:val="both"/>
        <w:rPr>
          <w:rFonts w:asciiTheme="minorHAnsi" w:hAnsiTheme="minorHAnsi" w:cstheme="minorHAnsi"/>
          <w:sz w:val="44"/>
          <w:szCs w:val="44"/>
        </w:rPr>
      </w:pPr>
      <w:r w:rsidRPr="00007D6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007D6F">
        <w:rPr>
          <w:rFonts w:asciiTheme="minorHAnsi" w:hAnsiTheme="minorHAnsi" w:cstheme="minorHAnsi"/>
          <w:color w:val="C00000"/>
        </w:rPr>
        <w:t xml:space="preserve"> </w:t>
      </w:r>
      <w:hyperlink r:id="rId5" w:history="1">
        <w:r w:rsidRPr="00007D6F">
          <w:rPr>
            <w:rStyle w:val="Collegamentoipertestuale"/>
            <w:rFonts w:asciiTheme="minorHAnsi" w:hAnsiTheme="minorHAnsi" w:cstheme="minorHAnsi"/>
            <w:sz w:val="44"/>
            <w:szCs w:val="44"/>
          </w:rPr>
          <w:t>1(2023)-</w:t>
        </w:r>
      </w:hyperlink>
    </w:p>
    <w:p w14:paraId="4EC1FD48" w14:textId="77777777" w:rsidR="00007D6F" w:rsidRPr="00007D6F" w:rsidRDefault="00007D6F" w:rsidP="00007D6F">
      <w:pPr>
        <w:jc w:val="both"/>
        <w:rPr>
          <w:rFonts w:asciiTheme="minorHAnsi" w:hAnsiTheme="minorHAnsi" w:cstheme="minorHAnsi"/>
        </w:rPr>
      </w:pPr>
    </w:p>
    <w:p w14:paraId="4B63985A" w14:textId="5AB2D170" w:rsidR="00007D6F" w:rsidRPr="00007D6F" w:rsidRDefault="00007D6F" w:rsidP="00007D6F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007D6F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38630FD8" w14:textId="27E27BC8" w:rsidR="00007D6F" w:rsidRPr="00007D6F" w:rsidRDefault="00007D6F" w:rsidP="00007D6F">
      <w:pPr>
        <w:jc w:val="both"/>
        <w:rPr>
          <w:rFonts w:asciiTheme="minorHAnsi" w:hAnsiTheme="minorHAnsi" w:cstheme="minorHAnsi"/>
          <w:sz w:val="22"/>
          <w:szCs w:val="22"/>
        </w:rPr>
      </w:pPr>
      <w:r w:rsidRPr="00007D6F">
        <w:rPr>
          <w:rFonts w:asciiTheme="minorHAnsi" w:hAnsiTheme="minorHAnsi" w:cstheme="minorHAnsi"/>
          <w:sz w:val="22"/>
          <w:szCs w:val="22"/>
        </w:rPr>
        <w:t>Con questo primo Rapporto Annuale SRM dà vita all’</w:t>
      </w:r>
      <w:r w:rsidRPr="00007D6F">
        <w:rPr>
          <w:rStyle w:val="Enfasigrassetto"/>
          <w:rFonts w:asciiTheme="minorHAnsi" w:hAnsiTheme="minorHAnsi" w:cstheme="minorHAnsi"/>
          <w:sz w:val="22"/>
          <w:szCs w:val="22"/>
        </w:rPr>
        <w:t>Osservatorio sul Turismo</w:t>
      </w:r>
      <w:r w:rsidRPr="00007D6F">
        <w:rPr>
          <w:rFonts w:asciiTheme="minorHAnsi" w:hAnsiTheme="minorHAnsi" w:cstheme="minorHAnsi"/>
          <w:sz w:val="22"/>
          <w:szCs w:val="22"/>
        </w:rPr>
        <w:t xml:space="preserve">, una filiera particolarmente rilevante in Italia e soprattutto nel Mezzogiorno per il suo grande impatto sociale ed economico. Le </w:t>
      </w:r>
      <w:r w:rsidRPr="00007D6F">
        <w:rPr>
          <w:rStyle w:val="Enfasigrassetto"/>
          <w:rFonts w:asciiTheme="minorHAnsi" w:hAnsiTheme="minorHAnsi" w:cstheme="minorHAnsi"/>
          <w:sz w:val="22"/>
          <w:szCs w:val="22"/>
        </w:rPr>
        <w:t>previsioni per il 2023</w:t>
      </w:r>
      <w:r w:rsidRPr="00007D6F">
        <w:rPr>
          <w:rFonts w:asciiTheme="minorHAnsi" w:hAnsiTheme="minorHAnsi" w:cstheme="minorHAnsi"/>
          <w:sz w:val="22"/>
          <w:szCs w:val="22"/>
        </w:rPr>
        <w:t xml:space="preserve"> evidenziano per l’Italia un pieno recupero dei flussi turistici e un’incoraggiante ripartenza soprattutto per il </w:t>
      </w:r>
      <w:r w:rsidRPr="00007D6F">
        <w:rPr>
          <w:rStyle w:val="Enfasigrassetto"/>
          <w:rFonts w:asciiTheme="minorHAnsi" w:hAnsiTheme="minorHAnsi" w:cstheme="minorHAnsi"/>
          <w:sz w:val="22"/>
          <w:szCs w:val="22"/>
        </w:rPr>
        <w:t>Mezzogiorno</w:t>
      </w:r>
      <w:r w:rsidRPr="00007D6F">
        <w:rPr>
          <w:rFonts w:asciiTheme="minorHAnsi" w:hAnsiTheme="minorHAnsi" w:cstheme="minorHAnsi"/>
          <w:sz w:val="22"/>
          <w:szCs w:val="22"/>
        </w:rPr>
        <w:t xml:space="preserve"> che raggiungerà un totale di quasi 88 milioni di notti trascorse (il 101,5%, rispetto ai dati del 2019). Le prospettive per l’immediato futuro lasciano buone speranze per il settore turistico meridionale ma profonde sono le «mutazioni» e forte è l’attenzione ai nuovi driver di sviluppo quali </w:t>
      </w:r>
      <w:r w:rsidRPr="00007D6F">
        <w:rPr>
          <w:rStyle w:val="Enfasigrassetto"/>
          <w:rFonts w:asciiTheme="minorHAnsi" w:hAnsiTheme="minorHAnsi" w:cstheme="minorHAnsi"/>
          <w:sz w:val="22"/>
          <w:szCs w:val="22"/>
        </w:rPr>
        <w:t>sostenibilità e ambiente</w:t>
      </w:r>
      <w:r w:rsidRPr="00007D6F">
        <w:rPr>
          <w:rFonts w:asciiTheme="minorHAnsi" w:hAnsiTheme="minorHAnsi" w:cstheme="minorHAnsi"/>
          <w:sz w:val="22"/>
          <w:szCs w:val="22"/>
        </w:rPr>
        <w:t xml:space="preserve"> in primis, elementi di cui tener conto per preservare e migliorare la propria </w:t>
      </w:r>
      <w:r w:rsidRPr="00007D6F">
        <w:rPr>
          <w:rStyle w:val="Enfasigrassetto"/>
          <w:rFonts w:asciiTheme="minorHAnsi" w:hAnsiTheme="minorHAnsi" w:cstheme="minorHAnsi"/>
          <w:sz w:val="22"/>
          <w:szCs w:val="22"/>
        </w:rPr>
        <w:t>competitività</w:t>
      </w:r>
      <w:r w:rsidRPr="00007D6F">
        <w:rPr>
          <w:rFonts w:asciiTheme="minorHAnsi" w:hAnsiTheme="minorHAnsi" w:cstheme="minorHAnsi"/>
          <w:sz w:val="22"/>
          <w:szCs w:val="22"/>
        </w:rPr>
        <w:t>.</w:t>
      </w:r>
      <w:r w:rsidRPr="00007D6F">
        <w:rPr>
          <w:rFonts w:asciiTheme="minorHAnsi" w:hAnsiTheme="minorHAnsi" w:cstheme="minorHAnsi"/>
          <w:sz w:val="22"/>
          <w:szCs w:val="22"/>
        </w:rPr>
        <w:t xml:space="preserve"> </w:t>
      </w:r>
      <w:r w:rsidRPr="00007D6F">
        <w:rPr>
          <w:rFonts w:asciiTheme="minorHAnsi" w:hAnsiTheme="minorHAnsi" w:cstheme="minorHAnsi"/>
          <w:sz w:val="22"/>
          <w:szCs w:val="22"/>
        </w:rPr>
        <w:t>Le previsioni per il 2023 evidenziano per l’Italia un pieno recupero dei flussi turistici e un’incoraggiante ripartenza soprattutto per il Mezzogiorno che raggiungerà un totale di quasi 88 milioni di notti trascorse (il 101,5%, rispetto ai dati del 2019). Le prospettive per l’immediato futuro lasciano buone speranze per il settore turistico meridionale ma profonde sono le «mutazioni» e forte è l’attenzione ai nuovi driver di sviluppo quali sostenibilità e ambiente in primis, elementi di cui tener conto per preservare e migliorare la propria competitività.</w:t>
      </w:r>
      <w:r w:rsidRPr="00007D6F">
        <w:rPr>
          <w:rFonts w:asciiTheme="minorHAnsi" w:hAnsiTheme="minorHAnsi" w:cstheme="minorHAnsi"/>
          <w:sz w:val="22"/>
          <w:szCs w:val="22"/>
        </w:rPr>
        <w:br/>
        <w:t>Da parte delle imprese meridionali c’è maggiore consapevolezza che investire sia l’unica via per crescere: la survey di SRM, evidenzia che oltre il 50% delle imprese turistiche ricettive del Sud nell’ultimo triennio ha effettuato investimenti (in Italia il 46%). Inoltre, le imprese meridionali stanno comprendendo la rilevanza della sfida della sostenibilità (ESG) e della digitalizzazione. Il 46% delle imprese meridionali (35% in Italia) intende accrescere gli investimenti su tali obiettivi che ad oggi nel solo Mezzogiorno si stimano essere pari a 170mln di euro. Le imprese indicano una crescita di tali investimenti nel prossimo triennio di oltre il 7%.</w:t>
      </w:r>
      <w:r w:rsidRPr="00007D6F">
        <w:rPr>
          <w:rFonts w:asciiTheme="minorHAnsi" w:hAnsiTheme="minorHAnsi" w:cstheme="minorHAnsi"/>
          <w:sz w:val="22"/>
          <w:szCs w:val="22"/>
        </w:rPr>
        <w:t xml:space="preserve"> </w:t>
      </w:r>
      <w:r w:rsidRPr="00007D6F">
        <w:rPr>
          <w:rFonts w:asciiTheme="minorHAnsi" w:hAnsiTheme="minorHAnsi" w:cstheme="minorHAnsi"/>
          <w:sz w:val="22"/>
          <w:szCs w:val="22"/>
        </w:rPr>
        <w:t>Si guarda quindi al futuro con massima attenzione agli investimenti ESG ed ambientali ma si è anche consapevoli di dover recuperare in formazione e crescita dimensionale. A questi si aggiunge la necessità di creare destinazioni sempre più diversificate e di qualità - ma allo stesso tempo accessibili- al fine di favorire la destagionalizzazione e l’impatto economico sul territorio. Mentre alla governance pubblica, le imprese chiedono soprattutto una maggiore semplificazione delle procedure burocratiche ed una infrastrutturazione tecnologica e digitale.</w:t>
      </w:r>
      <w:r w:rsidRPr="00007D6F">
        <w:rPr>
          <w:rFonts w:asciiTheme="minorHAnsi" w:hAnsiTheme="minorHAnsi" w:cstheme="minorHAnsi"/>
          <w:sz w:val="22"/>
          <w:szCs w:val="22"/>
        </w:rPr>
        <w:t xml:space="preserve"> </w:t>
      </w:r>
      <w:r w:rsidRPr="00007D6F">
        <w:rPr>
          <w:rFonts w:asciiTheme="minorHAnsi" w:hAnsiTheme="minorHAnsi" w:cstheme="minorHAnsi"/>
          <w:sz w:val="22"/>
          <w:szCs w:val="22"/>
        </w:rPr>
        <w:t>Concludendo, se il turismo meridionale nel contesto europeo è già oggi ben posizionato in termini di competitività turistica - ben 6 regioni sono al di sopra della media europea UE4 Italia, Spagna, Francia e Germania - ci sono, quindi, ancora margini di miglioramento per crescere sia in termini quantitativi che qualitativi.</w:t>
      </w:r>
      <w:r w:rsidRPr="00007D6F">
        <w:rPr>
          <w:rFonts w:asciiTheme="minorHAnsi" w:hAnsiTheme="minorHAnsi" w:cstheme="minorHAnsi"/>
          <w:sz w:val="22"/>
          <w:szCs w:val="22"/>
        </w:rPr>
        <w:t xml:space="preserve"> </w:t>
      </w:r>
      <w:r w:rsidRPr="00007D6F">
        <w:rPr>
          <w:rFonts w:asciiTheme="minorHAnsi" w:hAnsiTheme="minorHAnsi" w:cstheme="minorHAnsi"/>
          <w:sz w:val="22"/>
          <w:szCs w:val="22"/>
        </w:rPr>
        <w:t>Riforme, progettualità e risorse si legano tra loro per il successo della filiera turistica. Su questa strada va anche il PNRR ma occorre ricordarsi che si vince tutti insieme.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007D6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https://www.sr-m.it/it/cat/prod/322783/rapporto-annuale-turismo-2023.htm</w:t>
        </w:r>
      </w:hyperlink>
    </w:p>
    <w:sectPr w:rsidR="00007D6F" w:rsidRPr="00007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067"/>
    <w:rsid w:val="00007D6F"/>
    <w:rsid w:val="0031062F"/>
    <w:rsid w:val="0039406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CB60"/>
  <w15:chartTrackingRefBased/>
  <w15:docId w15:val="{84127F1F-F9AA-4F3F-A72C-DFE59C5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D6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7D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D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0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-m.it/it/cat/prod/322783/rapporto-annuale-turismo-2023.htm" TargetMode="External"/><Relationship Id="rId5" Type="http://schemas.openxmlformats.org/officeDocument/2006/relationships/hyperlink" Target="https://www.sr-m.it/it/cat/prod/322783/rapporto-annuale-turismo-2023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3151</Characters>
  <Application>Microsoft Office Word</Application>
  <DocSecurity>0</DocSecurity>
  <Lines>26</Lines>
  <Paragraphs>7</Paragraphs>
  <ScaleCrop>false</ScaleCrop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2023-11-09T10:57:00Z</dcterms:created>
  <dcterms:modified xsi:type="dcterms:W3CDTF">2023-11-09T11:07:00Z</dcterms:modified>
</cp:coreProperties>
</file>