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736C2" w14:textId="0E7C4FAC" w:rsidR="00CC4D37" w:rsidRPr="002442B9" w:rsidRDefault="00CC4D37" w:rsidP="00CC4D37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1331</w:t>
      </w:r>
      <w:r w:rsidRPr="002442B9">
        <w:rPr>
          <w:rFonts w:asciiTheme="minorHAnsi" w:hAnsiTheme="minorHAnsi" w:cstheme="minorHAnsi"/>
          <w:b/>
          <w:sz w:val="44"/>
          <w:szCs w:val="44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b/>
          <w:sz w:val="16"/>
          <w:szCs w:val="16"/>
        </w:rPr>
        <w:tab/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14</w:t>
      </w:r>
      <w:r w:rsidRPr="002442B9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31368BBB" w14:textId="264602DF" w:rsidR="00CC4D37" w:rsidRDefault="00CC4D37" w:rsidP="00CC4D3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C4D37">
        <w:drawing>
          <wp:inline distT="0" distB="0" distL="0" distR="0" wp14:anchorId="66E8E200" wp14:editId="0080ABB7">
            <wp:extent cx="2271600" cy="2880000"/>
            <wp:effectExtent l="0" t="0" r="0" b="0"/>
            <wp:docPr id="1926158395" name="Immagine 1" descr="Immagine che contiene testo, cibo, stovigli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8395" name="Immagine 1" descr="Immagine che contiene testo, cibo, stoviglie, design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1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E80C2" wp14:editId="41C55902">
            <wp:extent cx="2300400" cy="2880000"/>
            <wp:effectExtent l="0" t="0" r="5080" b="0"/>
            <wp:docPr id="428570472" name="Immagine 1" descr="Immagine che contiene testo, stoviglie, menu, pi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70472" name="Immagine 1" descr="Immagine che contiene testo, stoviglie, menu, piat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8B36" w14:textId="2B6733AF" w:rsidR="00CC4D37" w:rsidRDefault="00CC4D37" w:rsidP="00CC4D37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442B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599C959" w14:textId="18DDE217" w:rsidR="00CC4D37" w:rsidRPr="00CC4D37" w:rsidRDefault="00CC4D37" w:rsidP="00CC4D37">
      <w:pPr>
        <w:jc w:val="both"/>
        <w:rPr>
          <w:rFonts w:ascii="Calibri" w:hAnsi="Calibri" w:cs="Calibri"/>
        </w:rPr>
      </w:pPr>
      <w:r w:rsidRPr="00CC4D37">
        <w:rPr>
          <w:rFonts w:ascii="Calibri" w:hAnsi="Calibri" w:cs="Calibri"/>
          <w:b/>
        </w:rPr>
        <w:t xml:space="preserve">*Apparecchiare la </w:t>
      </w:r>
      <w:proofErr w:type="gramStart"/>
      <w:r w:rsidRPr="00CC4D37">
        <w:rPr>
          <w:rFonts w:ascii="Calibri" w:hAnsi="Calibri" w:cs="Calibri"/>
          <w:b/>
        </w:rPr>
        <w:t xml:space="preserve">tavola </w:t>
      </w:r>
      <w:r w:rsidRPr="00CC4D37">
        <w:rPr>
          <w:rFonts w:ascii="Calibri" w:hAnsi="Calibri" w:cs="Calibri"/>
        </w:rPr>
        <w:t>:</w:t>
      </w:r>
      <w:proofErr w:type="gramEnd"/>
      <w:r w:rsidRPr="00CC4D37">
        <w:rPr>
          <w:rFonts w:ascii="Calibri" w:hAnsi="Calibri" w:cs="Calibri"/>
        </w:rPr>
        <w:t xml:space="preserve"> fantasia e creatività per accogliere i tuoi ospiti. - Anno 1, n. 1 (luglio/agosto </w:t>
      </w:r>
      <w:proofErr w:type="gramStart"/>
      <w:r w:rsidRPr="00CC4D37">
        <w:rPr>
          <w:rFonts w:ascii="Calibri" w:hAnsi="Calibri" w:cs="Calibri"/>
        </w:rPr>
        <w:t>2014)-</w:t>
      </w:r>
      <w:proofErr w:type="gramEnd"/>
      <w:r>
        <w:rPr>
          <w:rFonts w:ascii="Calibri" w:hAnsi="Calibri" w:cs="Calibri"/>
        </w:rPr>
        <w:t>anno 1, n. 2 (dicembre 2014/gennaio 2015)</w:t>
      </w:r>
      <w:r w:rsidRPr="00CC4D37">
        <w:rPr>
          <w:rFonts w:ascii="Calibri" w:hAnsi="Calibri" w:cs="Calibri"/>
        </w:rPr>
        <w:t xml:space="preserve">. - </w:t>
      </w:r>
      <w:proofErr w:type="gramStart"/>
      <w:r w:rsidRPr="00CC4D37">
        <w:rPr>
          <w:rFonts w:ascii="Calibri" w:hAnsi="Calibri" w:cs="Calibri"/>
        </w:rPr>
        <w:t>Argenta :</w:t>
      </w:r>
      <w:proofErr w:type="gramEnd"/>
      <w:r w:rsidRPr="00CC4D37">
        <w:rPr>
          <w:rFonts w:ascii="Calibri" w:hAnsi="Calibri" w:cs="Calibri"/>
        </w:rPr>
        <w:t xml:space="preserve"> 3ntini ; Milano </w:t>
      </w:r>
      <w:proofErr w:type="spellStart"/>
      <w:r w:rsidRPr="00CC4D37">
        <w:rPr>
          <w:rFonts w:ascii="Calibri" w:hAnsi="Calibri" w:cs="Calibri"/>
        </w:rPr>
        <w:t>Cigra</w:t>
      </w:r>
      <w:proofErr w:type="spellEnd"/>
      <w:r w:rsidRPr="00CC4D37">
        <w:rPr>
          <w:rFonts w:ascii="Calibri" w:hAnsi="Calibri" w:cs="Calibri"/>
        </w:rPr>
        <w:t xml:space="preserve"> 2003, 2014. – </w:t>
      </w:r>
      <w:r>
        <w:rPr>
          <w:rFonts w:ascii="Calibri" w:hAnsi="Calibri" w:cs="Calibri"/>
        </w:rPr>
        <w:t xml:space="preserve">2 </w:t>
      </w:r>
      <w:proofErr w:type="gramStart"/>
      <w:r w:rsidRPr="00CC4D37">
        <w:rPr>
          <w:rFonts w:ascii="Calibri" w:hAnsi="Calibri" w:cs="Calibri"/>
        </w:rPr>
        <w:t>volumi :</w:t>
      </w:r>
      <w:proofErr w:type="gramEnd"/>
      <w:r w:rsidRPr="00CC4D37">
        <w:rPr>
          <w:rFonts w:ascii="Calibri" w:hAnsi="Calibri" w:cs="Calibri"/>
        </w:rPr>
        <w:t xml:space="preserve"> ill. ; 29 cm. ((Bimestrale</w:t>
      </w:r>
      <w:r>
        <w:rPr>
          <w:rFonts w:ascii="Calibri" w:hAnsi="Calibri" w:cs="Calibri"/>
        </w:rPr>
        <w:t>; ma semestrale</w:t>
      </w:r>
      <w:r w:rsidRPr="00CC4D37">
        <w:rPr>
          <w:rFonts w:ascii="Calibri" w:hAnsi="Calibri" w:cs="Calibri"/>
        </w:rPr>
        <w:t>. – ISSN 2284-4996. - BVE0658484</w:t>
      </w:r>
    </w:p>
    <w:p w14:paraId="07CE2E95" w14:textId="77777777" w:rsidR="00CC4D37" w:rsidRPr="00CC4D37" w:rsidRDefault="00CC4D37" w:rsidP="00CC4D37">
      <w:pPr>
        <w:jc w:val="both"/>
        <w:rPr>
          <w:rFonts w:ascii="Calibri" w:hAnsi="Calibri" w:cs="Calibri"/>
        </w:rPr>
      </w:pPr>
      <w:r w:rsidRPr="00CC4D37">
        <w:rPr>
          <w:rFonts w:ascii="Calibri" w:hAnsi="Calibri" w:cs="Calibri"/>
        </w:rPr>
        <w:t>Soggetto: Tavole imbandite - Periodici</w:t>
      </w:r>
    </w:p>
    <w:p w14:paraId="0BDDB60A" w14:textId="77777777" w:rsidR="00CC4D37" w:rsidRDefault="00CC4D37" w:rsidP="00CC4D37">
      <w:pPr>
        <w:jc w:val="both"/>
        <w:rPr>
          <w:rFonts w:ascii="Calibri" w:hAnsi="Calibri" w:cs="Calibri"/>
        </w:rPr>
      </w:pPr>
      <w:r w:rsidRPr="00CC4D37">
        <w:rPr>
          <w:rFonts w:ascii="Calibri" w:hAnsi="Calibri" w:cs="Calibri"/>
        </w:rPr>
        <w:t>Classe: D642.805</w:t>
      </w:r>
    </w:p>
    <w:p w14:paraId="01A5694D" w14:textId="77777777" w:rsidR="00CC4D37" w:rsidRDefault="00CC4D37" w:rsidP="00CC4D37">
      <w:pPr>
        <w:jc w:val="both"/>
        <w:rPr>
          <w:rFonts w:ascii="Calibri" w:hAnsi="Calibri" w:cs="Calibri"/>
        </w:rPr>
      </w:pPr>
    </w:p>
    <w:p w14:paraId="7F067B45" w14:textId="77777777" w:rsidR="00CC4D37" w:rsidRPr="002442B9" w:rsidRDefault="00CC4D37" w:rsidP="00CC4D37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2442B9">
        <w:rPr>
          <w:rFonts w:asciiTheme="minorHAnsi" w:hAnsiTheme="minorHAnsi" w:cstheme="minorHAnsi"/>
          <w:b/>
          <w:bCs/>
          <w:color w:val="C00000"/>
          <w:sz w:val="40"/>
          <w:szCs w:val="40"/>
        </w:rPr>
        <w:t>Informazioni storico-bibliografiche</w:t>
      </w:r>
    </w:p>
    <w:p w14:paraId="141C0B0A" w14:textId="42C737FA" w:rsidR="00CC4D37" w:rsidRPr="00CC4D37" w:rsidRDefault="00CC4D37" w:rsidP="00CC4D37">
      <w:pPr>
        <w:suppressAutoHyphens w:val="0"/>
        <w:jc w:val="both"/>
        <w:outlineLvl w:val="0"/>
        <w:rPr>
          <w:rFonts w:asciiTheme="minorHAnsi" w:hAnsiTheme="minorHAnsi" w:cstheme="minorHAnsi"/>
          <w:lang w:eastAsia="it-IT"/>
        </w:rPr>
      </w:pPr>
      <w:r w:rsidRPr="00CC4D37">
        <w:rPr>
          <w:rFonts w:asciiTheme="minorHAnsi" w:hAnsiTheme="minorHAnsi" w:cstheme="minorHAnsi"/>
          <w:b/>
          <w:bCs/>
          <w:kern w:val="36"/>
          <w:lang w:eastAsia="it-IT"/>
        </w:rPr>
        <w:t>Apparecchiare la tavola n°1</w:t>
      </w:r>
      <w:r>
        <w:rPr>
          <w:rFonts w:asciiTheme="minorHAnsi" w:hAnsiTheme="minorHAnsi" w:cstheme="minorHAnsi"/>
          <w:b/>
          <w:bCs/>
          <w:kern w:val="36"/>
          <w:lang w:eastAsia="it-IT"/>
        </w:rPr>
        <w:t xml:space="preserve"> </w:t>
      </w:r>
      <w:r w:rsidRPr="00CC4D37">
        <w:rPr>
          <w:rFonts w:asciiTheme="minorHAnsi" w:hAnsiTheme="minorHAnsi" w:cstheme="minorHAnsi"/>
          <w:lang w:eastAsia="it-IT"/>
        </w:rPr>
        <w:t xml:space="preserve">Prezzo di listino Esaurito </w:t>
      </w:r>
    </w:p>
    <w:p w14:paraId="12E034BC" w14:textId="77777777" w:rsidR="00CC4D37" w:rsidRPr="00CC4D37" w:rsidRDefault="00CC4D37" w:rsidP="00CC4D37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Inizio modulo</w:t>
      </w:r>
    </w:p>
    <w:p w14:paraId="3E53C951" w14:textId="77777777" w:rsidR="00CC4D37" w:rsidRPr="00CC4D37" w:rsidRDefault="00CC4D37" w:rsidP="00CC4D37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Fine modulo</w:t>
      </w:r>
    </w:p>
    <w:p w14:paraId="2F5F0B08" w14:textId="77777777" w:rsidR="00CC4D37" w:rsidRPr="00CC4D37" w:rsidRDefault="00CC4D37" w:rsidP="00CC4D37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Inizio modulo</w:t>
      </w:r>
    </w:p>
    <w:p w14:paraId="6C370D3E" w14:textId="77777777" w:rsidR="00CC4D37" w:rsidRPr="00CC4D37" w:rsidRDefault="00CC4D37" w:rsidP="00CC4D37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Fine modulo</w:t>
      </w:r>
    </w:p>
    <w:p w14:paraId="1703ED7A" w14:textId="77777777" w:rsidR="00CC4D37" w:rsidRPr="00CC4D37" w:rsidRDefault="00CC4D37" w:rsidP="00CC4D3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hyperlink r:id="rId6" w:tgtFrame="_blank" w:tooltip="Apparecchiare la Tavola 1 Versione Digitale" w:history="1">
        <w:r w:rsidRPr="00CC4D37">
          <w:rPr>
            <w:rFonts w:asciiTheme="minorHAnsi" w:hAnsiTheme="minorHAnsi" w:cstheme="minorHAnsi"/>
            <w:b/>
            <w:bCs/>
            <w:i/>
            <w:iCs/>
            <w:color w:val="990000"/>
            <w:u w:val="single"/>
            <w:lang w:eastAsia="it-IT"/>
          </w:rPr>
          <w:t>ACQUISTA QUI LA VERSIONE DIGITALE</w:t>
        </w:r>
      </w:hyperlink>
    </w:p>
    <w:p w14:paraId="0CBA0ECE" w14:textId="77777777" w:rsidR="00CC4D37" w:rsidRPr="00CC4D37" w:rsidRDefault="00CC4D37" w:rsidP="00CC4D3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CC4D37">
        <w:rPr>
          <w:rFonts w:asciiTheme="minorHAnsi" w:hAnsiTheme="minorHAnsi" w:cstheme="minorHAnsi"/>
          <w:lang w:eastAsia="it-IT"/>
        </w:rPr>
        <w:t>È con piacere che vi presentiamo "</w:t>
      </w:r>
      <w:r w:rsidRPr="00CC4D37">
        <w:rPr>
          <w:rFonts w:asciiTheme="minorHAnsi" w:hAnsiTheme="minorHAnsi" w:cstheme="minorHAnsi"/>
          <w:b/>
          <w:bCs/>
          <w:lang w:eastAsia="it-IT"/>
        </w:rPr>
        <w:t>Apparecchiare la tavola</w:t>
      </w:r>
      <w:r w:rsidRPr="00CC4D37">
        <w:rPr>
          <w:rFonts w:asciiTheme="minorHAnsi" w:hAnsiTheme="minorHAnsi" w:cstheme="minorHAnsi"/>
          <w:lang w:eastAsia="it-IT"/>
        </w:rPr>
        <w:t xml:space="preserve">", la prima rivista dedicata alla </w:t>
      </w:r>
      <w:r w:rsidRPr="00CC4D37">
        <w:rPr>
          <w:rFonts w:asciiTheme="minorHAnsi" w:hAnsiTheme="minorHAnsi" w:cstheme="minorHAnsi"/>
          <w:b/>
          <w:bCs/>
          <w:lang w:eastAsia="it-IT"/>
        </w:rPr>
        <w:t>cultura della tavola</w:t>
      </w:r>
      <w:r w:rsidRPr="00CC4D37">
        <w:rPr>
          <w:rFonts w:asciiTheme="minorHAnsi" w:hAnsiTheme="minorHAnsi" w:cstheme="minorHAnsi"/>
          <w:lang w:eastAsia="it-IT"/>
        </w:rPr>
        <w:t xml:space="preserve"> e del </w:t>
      </w:r>
      <w:r w:rsidRPr="00CC4D37">
        <w:rPr>
          <w:rFonts w:asciiTheme="minorHAnsi" w:hAnsiTheme="minorHAnsi" w:cstheme="minorHAnsi"/>
          <w:b/>
          <w:bCs/>
          <w:lang w:eastAsia="it-IT"/>
        </w:rPr>
        <w:t>ricevere con stile</w:t>
      </w:r>
      <w:r w:rsidRPr="00CC4D37">
        <w:rPr>
          <w:rFonts w:asciiTheme="minorHAnsi" w:hAnsiTheme="minorHAnsi" w:cstheme="minorHAnsi"/>
          <w:lang w:eastAsia="it-IT"/>
        </w:rPr>
        <w:t xml:space="preserve">. In questo primo numero diamo spazio all’emozione. </w:t>
      </w:r>
      <w:r w:rsidRPr="00CC4D37">
        <w:rPr>
          <w:rFonts w:asciiTheme="minorHAnsi" w:hAnsiTheme="minorHAnsi" w:cstheme="minorHAnsi"/>
          <w:lang w:eastAsia="it-IT"/>
        </w:rPr>
        <w:br/>
        <w:t xml:space="preserve">Un’emozione accesa dalle sognanti </w:t>
      </w:r>
      <w:r w:rsidRPr="00CC4D37">
        <w:rPr>
          <w:rFonts w:asciiTheme="minorHAnsi" w:hAnsiTheme="minorHAnsi" w:cstheme="minorHAnsi"/>
          <w:b/>
          <w:bCs/>
          <w:lang w:eastAsia="it-IT"/>
        </w:rPr>
        <w:t>tavole di design</w:t>
      </w:r>
      <w:r w:rsidRPr="00CC4D37">
        <w:rPr>
          <w:rFonts w:asciiTheme="minorHAnsi" w:hAnsiTheme="minorHAnsi" w:cstheme="minorHAnsi"/>
          <w:lang w:eastAsia="it-IT"/>
        </w:rPr>
        <w:t xml:space="preserve"> o dalle colorate </w:t>
      </w:r>
      <w:r w:rsidRPr="00CC4D37">
        <w:rPr>
          <w:rFonts w:asciiTheme="minorHAnsi" w:hAnsiTheme="minorHAnsi" w:cstheme="minorHAnsi"/>
          <w:b/>
          <w:bCs/>
          <w:lang w:eastAsia="it-IT"/>
        </w:rPr>
        <w:t>ceramiche artistiche</w:t>
      </w:r>
      <w:r w:rsidRPr="00CC4D37">
        <w:rPr>
          <w:rFonts w:asciiTheme="minorHAnsi" w:hAnsiTheme="minorHAnsi" w:cstheme="minorHAnsi"/>
          <w:lang w:eastAsia="it-IT"/>
        </w:rPr>
        <w:t xml:space="preserve"> su tovaglie di erba vera. Ma anche l’atmosfera romantica della </w:t>
      </w:r>
      <w:r w:rsidRPr="00CC4D37">
        <w:rPr>
          <w:rFonts w:asciiTheme="minorHAnsi" w:hAnsiTheme="minorHAnsi" w:cstheme="minorHAnsi"/>
          <w:b/>
          <w:bCs/>
          <w:lang w:eastAsia="it-IT"/>
        </w:rPr>
        <w:t>cena all'aperto</w:t>
      </w:r>
      <w:r w:rsidRPr="00CC4D37">
        <w:rPr>
          <w:rFonts w:asciiTheme="minorHAnsi" w:hAnsiTheme="minorHAnsi" w:cstheme="minorHAnsi"/>
          <w:lang w:eastAsia="it-IT"/>
        </w:rPr>
        <w:t xml:space="preserve"> o la sgargiante </w:t>
      </w:r>
      <w:r w:rsidRPr="00CC4D37">
        <w:rPr>
          <w:rFonts w:asciiTheme="minorHAnsi" w:hAnsiTheme="minorHAnsi" w:cstheme="minorHAnsi"/>
          <w:b/>
          <w:bCs/>
          <w:lang w:eastAsia="it-IT"/>
        </w:rPr>
        <w:t>tavola indiana</w:t>
      </w:r>
      <w:r w:rsidRPr="00CC4D37">
        <w:rPr>
          <w:rFonts w:asciiTheme="minorHAnsi" w:hAnsiTheme="minorHAnsi" w:cstheme="minorHAnsi"/>
          <w:lang w:eastAsia="it-IT"/>
        </w:rPr>
        <w:t xml:space="preserve"> possono far nascere in noi momenti ed emozioni che ricorderemo per sempre. In </w:t>
      </w:r>
      <w:r w:rsidRPr="00CC4D37">
        <w:rPr>
          <w:rFonts w:asciiTheme="minorHAnsi" w:hAnsiTheme="minorHAnsi" w:cstheme="minorHAnsi"/>
          <w:b/>
          <w:bCs/>
          <w:i/>
          <w:iCs/>
          <w:lang w:eastAsia="it-IT"/>
        </w:rPr>
        <w:t>Apparecchiare</w:t>
      </w:r>
      <w:r w:rsidRPr="00CC4D37">
        <w:rPr>
          <w:rFonts w:asciiTheme="minorHAnsi" w:hAnsiTheme="minorHAnsi" w:cstheme="minorHAnsi"/>
          <w:lang w:eastAsia="it-IT"/>
        </w:rPr>
        <w:t xml:space="preserve"> la tavola troverete preziosi consigli degli esperti su come accogliere gli ospiti in maniera impeccabile. Mai più a corto di idee per </w:t>
      </w:r>
      <w:r w:rsidRPr="00CC4D37">
        <w:rPr>
          <w:rFonts w:asciiTheme="minorHAnsi" w:hAnsiTheme="minorHAnsi" w:cstheme="minorHAnsi"/>
          <w:b/>
          <w:bCs/>
          <w:lang w:eastAsia="it-IT"/>
        </w:rPr>
        <w:t>mise en place</w:t>
      </w:r>
      <w:r w:rsidRPr="00CC4D37">
        <w:rPr>
          <w:rFonts w:asciiTheme="minorHAnsi" w:hAnsiTheme="minorHAnsi" w:cstheme="minorHAnsi"/>
          <w:lang w:eastAsia="it-IT"/>
        </w:rPr>
        <w:t xml:space="preserve"> sempre uniche e originali!</w:t>
      </w:r>
    </w:p>
    <w:p w14:paraId="26391DFA" w14:textId="77777777" w:rsidR="00CC4D37" w:rsidRDefault="00CC4D37" w:rsidP="00CC4D37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lang w:eastAsia="it-IT"/>
        </w:rPr>
      </w:pPr>
    </w:p>
    <w:p w14:paraId="445DCA04" w14:textId="3F555634" w:rsidR="00CC4D37" w:rsidRPr="00CC4D37" w:rsidRDefault="00CC4D37" w:rsidP="00CC4D37">
      <w:pPr>
        <w:suppressAutoHyphens w:val="0"/>
        <w:jc w:val="both"/>
        <w:outlineLvl w:val="0"/>
        <w:rPr>
          <w:rFonts w:asciiTheme="minorHAnsi" w:hAnsiTheme="minorHAnsi" w:cstheme="minorHAnsi"/>
          <w:b/>
          <w:bCs/>
          <w:kern w:val="36"/>
          <w:lang w:eastAsia="it-IT"/>
        </w:rPr>
      </w:pPr>
      <w:r w:rsidRPr="00CC4D37">
        <w:rPr>
          <w:rFonts w:asciiTheme="minorHAnsi" w:hAnsiTheme="minorHAnsi" w:cstheme="minorHAnsi"/>
          <w:b/>
          <w:bCs/>
          <w:kern w:val="36"/>
          <w:lang w:eastAsia="it-IT"/>
        </w:rPr>
        <w:t>Apparecchiare la tavola n°2</w:t>
      </w:r>
      <w:r>
        <w:rPr>
          <w:rFonts w:asciiTheme="minorHAnsi" w:hAnsiTheme="minorHAnsi" w:cstheme="minorHAnsi"/>
          <w:b/>
          <w:bCs/>
          <w:kern w:val="36"/>
          <w:lang w:eastAsia="it-IT"/>
        </w:rPr>
        <w:t xml:space="preserve"> </w:t>
      </w:r>
      <w:r w:rsidRPr="00CC4D37">
        <w:rPr>
          <w:rFonts w:asciiTheme="minorHAnsi" w:hAnsiTheme="minorHAnsi" w:cstheme="minorHAnsi"/>
          <w:lang w:eastAsia="it-IT"/>
        </w:rPr>
        <w:t xml:space="preserve">Prezzo di listino Esaurito </w:t>
      </w:r>
    </w:p>
    <w:p w14:paraId="5D1BE720" w14:textId="77777777" w:rsidR="00CC4D37" w:rsidRPr="00CC4D37" w:rsidRDefault="00CC4D37" w:rsidP="00CC4D37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Inizio modulo</w:t>
      </w:r>
    </w:p>
    <w:p w14:paraId="127E9124" w14:textId="77777777" w:rsidR="00CC4D37" w:rsidRPr="00CC4D37" w:rsidRDefault="00CC4D37" w:rsidP="00CC4D37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Fine modulo</w:t>
      </w:r>
    </w:p>
    <w:p w14:paraId="1C92D5BE" w14:textId="77777777" w:rsidR="00CC4D37" w:rsidRPr="00CC4D37" w:rsidRDefault="00CC4D37" w:rsidP="00CC4D37">
      <w:pPr>
        <w:pBdr>
          <w:bottom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Inizio modulo</w:t>
      </w:r>
    </w:p>
    <w:p w14:paraId="481E8E53" w14:textId="77777777" w:rsidR="00CC4D37" w:rsidRPr="00CC4D37" w:rsidRDefault="00CC4D37" w:rsidP="00CC4D37">
      <w:pPr>
        <w:pBdr>
          <w:top w:val="single" w:sz="6" w:space="1" w:color="auto"/>
        </w:pBdr>
        <w:suppressAutoHyphens w:val="0"/>
        <w:jc w:val="both"/>
        <w:rPr>
          <w:rFonts w:asciiTheme="minorHAnsi" w:hAnsiTheme="minorHAnsi" w:cstheme="minorHAnsi"/>
          <w:vanish/>
          <w:lang w:eastAsia="it-IT"/>
        </w:rPr>
      </w:pPr>
      <w:r w:rsidRPr="00CC4D37">
        <w:rPr>
          <w:rFonts w:asciiTheme="minorHAnsi" w:hAnsiTheme="minorHAnsi" w:cstheme="minorHAnsi"/>
          <w:vanish/>
          <w:lang w:eastAsia="it-IT"/>
        </w:rPr>
        <w:t>Fine modulo</w:t>
      </w:r>
    </w:p>
    <w:p w14:paraId="5746D7C0" w14:textId="77777777" w:rsidR="00CC4D37" w:rsidRPr="00CC4D37" w:rsidRDefault="00CC4D37" w:rsidP="00CC4D3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hyperlink r:id="rId7" w:tgtFrame="_blank" w:tooltip="Apparecchiare la tavola 2 Versione Digitale" w:history="1">
        <w:r w:rsidRPr="00CC4D37">
          <w:rPr>
            <w:rFonts w:asciiTheme="minorHAnsi" w:hAnsiTheme="minorHAnsi" w:cstheme="minorHAnsi"/>
            <w:b/>
            <w:bCs/>
            <w:i/>
            <w:iCs/>
            <w:color w:val="990000"/>
            <w:u w:val="single"/>
            <w:lang w:eastAsia="it-IT"/>
          </w:rPr>
          <w:t>ACQUISTA QUI LA VERSIONE DIGITALE</w:t>
        </w:r>
      </w:hyperlink>
    </w:p>
    <w:p w14:paraId="53CFB32C" w14:textId="77DF9FEC" w:rsidR="00CC4D37" w:rsidRPr="00CC4D37" w:rsidRDefault="00CC4D37" w:rsidP="00CC4D37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CC4D37">
        <w:rPr>
          <w:rFonts w:asciiTheme="minorHAnsi" w:hAnsiTheme="minorHAnsi" w:cstheme="minorHAnsi"/>
          <w:lang w:eastAsia="it-IT"/>
        </w:rPr>
        <w:t>In questo numero, tante ispirazioni per i </w:t>
      </w:r>
      <w:proofErr w:type="spellStart"/>
      <w:r w:rsidRPr="00CC4D37">
        <w:rPr>
          <w:rFonts w:asciiTheme="minorHAnsi" w:hAnsiTheme="minorHAnsi" w:cstheme="minorHAnsi"/>
          <w:b/>
          <w:bCs/>
          <w:lang w:eastAsia="it-IT"/>
        </w:rPr>
        <w:t>table</w:t>
      </w:r>
      <w:proofErr w:type="spellEnd"/>
      <w:r w:rsidRPr="00CC4D37">
        <w:rPr>
          <w:rFonts w:asciiTheme="minorHAnsi" w:hAnsiTheme="minorHAnsi" w:cstheme="minorHAnsi"/>
          <w:b/>
          <w:bCs/>
          <w:lang w:eastAsia="it-IT"/>
        </w:rPr>
        <w:t xml:space="preserve"> setting</w:t>
      </w:r>
      <w:r w:rsidRPr="00CC4D37">
        <w:rPr>
          <w:rFonts w:asciiTheme="minorHAnsi" w:hAnsiTheme="minorHAnsi" w:cstheme="minorHAnsi"/>
          <w:lang w:eastAsia="it-IT"/>
        </w:rPr>
        <w:t> invernali, di </w:t>
      </w:r>
      <w:r w:rsidRPr="00CC4D37">
        <w:rPr>
          <w:rFonts w:asciiTheme="minorHAnsi" w:hAnsiTheme="minorHAnsi" w:cstheme="minorHAnsi"/>
          <w:b/>
          <w:bCs/>
          <w:lang w:eastAsia="it-IT"/>
        </w:rPr>
        <w:t>Natale</w:t>
      </w:r>
      <w:r w:rsidRPr="00CC4D37">
        <w:rPr>
          <w:rFonts w:asciiTheme="minorHAnsi" w:hAnsiTheme="minorHAnsi" w:cstheme="minorHAnsi"/>
          <w:lang w:eastAsia="it-IT"/>
        </w:rPr>
        <w:t> e di </w:t>
      </w:r>
      <w:r w:rsidRPr="00CC4D37">
        <w:rPr>
          <w:rFonts w:asciiTheme="minorHAnsi" w:hAnsiTheme="minorHAnsi" w:cstheme="minorHAnsi"/>
          <w:b/>
          <w:bCs/>
          <w:lang w:eastAsia="it-IT"/>
        </w:rPr>
        <w:t>Capodanno</w:t>
      </w:r>
      <w:r w:rsidRPr="00CC4D37">
        <w:rPr>
          <w:rFonts w:asciiTheme="minorHAnsi" w:hAnsiTheme="minorHAnsi" w:cstheme="minorHAnsi"/>
          <w:lang w:eastAsia="it-IT"/>
        </w:rPr>
        <w:t>. Ecco quindi: le </w:t>
      </w:r>
      <w:r w:rsidRPr="00CC4D37">
        <w:rPr>
          <w:rFonts w:asciiTheme="minorHAnsi" w:hAnsiTheme="minorHAnsi" w:cstheme="minorHAnsi"/>
          <w:b/>
          <w:bCs/>
          <w:lang w:eastAsia="it-IT"/>
        </w:rPr>
        <w:t>tavole elegantemente apparecchiate </w:t>
      </w:r>
      <w:r w:rsidRPr="00CC4D37">
        <w:rPr>
          <w:rFonts w:asciiTheme="minorHAnsi" w:hAnsiTheme="minorHAnsi" w:cstheme="minorHAnsi"/>
          <w:lang w:eastAsia="it-IT"/>
        </w:rPr>
        <w:t>da </w:t>
      </w:r>
      <w:r w:rsidRPr="00CC4D37">
        <w:rPr>
          <w:rFonts w:asciiTheme="minorHAnsi" w:hAnsiTheme="minorHAnsi" w:cstheme="minorHAnsi"/>
          <w:b/>
          <w:bCs/>
          <w:lang w:eastAsia="it-IT"/>
        </w:rPr>
        <w:t>Anna Fendi Venturini</w:t>
      </w:r>
      <w:r w:rsidRPr="00CC4D37">
        <w:rPr>
          <w:rFonts w:asciiTheme="minorHAnsi" w:hAnsiTheme="minorHAnsi" w:cstheme="minorHAnsi"/>
          <w:lang w:eastAsia="it-IT"/>
        </w:rPr>
        <w:t>; le accattivanti novità viste per voi a </w:t>
      </w:r>
      <w:proofErr w:type="spellStart"/>
      <w:r w:rsidRPr="00CC4D37">
        <w:rPr>
          <w:rFonts w:asciiTheme="minorHAnsi" w:hAnsiTheme="minorHAnsi" w:cstheme="minorHAnsi"/>
          <w:b/>
          <w:bCs/>
          <w:lang w:eastAsia="it-IT"/>
        </w:rPr>
        <w:t>Homi</w:t>
      </w:r>
      <w:proofErr w:type="spellEnd"/>
      <w:r w:rsidRPr="00CC4D37">
        <w:rPr>
          <w:rFonts w:asciiTheme="minorHAnsi" w:hAnsiTheme="minorHAnsi" w:cstheme="minorHAnsi"/>
          <w:lang w:eastAsia="it-IT"/>
        </w:rPr>
        <w:t>; i dettagli in </w:t>
      </w:r>
      <w:r w:rsidRPr="00CC4D37">
        <w:rPr>
          <w:rFonts w:asciiTheme="minorHAnsi" w:hAnsiTheme="minorHAnsi" w:cstheme="minorHAnsi"/>
          <w:b/>
          <w:bCs/>
          <w:lang w:eastAsia="it-IT"/>
        </w:rPr>
        <w:t>plexiglass trasparente</w:t>
      </w:r>
      <w:r w:rsidRPr="00CC4D37">
        <w:rPr>
          <w:rFonts w:asciiTheme="minorHAnsi" w:hAnsiTheme="minorHAnsi" w:cstheme="minorHAnsi"/>
          <w:lang w:eastAsia="it-IT"/>
        </w:rPr>
        <w:t> modellati a mano da una brava artigiana ferrarese. Partiamo con una deliziosa </w:t>
      </w:r>
      <w:r w:rsidRPr="00CC4D37">
        <w:rPr>
          <w:rFonts w:asciiTheme="minorHAnsi" w:hAnsiTheme="minorHAnsi" w:cstheme="minorHAnsi"/>
          <w:b/>
          <w:bCs/>
          <w:lang w:eastAsia="it-IT"/>
        </w:rPr>
        <w:t>colazione invernale</w:t>
      </w:r>
      <w:r w:rsidRPr="00CC4D37">
        <w:rPr>
          <w:rFonts w:asciiTheme="minorHAnsi" w:hAnsiTheme="minorHAnsi" w:cstheme="minorHAnsi"/>
          <w:lang w:eastAsia="it-IT"/>
        </w:rPr>
        <w:t> preparata con </w:t>
      </w:r>
      <w:r w:rsidRPr="00CC4D37">
        <w:rPr>
          <w:rFonts w:asciiTheme="minorHAnsi" w:hAnsiTheme="minorHAnsi" w:cstheme="minorHAnsi"/>
          <w:b/>
          <w:bCs/>
          <w:lang w:eastAsia="it-IT"/>
        </w:rPr>
        <w:t>posate, piatti, portatovaglioli, centrotavola</w:t>
      </w:r>
      <w:r w:rsidRPr="00CC4D37">
        <w:rPr>
          <w:rFonts w:asciiTheme="minorHAnsi" w:hAnsiTheme="minorHAnsi" w:cstheme="minorHAnsi"/>
          <w:lang w:eastAsia="it-IT"/>
        </w:rPr>
        <w:t> scelti con cura ai mercatini d’antiquariato. E continuiamo con una </w:t>
      </w:r>
      <w:r w:rsidRPr="00CC4D37">
        <w:rPr>
          <w:rFonts w:asciiTheme="minorHAnsi" w:hAnsiTheme="minorHAnsi" w:cstheme="minorHAnsi"/>
          <w:b/>
          <w:bCs/>
          <w:lang w:eastAsia="it-IT"/>
        </w:rPr>
        <w:t xml:space="preserve">tavola </w:t>
      </w:r>
      <w:proofErr w:type="spellStart"/>
      <w:r w:rsidRPr="00CC4D37">
        <w:rPr>
          <w:rFonts w:asciiTheme="minorHAnsi" w:hAnsiTheme="minorHAnsi" w:cstheme="minorHAnsi"/>
          <w:b/>
          <w:bCs/>
          <w:lang w:eastAsia="it-IT"/>
        </w:rPr>
        <w:t>minimal</w:t>
      </w:r>
      <w:proofErr w:type="spellEnd"/>
      <w:r w:rsidRPr="00CC4D37">
        <w:rPr>
          <w:rFonts w:asciiTheme="minorHAnsi" w:hAnsiTheme="minorHAnsi" w:cstheme="minorHAnsi"/>
          <w:lang w:eastAsia="it-IT"/>
        </w:rPr>
        <w:t>, proposta dallo chef Fabrizio Mantovani. Non mancano le </w:t>
      </w:r>
      <w:r w:rsidRPr="00CC4D37">
        <w:rPr>
          <w:rFonts w:asciiTheme="minorHAnsi" w:hAnsiTheme="minorHAnsi" w:cstheme="minorHAnsi"/>
          <w:b/>
          <w:bCs/>
          <w:lang w:eastAsia="it-IT"/>
        </w:rPr>
        <w:t>nuove tendenze</w:t>
      </w:r>
      <w:r w:rsidRPr="00CC4D37">
        <w:rPr>
          <w:rFonts w:asciiTheme="minorHAnsi" w:hAnsiTheme="minorHAnsi" w:cstheme="minorHAnsi"/>
          <w:lang w:eastAsia="it-IT"/>
        </w:rPr>
        <w:t> dagli USA. </w:t>
      </w:r>
      <w:hyperlink r:id="rId8" w:history="1">
        <w:r w:rsidRPr="00CC4D37">
          <w:rPr>
            <w:rStyle w:val="Collegamentoipertestuale"/>
            <w:rFonts w:asciiTheme="minorHAnsi" w:hAnsiTheme="minorHAnsi" w:cstheme="minorHAnsi"/>
            <w:lang w:eastAsia="it-IT"/>
          </w:rPr>
          <w:t>https://casantica.net/collections/uscite-speciali/products/apparecchiare-la-tavola</w:t>
        </w:r>
      </w:hyperlink>
    </w:p>
    <w:sectPr w:rsidR="00CC4D37" w:rsidRPr="00CC4D3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0092C"/>
    <w:rsid w:val="0031062F"/>
    <w:rsid w:val="00A0092C"/>
    <w:rsid w:val="00CC4D3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D4146"/>
  <w15:chartTrackingRefBased/>
  <w15:docId w15:val="{8C90C9AB-264A-4545-9200-9F70FAD4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C4D3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C4D37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C4D37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visually-hidden">
    <w:name w:val="visually-hidden"/>
    <w:basedOn w:val="Carpredefinitoparagrafo"/>
    <w:rsid w:val="00CC4D37"/>
  </w:style>
  <w:style w:type="character" w:customStyle="1" w:styleId="price-item">
    <w:name w:val="price-item"/>
    <w:basedOn w:val="Carpredefinitoparagrafo"/>
    <w:rsid w:val="00CC4D37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CC4D37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CC4D37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CC4D37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CC4D37"/>
    <w:rPr>
      <w:rFonts w:ascii="Arial" w:eastAsia="Times New Roman" w:hAnsi="Arial" w:cs="Arial"/>
      <w:vanish/>
      <w:kern w:val="0"/>
      <w:sz w:val="16"/>
      <w:szCs w:val="16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CC4D37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CC4D37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CC4D3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C4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2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santica.net/collections/uscite-speciali/products/apparecchiare-la-tavol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asantica.net/collections/versioni-digitali/products/apparecchiare-la-tavola-n-2-digita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santica.net/collections/versioni-digitali/products/apparecchiare-la-tavola-n-1-digital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374</Words>
  <Characters>2137</Characters>
  <Application>Microsoft Office Word</Application>
  <DocSecurity>0</DocSecurity>
  <Lines>17</Lines>
  <Paragraphs>5</Paragraphs>
  <ScaleCrop>false</ScaleCrop>
  <Company>HP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2023-11-14T16:15:00Z</dcterms:created>
  <dcterms:modified xsi:type="dcterms:W3CDTF">2023-11-14T16:22:00Z</dcterms:modified>
</cp:coreProperties>
</file>