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87992" w14:textId="37F3F9D9" w:rsidR="00C667B4" w:rsidRDefault="00C667B4" w:rsidP="00C667B4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49319115"/>
      <w:r w:rsidRPr="00364B59">
        <w:rPr>
          <w:rFonts w:asciiTheme="minorHAnsi" w:hAnsiTheme="minorHAnsi" w:cstheme="minorHAnsi"/>
          <w:b/>
          <w:color w:val="C00000"/>
          <w:sz w:val="44"/>
          <w:szCs w:val="44"/>
        </w:rPr>
        <w:t>F7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562</w:t>
      </w:r>
      <w:r w:rsidRPr="00364B59">
        <w:rPr>
          <w:rFonts w:asciiTheme="minorHAnsi" w:hAnsiTheme="minorHAnsi" w:cstheme="minorHAnsi"/>
          <w:b/>
          <w:sz w:val="16"/>
          <w:szCs w:val="16"/>
        </w:rPr>
        <w:tab/>
      </w:r>
      <w:r w:rsidRPr="00364B59">
        <w:rPr>
          <w:rFonts w:asciiTheme="minorHAnsi" w:hAnsiTheme="minorHAnsi" w:cstheme="minorHAnsi"/>
          <w:b/>
          <w:sz w:val="16"/>
          <w:szCs w:val="16"/>
        </w:rPr>
        <w:tab/>
      </w:r>
      <w:r w:rsidRPr="00364B59">
        <w:rPr>
          <w:rFonts w:asciiTheme="minorHAnsi" w:hAnsiTheme="minorHAnsi" w:cstheme="minorHAnsi"/>
          <w:b/>
          <w:sz w:val="16"/>
          <w:szCs w:val="16"/>
        </w:rPr>
        <w:tab/>
      </w:r>
      <w:r w:rsidRPr="00364B59">
        <w:rPr>
          <w:rFonts w:asciiTheme="minorHAnsi" w:hAnsiTheme="minorHAnsi" w:cstheme="minorHAnsi"/>
          <w:b/>
          <w:sz w:val="16"/>
          <w:szCs w:val="16"/>
        </w:rPr>
        <w:tab/>
      </w:r>
      <w:r w:rsidRPr="00364B59">
        <w:rPr>
          <w:rFonts w:asciiTheme="minorHAnsi" w:hAnsiTheme="minorHAnsi" w:cstheme="minorHAnsi"/>
          <w:b/>
          <w:sz w:val="16"/>
          <w:szCs w:val="16"/>
        </w:rPr>
        <w:tab/>
      </w:r>
      <w:r w:rsidRPr="00364B59">
        <w:rPr>
          <w:rFonts w:asciiTheme="minorHAnsi" w:hAnsiTheme="minorHAnsi" w:cstheme="minorHAnsi"/>
          <w:b/>
          <w:sz w:val="16"/>
          <w:szCs w:val="16"/>
        </w:rPr>
        <w:tab/>
      </w:r>
      <w:r w:rsidRPr="00364B59">
        <w:rPr>
          <w:rFonts w:asciiTheme="minorHAnsi" w:hAnsiTheme="minorHAnsi" w:cstheme="minorHAnsi"/>
          <w:b/>
          <w:sz w:val="16"/>
          <w:szCs w:val="16"/>
        </w:rPr>
        <w:tab/>
      </w:r>
      <w:r w:rsidRPr="00364B59">
        <w:rPr>
          <w:rFonts w:asciiTheme="minorHAnsi" w:hAnsiTheme="minorHAnsi" w:cstheme="minorHAnsi"/>
          <w:b/>
          <w:sz w:val="16"/>
          <w:szCs w:val="16"/>
        </w:rPr>
        <w:tab/>
      </w:r>
      <w:r w:rsidRPr="00364B59">
        <w:rPr>
          <w:rFonts w:asciiTheme="minorHAnsi" w:hAnsiTheme="minorHAnsi" w:cstheme="minorHAnsi"/>
          <w:b/>
          <w:sz w:val="16"/>
          <w:szCs w:val="16"/>
        </w:rPr>
        <w:tab/>
      </w:r>
      <w:r w:rsidRPr="00364B59">
        <w:rPr>
          <w:rFonts w:asciiTheme="minorHAnsi" w:hAnsiTheme="minorHAnsi" w:cstheme="minorHAnsi"/>
          <w:i/>
          <w:sz w:val="16"/>
          <w:szCs w:val="16"/>
        </w:rPr>
        <w:t xml:space="preserve">Scheda creata </w:t>
      </w:r>
      <w:proofErr w:type="gramStart"/>
      <w:r w:rsidRPr="00364B59">
        <w:rPr>
          <w:rFonts w:asciiTheme="minorHAnsi" w:hAnsiTheme="minorHAnsi" w:cstheme="minorHAnsi"/>
          <w:i/>
          <w:sz w:val="16"/>
          <w:szCs w:val="16"/>
        </w:rPr>
        <w:t xml:space="preserve">il </w:t>
      </w:r>
      <w:r>
        <w:rPr>
          <w:rFonts w:asciiTheme="minorHAnsi" w:hAnsiTheme="minorHAnsi" w:cstheme="minorHAnsi"/>
          <w:i/>
          <w:sz w:val="16"/>
          <w:szCs w:val="16"/>
        </w:rPr>
        <w:t>8</w:t>
      </w:r>
      <w:proofErr w:type="gramEnd"/>
      <w:r w:rsidRPr="00364B59">
        <w:rPr>
          <w:rFonts w:asciiTheme="minorHAnsi" w:hAnsiTheme="minorHAnsi" w:cstheme="minorHAnsi"/>
          <w:i/>
          <w:sz w:val="16"/>
          <w:szCs w:val="16"/>
        </w:rPr>
        <w:t xml:space="preserve"> novembre 2023</w:t>
      </w:r>
    </w:p>
    <w:p w14:paraId="77227A15" w14:textId="38EDDA79" w:rsidR="006D6003" w:rsidRDefault="006D6003" w:rsidP="00C667B4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6D6003">
        <w:drawing>
          <wp:inline distT="0" distB="0" distL="0" distR="0" wp14:anchorId="17E335AB" wp14:editId="725B1469">
            <wp:extent cx="1533600" cy="2160000"/>
            <wp:effectExtent l="0" t="0" r="0" b="0"/>
            <wp:docPr id="1068886418" name="Immagine 1" descr="Immagine che contiene testo, Spuntino, cibo, prodotti da fo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886418" name="Immagine 1" descr="Immagine che contiene testo, Spuntino, cibo, prodotti da forn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8B180F" wp14:editId="01594417">
            <wp:extent cx="1526400" cy="2160000"/>
            <wp:effectExtent l="0" t="0" r="0" b="0"/>
            <wp:docPr id="1705272984" name="Immagine 2" descr="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 1 di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A2215A" wp14:editId="4BDD3C25">
            <wp:extent cx="1515600" cy="2160000"/>
            <wp:effectExtent l="0" t="0" r="8890" b="0"/>
            <wp:docPr id="84300594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4B59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6D6003">
        <w:drawing>
          <wp:inline distT="0" distB="0" distL="0" distR="0" wp14:anchorId="15A8A4DB" wp14:editId="4E7DDDCF">
            <wp:extent cx="1404000" cy="1980000"/>
            <wp:effectExtent l="0" t="0" r="5715" b="1270"/>
            <wp:docPr id="1170126293" name="Immagine 1" descr="Immagine che contiene testo, schermata, poster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126293" name="Immagine 1" descr="Immagine che contiene testo, schermata, poster, grafic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7F2E" w14:textId="6E6A17DD" w:rsidR="00C667B4" w:rsidRPr="00364B59" w:rsidRDefault="00C667B4" w:rsidP="00C667B4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64B59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3A51655B" w14:textId="6D646CAF" w:rsidR="00C667B4" w:rsidRPr="008434DB" w:rsidRDefault="00C667B4" w:rsidP="00C667B4">
      <w:pPr>
        <w:jc w:val="both"/>
        <w:rPr>
          <w:rFonts w:asciiTheme="minorHAnsi" w:hAnsiTheme="minorHAnsi" w:cstheme="minorHAnsi"/>
        </w:rPr>
      </w:pPr>
      <w:r w:rsidRPr="008434DB">
        <w:rPr>
          <w:rFonts w:asciiTheme="minorHAnsi" w:hAnsiTheme="minorHAnsi" w:cstheme="minorHAnsi"/>
        </w:rPr>
        <w:t>I *</w:t>
      </w:r>
      <w:r w:rsidRPr="008434DB">
        <w:rPr>
          <w:rFonts w:asciiTheme="minorHAnsi" w:hAnsiTheme="minorHAnsi" w:cstheme="minorHAnsi"/>
          <w:b/>
        </w:rPr>
        <w:t xml:space="preserve">quaderni del </w:t>
      </w:r>
      <w:proofErr w:type="gramStart"/>
      <w:r w:rsidRPr="008434DB">
        <w:rPr>
          <w:rFonts w:asciiTheme="minorHAnsi" w:hAnsiTheme="minorHAnsi" w:cstheme="minorHAnsi"/>
          <w:b/>
        </w:rPr>
        <w:t>Museo</w:t>
      </w:r>
      <w:r w:rsidRPr="008434DB">
        <w:rPr>
          <w:rFonts w:asciiTheme="minorHAnsi" w:hAnsiTheme="minorHAnsi" w:cstheme="minorHAnsi"/>
        </w:rPr>
        <w:t xml:space="preserve"> :</w:t>
      </w:r>
      <w:proofErr w:type="gramEnd"/>
      <w:r w:rsidRPr="008434DB">
        <w:rPr>
          <w:rFonts w:asciiTheme="minorHAnsi" w:hAnsiTheme="minorHAnsi" w:cstheme="minorHAnsi"/>
        </w:rPr>
        <w:t xml:space="preserve"> storia, società, cultura. </w:t>
      </w:r>
      <w:r w:rsidR="006D6003">
        <w:rPr>
          <w:rFonts w:asciiTheme="minorHAnsi" w:hAnsiTheme="minorHAnsi" w:cstheme="minorHAnsi"/>
        </w:rPr>
        <w:t xml:space="preserve">– Anno 1, n. 1 (luglio </w:t>
      </w:r>
      <w:proofErr w:type="gramStart"/>
      <w:r w:rsidR="006D6003">
        <w:rPr>
          <w:rFonts w:asciiTheme="minorHAnsi" w:hAnsiTheme="minorHAnsi" w:cstheme="minorHAnsi"/>
        </w:rPr>
        <w:t>2003)-</w:t>
      </w:r>
      <w:proofErr w:type="gramEnd"/>
      <w:r w:rsidR="006D6003">
        <w:rPr>
          <w:rFonts w:asciiTheme="minorHAnsi" w:hAnsiTheme="minorHAnsi" w:cstheme="minorHAnsi"/>
        </w:rPr>
        <w:t xml:space="preserve">n. 12 (dicembre 2006). - </w:t>
      </w:r>
      <w:proofErr w:type="gramStart"/>
      <w:r w:rsidRPr="008434DB">
        <w:rPr>
          <w:rFonts w:asciiTheme="minorHAnsi" w:hAnsiTheme="minorHAnsi" w:cstheme="minorHAnsi"/>
        </w:rPr>
        <w:t>Vittoria :</w:t>
      </w:r>
      <w:proofErr w:type="gramEnd"/>
      <w:r w:rsidRPr="008434DB">
        <w:rPr>
          <w:rFonts w:asciiTheme="minorHAnsi" w:hAnsiTheme="minorHAnsi" w:cstheme="minorHAnsi"/>
        </w:rPr>
        <w:t xml:space="preserve"> Comune di Vittoria, 2003-200</w:t>
      </w:r>
      <w:r w:rsidR="006D6003">
        <w:rPr>
          <w:rFonts w:asciiTheme="minorHAnsi" w:hAnsiTheme="minorHAnsi" w:cstheme="minorHAnsi"/>
        </w:rPr>
        <w:t>6</w:t>
      </w:r>
      <w:r w:rsidRPr="008434DB">
        <w:rPr>
          <w:rFonts w:asciiTheme="minorHAnsi" w:hAnsiTheme="minorHAnsi" w:cstheme="minorHAnsi"/>
        </w:rPr>
        <w:t xml:space="preserve">. – </w:t>
      </w:r>
      <w:r w:rsidR="006D6003">
        <w:rPr>
          <w:rFonts w:asciiTheme="minorHAnsi" w:hAnsiTheme="minorHAnsi" w:cstheme="minorHAnsi"/>
        </w:rPr>
        <w:t>10</w:t>
      </w:r>
      <w:r w:rsidRPr="008434DB">
        <w:rPr>
          <w:rFonts w:asciiTheme="minorHAnsi" w:hAnsiTheme="minorHAnsi" w:cstheme="minorHAnsi"/>
        </w:rPr>
        <w:t xml:space="preserve"> </w:t>
      </w:r>
      <w:proofErr w:type="gramStart"/>
      <w:r w:rsidRPr="008434DB">
        <w:rPr>
          <w:rFonts w:asciiTheme="minorHAnsi" w:hAnsiTheme="minorHAnsi" w:cstheme="minorHAnsi"/>
        </w:rPr>
        <w:t>volumi :</w:t>
      </w:r>
      <w:proofErr w:type="gramEnd"/>
      <w:r w:rsidRPr="008434DB">
        <w:rPr>
          <w:rFonts w:asciiTheme="minorHAnsi" w:hAnsiTheme="minorHAnsi" w:cstheme="minorHAnsi"/>
        </w:rPr>
        <w:t xml:space="preserve"> ill. ; 29 cm. ((Quadrimestrale. - </w:t>
      </w:r>
      <w:r w:rsidR="006D6003" w:rsidRPr="006D6003">
        <w:rPr>
          <w:rFonts w:asciiTheme="minorHAnsi" w:hAnsiTheme="minorHAnsi" w:cstheme="minorHAnsi"/>
        </w:rPr>
        <w:t>Curat</w:t>
      </w:r>
      <w:r w:rsidR="006D6003">
        <w:rPr>
          <w:rFonts w:asciiTheme="minorHAnsi" w:hAnsiTheme="minorHAnsi" w:cstheme="minorHAnsi"/>
        </w:rPr>
        <w:t>i</w:t>
      </w:r>
      <w:r w:rsidR="006D6003" w:rsidRPr="006D6003">
        <w:rPr>
          <w:rFonts w:asciiTheme="minorHAnsi" w:hAnsiTheme="minorHAnsi" w:cstheme="minorHAnsi"/>
        </w:rPr>
        <w:t xml:space="preserve"> dall’associazione Il Politecnico</w:t>
      </w:r>
      <w:r w:rsidR="006D6003">
        <w:rPr>
          <w:rFonts w:asciiTheme="minorHAnsi" w:hAnsiTheme="minorHAnsi" w:cstheme="minorHAnsi"/>
        </w:rPr>
        <w:t xml:space="preserve">. - </w:t>
      </w:r>
      <w:r w:rsidRPr="008434DB">
        <w:rPr>
          <w:rFonts w:asciiTheme="minorHAnsi" w:hAnsiTheme="minorHAnsi" w:cstheme="minorHAnsi"/>
        </w:rPr>
        <w:t>CFI0652842</w:t>
      </w:r>
    </w:p>
    <w:p w14:paraId="5FAA188B" w14:textId="77777777" w:rsidR="00C667B4" w:rsidRPr="008434DB" w:rsidRDefault="00C667B4" w:rsidP="00C667B4">
      <w:pPr>
        <w:jc w:val="both"/>
        <w:rPr>
          <w:rFonts w:asciiTheme="minorHAnsi" w:hAnsiTheme="minorHAnsi" w:cstheme="minorHAnsi"/>
        </w:rPr>
      </w:pPr>
      <w:r w:rsidRPr="008434DB">
        <w:rPr>
          <w:rFonts w:asciiTheme="minorHAnsi" w:hAnsiTheme="minorHAnsi" w:cstheme="minorHAnsi"/>
        </w:rPr>
        <w:t>Titolo acronimo: *QM</w:t>
      </w:r>
    </w:p>
    <w:p w14:paraId="596B33F4" w14:textId="77777777" w:rsidR="00C667B4" w:rsidRPr="008434DB" w:rsidRDefault="00C667B4" w:rsidP="00C667B4">
      <w:pPr>
        <w:jc w:val="both"/>
        <w:rPr>
          <w:rFonts w:asciiTheme="minorHAnsi" w:hAnsiTheme="minorHAnsi" w:cstheme="minorHAnsi"/>
        </w:rPr>
      </w:pPr>
    </w:p>
    <w:p w14:paraId="3802B478" w14:textId="02386013" w:rsidR="00C667B4" w:rsidRPr="008434DB" w:rsidRDefault="00C667B4" w:rsidP="00C667B4">
      <w:pPr>
        <w:jc w:val="both"/>
        <w:rPr>
          <w:rFonts w:asciiTheme="minorHAnsi" w:hAnsiTheme="minorHAnsi" w:cstheme="minorHAnsi"/>
        </w:rPr>
      </w:pPr>
      <w:r w:rsidRPr="008434DB">
        <w:rPr>
          <w:rFonts w:asciiTheme="minorHAnsi" w:hAnsiTheme="minorHAnsi" w:cstheme="minorHAnsi"/>
        </w:rPr>
        <w:t>I *</w:t>
      </w:r>
      <w:r w:rsidRPr="008434DB">
        <w:rPr>
          <w:rFonts w:asciiTheme="minorHAnsi" w:hAnsiTheme="minorHAnsi" w:cstheme="minorHAnsi"/>
          <w:b/>
          <w:bCs/>
        </w:rPr>
        <w:t xml:space="preserve">quaderni del </w:t>
      </w:r>
      <w:proofErr w:type="gramStart"/>
      <w:r w:rsidRPr="008434DB">
        <w:rPr>
          <w:rFonts w:asciiTheme="minorHAnsi" w:hAnsiTheme="minorHAnsi" w:cstheme="minorHAnsi"/>
          <w:b/>
          <w:bCs/>
        </w:rPr>
        <w:t>Museo</w:t>
      </w:r>
      <w:r w:rsidRPr="008434DB">
        <w:rPr>
          <w:rFonts w:asciiTheme="minorHAnsi" w:hAnsiTheme="minorHAnsi" w:cstheme="minorHAnsi"/>
        </w:rPr>
        <w:t xml:space="preserve"> :</w:t>
      </w:r>
      <w:proofErr w:type="gramEnd"/>
      <w:r w:rsidRPr="008434DB">
        <w:rPr>
          <w:rFonts w:asciiTheme="minorHAnsi" w:hAnsiTheme="minorHAnsi" w:cstheme="minorHAnsi"/>
        </w:rPr>
        <w:t xml:space="preserve"> rassegna quadrimestrale di studi storici, socio-economici e culturali. </w:t>
      </w:r>
      <w:r w:rsidR="006D6003">
        <w:rPr>
          <w:rFonts w:asciiTheme="minorHAnsi" w:hAnsiTheme="minorHAnsi" w:cstheme="minorHAnsi"/>
        </w:rPr>
        <w:t>–</w:t>
      </w:r>
      <w:r w:rsidRPr="008434DB">
        <w:rPr>
          <w:rFonts w:asciiTheme="minorHAnsi" w:hAnsiTheme="minorHAnsi" w:cstheme="minorHAnsi"/>
        </w:rPr>
        <w:t xml:space="preserve"> N</w:t>
      </w:r>
      <w:r w:rsidR="006D6003">
        <w:rPr>
          <w:rFonts w:asciiTheme="minorHAnsi" w:hAnsiTheme="minorHAnsi" w:cstheme="minorHAnsi"/>
        </w:rPr>
        <w:t>uova serie</w:t>
      </w:r>
      <w:r w:rsidRPr="008434DB">
        <w:rPr>
          <w:rFonts w:asciiTheme="minorHAnsi" w:hAnsiTheme="minorHAnsi" w:cstheme="minorHAnsi"/>
        </w:rPr>
        <w:t xml:space="preserve">, n. 1 (marzo </w:t>
      </w:r>
      <w:proofErr w:type="gramStart"/>
      <w:r w:rsidRPr="008434DB">
        <w:rPr>
          <w:rFonts w:asciiTheme="minorHAnsi" w:hAnsiTheme="minorHAnsi" w:cstheme="minorHAnsi"/>
        </w:rPr>
        <w:t>2023)-</w:t>
      </w:r>
      <w:proofErr w:type="gramEnd"/>
      <w:r w:rsidR="008434DB">
        <w:rPr>
          <w:rFonts w:asciiTheme="minorHAnsi" w:hAnsiTheme="minorHAnsi" w:cstheme="minorHAnsi"/>
        </w:rPr>
        <w:t xml:space="preserve">    </w:t>
      </w:r>
      <w:r w:rsidRPr="008434DB">
        <w:rPr>
          <w:rFonts w:asciiTheme="minorHAnsi" w:hAnsiTheme="minorHAnsi" w:cstheme="minorHAnsi"/>
        </w:rPr>
        <w:t xml:space="preserve">. - </w:t>
      </w:r>
      <w:proofErr w:type="gramStart"/>
      <w:r w:rsidRPr="008434DB">
        <w:rPr>
          <w:rFonts w:asciiTheme="minorHAnsi" w:hAnsiTheme="minorHAnsi" w:cstheme="minorHAnsi"/>
        </w:rPr>
        <w:t>Vittoria :</w:t>
      </w:r>
      <w:proofErr w:type="gramEnd"/>
      <w:r w:rsidRPr="008434DB">
        <w:rPr>
          <w:rFonts w:asciiTheme="minorHAnsi" w:hAnsiTheme="minorHAnsi" w:cstheme="minorHAnsi"/>
        </w:rPr>
        <w:t xml:space="preserve"> Comune di Vittoria</w:t>
      </w:r>
      <w:r w:rsidR="008434DB">
        <w:rPr>
          <w:rFonts w:asciiTheme="minorHAnsi" w:hAnsiTheme="minorHAnsi" w:cstheme="minorHAnsi"/>
        </w:rPr>
        <w:t xml:space="preserve">, 2023-    </w:t>
      </w:r>
      <w:r w:rsidRPr="008434DB">
        <w:rPr>
          <w:rFonts w:asciiTheme="minorHAnsi" w:hAnsiTheme="minorHAnsi" w:cstheme="minorHAnsi"/>
        </w:rPr>
        <w:t xml:space="preserve">. - </w:t>
      </w:r>
      <w:proofErr w:type="gramStart"/>
      <w:r w:rsidRPr="008434DB">
        <w:rPr>
          <w:rFonts w:asciiTheme="minorHAnsi" w:hAnsiTheme="minorHAnsi" w:cstheme="minorHAnsi"/>
        </w:rPr>
        <w:t>v</w:t>
      </w:r>
      <w:r w:rsidR="008434DB">
        <w:rPr>
          <w:rFonts w:asciiTheme="minorHAnsi" w:hAnsiTheme="minorHAnsi" w:cstheme="minorHAnsi"/>
        </w:rPr>
        <w:t>olumi</w:t>
      </w:r>
      <w:r w:rsidRPr="008434DB">
        <w:rPr>
          <w:rFonts w:asciiTheme="minorHAnsi" w:hAnsiTheme="minorHAnsi" w:cstheme="minorHAnsi"/>
        </w:rPr>
        <w:t xml:space="preserve"> :</w:t>
      </w:r>
      <w:proofErr w:type="gramEnd"/>
      <w:r w:rsidRPr="008434DB">
        <w:rPr>
          <w:rFonts w:asciiTheme="minorHAnsi" w:hAnsiTheme="minorHAnsi" w:cstheme="minorHAnsi"/>
        </w:rPr>
        <w:t xml:space="preserve"> ill. ; 29 cm. </w:t>
      </w:r>
      <w:r w:rsidR="008434DB">
        <w:rPr>
          <w:rFonts w:asciiTheme="minorHAnsi" w:hAnsiTheme="minorHAnsi" w:cstheme="minorHAnsi"/>
        </w:rPr>
        <w:t>((</w:t>
      </w:r>
      <w:r w:rsidRPr="008434DB">
        <w:rPr>
          <w:rFonts w:asciiTheme="minorHAnsi" w:hAnsiTheme="minorHAnsi" w:cstheme="minorHAnsi"/>
        </w:rPr>
        <w:t xml:space="preserve">Quadrimestrale. - </w:t>
      </w:r>
      <w:r w:rsidR="006D6003">
        <w:rPr>
          <w:rFonts w:asciiTheme="minorHAnsi" w:hAnsiTheme="minorHAnsi" w:cstheme="minorHAnsi"/>
        </w:rPr>
        <w:t>C</w:t>
      </w:r>
      <w:r w:rsidR="006D6003" w:rsidRPr="006D6003">
        <w:rPr>
          <w:rFonts w:asciiTheme="minorHAnsi" w:hAnsiTheme="minorHAnsi" w:cstheme="minorHAnsi"/>
        </w:rPr>
        <w:t>urata dall’associazione Il Politecnico</w:t>
      </w:r>
      <w:r w:rsidR="006D6003">
        <w:rPr>
          <w:rFonts w:asciiTheme="minorHAnsi" w:hAnsiTheme="minorHAnsi" w:cstheme="minorHAnsi"/>
        </w:rPr>
        <w:t xml:space="preserve">. – Disponibile anche online. - </w:t>
      </w:r>
      <w:r w:rsidRPr="008434DB">
        <w:rPr>
          <w:rFonts w:asciiTheme="minorHAnsi" w:hAnsiTheme="minorHAnsi" w:cstheme="minorHAnsi"/>
        </w:rPr>
        <w:t>MES0053727</w:t>
      </w:r>
    </w:p>
    <w:p w14:paraId="34A28E56" w14:textId="77777777" w:rsidR="006D6003" w:rsidRDefault="006D6003" w:rsidP="00C667B4">
      <w:pPr>
        <w:jc w:val="both"/>
        <w:rPr>
          <w:rFonts w:asciiTheme="minorHAnsi" w:hAnsiTheme="minorHAnsi" w:cstheme="minorHAnsi"/>
        </w:rPr>
      </w:pPr>
    </w:p>
    <w:p w14:paraId="73888984" w14:textId="5478AD70" w:rsidR="00C667B4" w:rsidRPr="008434DB" w:rsidRDefault="00C667B4" w:rsidP="00C667B4">
      <w:pPr>
        <w:jc w:val="both"/>
        <w:rPr>
          <w:rFonts w:asciiTheme="minorHAnsi" w:hAnsiTheme="minorHAnsi" w:cstheme="minorHAnsi"/>
        </w:rPr>
      </w:pPr>
      <w:r w:rsidRPr="008434DB">
        <w:rPr>
          <w:rFonts w:asciiTheme="minorHAnsi" w:hAnsiTheme="minorHAnsi" w:cstheme="minorHAnsi"/>
        </w:rPr>
        <w:t>Titolo della copertina: *Storia, società, cultura</w:t>
      </w:r>
    </w:p>
    <w:p w14:paraId="30902F38" w14:textId="1152FE71" w:rsidR="00C667B4" w:rsidRPr="008434DB" w:rsidRDefault="006D6003" w:rsidP="00C667B4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Curatore: </w:t>
      </w:r>
      <w:r w:rsidRPr="006D6003">
        <w:rPr>
          <w:rFonts w:asciiTheme="minorHAnsi" w:hAnsiTheme="minorHAnsi" w:cstheme="minorHAnsi"/>
        </w:rPr>
        <w:t xml:space="preserve">Il </w:t>
      </w:r>
      <w:r>
        <w:rPr>
          <w:rFonts w:asciiTheme="minorHAnsi" w:hAnsiTheme="minorHAnsi" w:cstheme="minorHAnsi"/>
        </w:rPr>
        <w:t>*</w:t>
      </w:r>
      <w:r w:rsidRPr="006D6003">
        <w:rPr>
          <w:rFonts w:asciiTheme="minorHAnsi" w:hAnsiTheme="minorHAnsi" w:cstheme="minorHAnsi"/>
        </w:rPr>
        <w:t>Politecnico</w:t>
      </w:r>
      <w:r>
        <w:rPr>
          <w:rFonts w:asciiTheme="minorHAnsi" w:hAnsiTheme="minorHAnsi" w:cstheme="minorHAnsi"/>
        </w:rPr>
        <w:t xml:space="preserve"> &lt;associazione&gt;</w:t>
      </w:r>
    </w:p>
    <w:p w14:paraId="1B7C6716" w14:textId="65076B88" w:rsidR="00C667B4" w:rsidRPr="008434DB" w:rsidRDefault="00C667B4" w:rsidP="00C667B4">
      <w:pPr>
        <w:jc w:val="both"/>
        <w:rPr>
          <w:rFonts w:asciiTheme="minorHAnsi" w:hAnsiTheme="minorHAnsi" w:cstheme="minorHAnsi"/>
        </w:rPr>
      </w:pPr>
      <w:r w:rsidRPr="008434DB">
        <w:rPr>
          <w:rFonts w:asciiTheme="minorHAnsi" w:hAnsiTheme="minorHAnsi" w:cstheme="minorHAnsi"/>
        </w:rPr>
        <w:t>Soggetti: Vittoria - Storia - Periodici</w:t>
      </w:r>
    </w:p>
    <w:p w14:paraId="0E8B81A0" w14:textId="77777777" w:rsidR="00C667B4" w:rsidRDefault="00C667B4" w:rsidP="00C667B4">
      <w:pPr>
        <w:jc w:val="both"/>
        <w:rPr>
          <w:rFonts w:asciiTheme="minorHAnsi" w:hAnsiTheme="minorHAnsi" w:cstheme="minorHAnsi"/>
        </w:rPr>
      </w:pPr>
      <w:r w:rsidRPr="008434DB">
        <w:rPr>
          <w:rFonts w:asciiTheme="minorHAnsi" w:hAnsiTheme="minorHAnsi" w:cstheme="minorHAnsi"/>
        </w:rPr>
        <w:t>Classe: D945.815005</w:t>
      </w:r>
    </w:p>
    <w:p w14:paraId="7B8B4E0F" w14:textId="77777777" w:rsidR="006D6003" w:rsidRDefault="006D6003" w:rsidP="00C667B4">
      <w:pPr>
        <w:jc w:val="both"/>
        <w:rPr>
          <w:rFonts w:asciiTheme="minorHAnsi" w:hAnsiTheme="minorHAnsi" w:cstheme="minorHAnsi"/>
        </w:rPr>
      </w:pPr>
    </w:p>
    <w:p w14:paraId="3B8CF856" w14:textId="3D150449" w:rsidR="006D6003" w:rsidRDefault="006D6003" w:rsidP="00C667B4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8" w:history="1">
        <w:r w:rsidRPr="006D6003">
          <w:rPr>
            <w:rStyle w:val="Collegamentoipertestuale"/>
            <w:rFonts w:asciiTheme="minorHAnsi" w:hAnsiTheme="minorHAnsi" w:cstheme="minorHAnsi"/>
            <w:sz w:val="44"/>
            <w:szCs w:val="44"/>
          </w:rPr>
          <w:t>1(</w:t>
        </w:r>
        <w:proofErr w:type="gramStart"/>
        <w:r w:rsidRPr="006D6003">
          <w:rPr>
            <w:rStyle w:val="Collegamentoipertestuale"/>
            <w:rFonts w:asciiTheme="minorHAnsi" w:hAnsiTheme="minorHAnsi" w:cstheme="minorHAnsi"/>
            <w:sz w:val="44"/>
            <w:szCs w:val="44"/>
          </w:rPr>
          <w:t>2023)-</w:t>
        </w:r>
        <w:proofErr w:type="gramEnd"/>
      </w:hyperlink>
    </w:p>
    <w:p w14:paraId="723FE0CD" w14:textId="77777777" w:rsidR="006D6003" w:rsidRPr="006D6003" w:rsidRDefault="006D6003" w:rsidP="00C667B4">
      <w:pPr>
        <w:jc w:val="both"/>
        <w:rPr>
          <w:rFonts w:asciiTheme="minorHAnsi" w:hAnsiTheme="minorHAnsi" w:cstheme="minorHAnsi"/>
          <w:color w:val="C00000"/>
          <w:sz w:val="22"/>
          <w:szCs w:val="22"/>
        </w:rPr>
      </w:pPr>
    </w:p>
    <w:p w14:paraId="3AC41EA9" w14:textId="47CA6B8E" w:rsidR="006D6003" w:rsidRPr="006D6003" w:rsidRDefault="006D6003" w:rsidP="00C667B4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6D6003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0F778263" w14:textId="05CFE68D" w:rsidR="006D6003" w:rsidRPr="006D6003" w:rsidRDefault="006D6003" w:rsidP="006D6003">
      <w:pPr>
        <w:suppressAutoHyphens w:val="0"/>
        <w:jc w:val="both"/>
        <w:outlineLvl w:val="0"/>
        <w:rPr>
          <w:rFonts w:asciiTheme="minorHAnsi" w:hAnsiTheme="minorHAnsi" w:cstheme="minorHAnsi"/>
          <w:b/>
          <w:bCs/>
          <w:kern w:val="36"/>
          <w:sz w:val="22"/>
          <w:szCs w:val="22"/>
          <w:lang w:eastAsia="it-IT"/>
        </w:rPr>
      </w:pPr>
      <w:r w:rsidRPr="006D6003">
        <w:rPr>
          <w:rFonts w:asciiTheme="minorHAnsi" w:hAnsiTheme="minorHAnsi" w:cstheme="minorHAnsi"/>
          <w:b/>
          <w:bCs/>
          <w:kern w:val="36"/>
          <w:sz w:val="22"/>
          <w:szCs w:val="22"/>
          <w:lang w:eastAsia="it-IT"/>
        </w:rPr>
        <w:t>I Quaderni del Museo: torna la rivista che si occupa di storia, società e cultura</w:t>
      </w:r>
      <w:r w:rsidRPr="006D6003">
        <w:rPr>
          <w:rFonts w:asciiTheme="minorHAnsi" w:hAnsiTheme="minorHAnsi" w:cstheme="minorHAnsi"/>
          <w:sz w:val="22"/>
          <w:szCs w:val="22"/>
        </w:rPr>
        <w:t xml:space="preserve"> </w:t>
      </w:r>
      <w:r w:rsidRPr="006D6003">
        <w:rPr>
          <w:rFonts w:asciiTheme="minorHAnsi" w:hAnsiTheme="minorHAnsi" w:cstheme="minorHAnsi"/>
          <w:b/>
          <w:bCs/>
          <w:kern w:val="36"/>
          <w:sz w:val="22"/>
          <w:szCs w:val="22"/>
          <w:lang w:eastAsia="it-IT"/>
        </w:rPr>
        <w:t xml:space="preserve">5 </w:t>
      </w:r>
      <w:proofErr w:type="gramStart"/>
      <w:r w:rsidRPr="006D6003">
        <w:rPr>
          <w:rFonts w:asciiTheme="minorHAnsi" w:hAnsiTheme="minorHAnsi" w:cstheme="minorHAnsi"/>
          <w:b/>
          <w:bCs/>
          <w:kern w:val="36"/>
          <w:sz w:val="22"/>
          <w:szCs w:val="22"/>
          <w:lang w:eastAsia="it-IT"/>
        </w:rPr>
        <w:t>Ottobre</w:t>
      </w:r>
      <w:proofErr w:type="gramEnd"/>
      <w:r w:rsidRPr="006D6003">
        <w:rPr>
          <w:rFonts w:asciiTheme="minorHAnsi" w:hAnsiTheme="minorHAnsi" w:cstheme="minorHAnsi"/>
          <w:b/>
          <w:bCs/>
          <w:kern w:val="36"/>
          <w:sz w:val="22"/>
          <w:szCs w:val="22"/>
          <w:lang w:eastAsia="it-IT"/>
        </w:rPr>
        <w:t xml:space="preserve"> 2022</w:t>
      </w:r>
    </w:p>
    <w:p w14:paraId="2412B1C5" w14:textId="40AA6BF6" w:rsidR="006D6003" w:rsidRDefault="006D6003" w:rsidP="006D6003">
      <w:pPr>
        <w:suppressAutoHyphens w:val="0"/>
        <w:jc w:val="both"/>
        <w:outlineLvl w:val="0"/>
        <w:rPr>
          <w:rStyle w:val="Enfasigrassetto"/>
          <w:rFonts w:asciiTheme="minorHAnsi" w:hAnsiTheme="minorHAnsi" w:cstheme="minorHAnsi"/>
          <w:sz w:val="22"/>
          <w:szCs w:val="22"/>
        </w:rPr>
      </w:pPr>
      <w:r w:rsidRPr="006D6003">
        <w:rPr>
          <w:rFonts w:asciiTheme="minorHAnsi" w:hAnsiTheme="minorHAnsi" w:cstheme="minorHAnsi"/>
          <w:sz w:val="22"/>
          <w:szCs w:val="22"/>
        </w:rPr>
        <w:t>Torna in pubblicazione la rivista “</w:t>
      </w:r>
      <w:r w:rsidRPr="006D6003">
        <w:rPr>
          <w:rStyle w:val="Enfasicorsivo"/>
          <w:rFonts w:asciiTheme="minorHAnsi" w:hAnsiTheme="minorHAnsi" w:cstheme="minorHAnsi"/>
          <w:sz w:val="22"/>
          <w:szCs w:val="22"/>
        </w:rPr>
        <w:t>I Quaderni del Museo</w:t>
      </w:r>
      <w:r w:rsidRPr="006D6003">
        <w:rPr>
          <w:rFonts w:asciiTheme="minorHAnsi" w:hAnsiTheme="minorHAnsi" w:cstheme="minorHAnsi"/>
          <w:sz w:val="22"/>
          <w:szCs w:val="22"/>
        </w:rPr>
        <w:t xml:space="preserve">”, quadrimestrale di storia, società e cultura, curata dall’associazione </w:t>
      </w:r>
      <w:r w:rsidRPr="006D6003">
        <w:rPr>
          <w:rStyle w:val="Enfasicorsivo"/>
          <w:rFonts w:asciiTheme="minorHAnsi" w:hAnsiTheme="minorHAnsi" w:cstheme="minorHAnsi"/>
          <w:sz w:val="22"/>
          <w:szCs w:val="22"/>
        </w:rPr>
        <w:t>Il Politecnico</w:t>
      </w:r>
      <w:r w:rsidRPr="006D6003">
        <w:rPr>
          <w:rFonts w:asciiTheme="minorHAnsi" w:hAnsiTheme="minorHAnsi" w:cstheme="minorHAnsi"/>
          <w:sz w:val="22"/>
          <w:szCs w:val="22"/>
        </w:rPr>
        <w:t xml:space="preserve"> e diretta dal professore Francesco </w:t>
      </w:r>
      <w:proofErr w:type="spellStart"/>
      <w:r w:rsidRPr="006D6003">
        <w:rPr>
          <w:rFonts w:asciiTheme="minorHAnsi" w:hAnsiTheme="minorHAnsi" w:cstheme="minorHAnsi"/>
          <w:sz w:val="22"/>
          <w:szCs w:val="22"/>
        </w:rPr>
        <w:t>Ereddia</w:t>
      </w:r>
      <w:proofErr w:type="spellEnd"/>
      <w:r w:rsidRPr="006D6003">
        <w:rPr>
          <w:rFonts w:asciiTheme="minorHAnsi" w:hAnsiTheme="minorHAnsi" w:cstheme="minorHAnsi"/>
          <w:sz w:val="22"/>
          <w:szCs w:val="22"/>
        </w:rPr>
        <w:t xml:space="preserve"> che del</w:t>
      </w:r>
      <w:r w:rsidRPr="006D6003">
        <w:rPr>
          <w:rStyle w:val="Enfasicorsivo"/>
          <w:rFonts w:asciiTheme="minorHAnsi" w:hAnsiTheme="minorHAnsi" w:cstheme="minorHAnsi"/>
          <w:sz w:val="22"/>
          <w:szCs w:val="22"/>
        </w:rPr>
        <w:t> Politecnico</w:t>
      </w:r>
      <w:r w:rsidRPr="006D6003">
        <w:rPr>
          <w:rFonts w:asciiTheme="minorHAnsi" w:hAnsiTheme="minorHAnsi" w:cstheme="minorHAnsi"/>
          <w:sz w:val="22"/>
          <w:szCs w:val="22"/>
        </w:rPr>
        <w:t xml:space="preserve"> è il fondatore. </w:t>
      </w:r>
      <w:r w:rsidRPr="006D6003">
        <w:rPr>
          <w:rFonts w:asciiTheme="minorHAnsi" w:hAnsiTheme="minorHAnsi" w:cstheme="minorHAnsi"/>
          <w:sz w:val="22"/>
          <w:szCs w:val="22"/>
        </w:rPr>
        <w:br/>
        <w:t xml:space="preserve">Francesco </w:t>
      </w:r>
      <w:proofErr w:type="spellStart"/>
      <w:r w:rsidRPr="006D6003">
        <w:rPr>
          <w:rFonts w:asciiTheme="minorHAnsi" w:hAnsiTheme="minorHAnsi" w:cstheme="minorHAnsi"/>
          <w:sz w:val="22"/>
          <w:szCs w:val="22"/>
        </w:rPr>
        <w:t>Ereddia</w:t>
      </w:r>
      <w:proofErr w:type="spellEnd"/>
      <w:r w:rsidRPr="006D6003">
        <w:rPr>
          <w:rFonts w:asciiTheme="minorHAnsi" w:hAnsiTheme="minorHAnsi" w:cstheme="minorHAnsi"/>
          <w:sz w:val="22"/>
          <w:szCs w:val="22"/>
        </w:rPr>
        <w:t xml:space="preserve">, che </w:t>
      </w:r>
      <w:proofErr w:type="gramStart"/>
      <w:r w:rsidRPr="006D6003">
        <w:rPr>
          <w:rFonts w:asciiTheme="minorHAnsi" w:hAnsiTheme="minorHAnsi" w:cstheme="minorHAnsi"/>
          <w:sz w:val="22"/>
          <w:szCs w:val="22"/>
        </w:rPr>
        <w:t>ha  insegnato</w:t>
      </w:r>
      <w:proofErr w:type="gramEnd"/>
      <w:r w:rsidRPr="006D6003">
        <w:rPr>
          <w:rFonts w:asciiTheme="minorHAnsi" w:hAnsiTheme="minorHAnsi" w:cstheme="minorHAnsi"/>
          <w:sz w:val="22"/>
          <w:szCs w:val="22"/>
        </w:rPr>
        <w:t xml:space="preserve"> per circa trent’anni  materie letterarie, latino e greco prima al Liceo Classico “R.  Cancellieri” di Vittoria e poi al Liceo Classico “G. Carducci” di Comiso, è stato assessore alla cultura a Vittoria, nonché consulente culturale, avviando e realizzando iniziative originali e innovative per la Città. Oltre che di pubblicazioni rivolte al mondo della scuola, è </w:t>
      </w:r>
      <w:proofErr w:type="gramStart"/>
      <w:r w:rsidRPr="006D6003">
        <w:rPr>
          <w:rFonts w:asciiTheme="minorHAnsi" w:hAnsiTheme="minorHAnsi" w:cstheme="minorHAnsi"/>
          <w:sz w:val="22"/>
          <w:szCs w:val="22"/>
        </w:rPr>
        <w:t>autore  di</w:t>
      </w:r>
      <w:proofErr w:type="gramEnd"/>
      <w:r w:rsidRPr="006D6003">
        <w:rPr>
          <w:rFonts w:asciiTheme="minorHAnsi" w:hAnsiTheme="minorHAnsi" w:cstheme="minorHAnsi"/>
          <w:sz w:val="22"/>
          <w:szCs w:val="22"/>
        </w:rPr>
        <w:t xml:space="preserve"> testi per il teatro e di saggi storici; per Sellerio Editore ha pubblicato il saggio </w:t>
      </w:r>
      <w:r w:rsidRPr="006D6003">
        <w:rPr>
          <w:rStyle w:val="Enfasicorsivo"/>
          <w:rFonts w:asciiTheme="minorHAnsi" w:hAnsiTheme="minorHAnsi" w:cstheme="minorHAnsi"/>
          <w:sz w:val="22"/>
          <w:szCs w:val="22"/>
        </w:rPr>
        <w:t>Ebrei, luterani, omosessuali e streghe nella contea di Modica. Lotte politiche e conflitti sociali fra intolleranza e Santa Inquisizione (XV-XVII sec.)</w:t>
      </w:r>
      <w:r w:rsidRPr="006D6003">
        <w:rPr>
          <w:rFonts w:asciiTheme="minorHAnsi" w:hAnsiTheme="minorHAnsi" w:cstheme="minorHAnsi"/>
          <w:sz w:val="22"/>
          <w:szCs w:val="22"/>
        </w:rPr>
        <w:t>. </w:t>
      </w:r>
      <w:r w:rsidRPr="006D6003">
        <w:rPr>
          <w:rFonts w:asciiTheme="minorHAnsi" w:hAnsiTheme="minorHAnsi" w:cstheme="minorHAnsi"/>
          <w:sz w:val="22"/>
          <w:szCs w:val="22"/>
        </w:rPr>
        <w:br/>
        <w:t xml:space="preserve">«In questi 20 anni di attività – dichiara il professor </w:t>
      </w:r>
      <w:proofErr w:type="spellStart"/>
      <w:r w:rsidRPr="006D6003">
        <w:rPr>
          <w:rFonts w:asciiTheme="minorHAnsi" w:hAnsiTheme="minorHAnsi" w:cstheme="minorHAnsi"/>
          <w:sz w:val="22"/>
          <w:szCs w:val="22"/>
        </w:rPr>
        <w:t>Ereddia</w:t>
      </w:r>
      <w:proofErr w:type="spellEnd"/>
      <w:r w:rsidRPr="006D6003">
        <w:rPr>
          <w:rFonts w:asciiTheme="minorHAnsi" w:hAnsiTheme="minorHAnsi" w:cstheme="minorHAnsi"/>
          <w:sz w:val="22"/>
          <w:szCs w:val="22"/>
        </w:rPr>
        <w:t xml:space="preserve"> – </w:t>
      </w:r>
      <w:r w:rsidRPr="006D6003">
        <w:rPr>
          <w:rStyle w:val="Enfasicorsivo"/>
          <w:rFonts w:asciiTheme="minorHAnsi" w:hAnsiTheme="minorHAnsi" w:cstheme="minorHAnsi"/>
          <w:sz w:val="22"/>
          <w:szCs w:val="22"/>
        </w:rPr>
        <w:t xml:space="preserve">Il Politecnico </w:t>
      </w:r>
      <w:r w:rsidRPr="006D6003">
        <w:rPr>
          <w:rFonts w:asciiTheme="minorHAnsi" w:hAnsiTheme="minorHAnsi" w:cstheme="minorHAnsi"/>
          <w:sz w:val="22"/>
          <w:szCs w:val="22"/>
        </w:rPr>
        <w:t xml:space="preserve">ha avviato intense ricerche sia sul campo, che d’archivio relative </w:t>
      </w:r>
      <w:proofErr w:type="gramStart"/>
      <w:r w:rsidRPr="006D6003">
        <w:rPr>
          <w:rFonts w:asciiTheme="minorHAnsi" w:hAnsiTheme="minorHAnsi" w:cstheme="minorHAnsi"/>
          <w:sz w:val="22"/>
          <w:szCs w:val="22"/>
        </w:rPr>
        <w:t>alla  provincia</w:t>
      </w:r>
      <w:proofErr w:type="gramEnd"/>
      <w:r w:rsidRPr="006D6003">
        <w:rPr>
          <w:rFonts w:asciiTheme="minorHAnsi" w:hAnsiTheme="minorHAnsi" w:cstheme="minorHAnsi"/>
          <w:sz w:val="22"/>
          <w:szCs w:val="22"/>
        </w:rPr>
        <w:t xml:space="preserve"> di Ragusa (ex Contea di Modica), acquisendo una vasta esperienza e un’ampia documentazione sulla storia, la cultura e le tradizioni folcloriche. Ricerche che sono state svolte nell’Archivio di Stato di Ragusa e nella Sezione di Modica, in quelli di Siracusa e di Palermo, nonché nelle biblioteche provinciali e regionali. Per quanto riguarda le ricerche sul campo, esse hanno prodotto la scoperta a Serra S. Bartolo di una </w:t>
      </w:r>
      <w:r w:rsidRPr="006D6003">
        <w:rPr>
          <w:rStyle w:val="Enfasicorsivo"/>
          <w:rFonts w:asciiTheme="minorHAnsi" w:hAnsiTheme="minorHAnsi" w:cstheme="minorHAnsi"/>
          <w:sz w:val="22"/>
          <w:szCs w:val="22"/>
        </w:rPr>
        <w:t>strada lastricata di epoca ellenistico-romana</w:t>
      </w:r>
      <w:r w:rsidRPr="006D6003">
        <w:rPr>
          <w:rFonts w:asciiTheme="minorHAnsi" w:hAnsiTheme="minorHAnsi" w:cstheme="minorHAnsi"/>
          <w:sz w:val="22"/>
          <w:szCs w:val="22"/>
        </w:rPr>
        <w:t xml:space="preserve"> (ancora oggi </w:t>
      </w:r>
      <w:r w:rsidRPr="006D6003">
        <w:rPr>
          <w:rFonts w:asciiTheme="minorHAnsi" w:hAnsiTheme="minorHAnsi" w:cstheme="minorHAnsi"/>
          <w:sz w:val="22"/>
          <w:szCs w:val="22"/>
        </w:rPr>
        <w:lastRenderedPageBreak/>
        <w:t xml:space="preserve">giacente intatta sotto il manto d’asfalto), di una piccola necropoli e di monete risalenti al periodo classico di </w:t>
      </w:r>
      <w:proofErr w:type="spellStart"/>
      <w:r w:rsidRPr="006D6003">
        <w:rPr>
          <w:rFonts w:asciiTheme="minorHAnsi" w:hAnsiTheme="minorHAnsi" w:cstheme="minorHAnsi"/>
          <w:sz w:val="22"/>
          <w:szCs w:val="22"/>
        </w:rPr>
        <w:t>Camarina</w:t>
      </w:r>
      <w:proofErr w:type="spellEnd"/>
      <w:r w:rsidRPr="006D6003">
        <w:rPr>
          <w:rFonts w:asciiTheme="minorHAnsi" w:hAnsiTheme="minorHAnsi" w:cstheme="minorHAnsi"/>
          <w:sz w:val="22"/>
          <w:szCs w:val="22"/>
        </w:rPr>
        <w:t xml:space="preserve">. L’Associazione ha anche pubblicato in quattro volumi la storia di quella parte della Contea di Modica (odierna provincia di Ragusa) che costituì il retroterra dell’antica colonia greca di </w:t>
      </w:r>
      <w:proofErr w:type="spellStart"/>
      <w:r w:rsidRPr="006D6003">
        <w:rPr>
          <w:rFonts w:asciiTheme="minorHAnsi" w:hAnsiTheme="minorHAnsi" w:cstheme="minorHAnsi"/>
          <w:sz w:val="22"/>
          <w:szCs w:val="22"/>
        </w:rPr>
        <w:t>Camarina</w:t>
      </w:r>
      <w:proofErr w:type="spellEnd"/>
      <w:r w:rsidRPr="006D6003">
        <w:rPr>
          <w:rFonts w:asciiTheme="minorHAnsi" w:hAnsiTheme="minorHAnsi" w:cstheme="minorHAnsi"/>
          <w:sz w:val="22"/>
          <w:szCs w:val="22"/>
        </w:rPr>
        <w:t xml:space="preserve"> (oggi territorio di Vittoria), dall’età arcaica al XVII secolo. In questa direzione, e in collaborazione con il Comune di Vittoria, è nata la rivista “</w:t>
      </w:r>
      <w:r w:rsidRPr="006D6003">
        <w:rPr>
          <w:rStyle w:val="Enfasicorsivo"/>
          <w:rFonts w:asciiTheme="minorHAnsi" w:hAnsiTheme="minorHAnsi" w:cstheme="minorHAnsi"/>
          <w:sz w:val="22"/>
          <w:szCs w:val="22"/>
        </w:rPr>
        <w:t>I Quaderni del Museo</w:t>
      </w:r>
      <w:r w:rsidRPr="006D6003">
        <w:rPr>
          <w:rFonts w:asciiTheme="minorHAnsi" w:hAnsiTheme="minorHAnsi" w:cstheme="minorHAnsi"/>
          <w:sz w:val="22"/>
          <w:szCs w:val="22"/>
        </w:rPr>
        <w:t>”, quadrimestrale di storia, società e cultura che ha ricevuto, negli anni passati, lusinghieri apprezzamenti da parte dei Centri di Studi Storici delle Università siciliane, meridionali e di altre regioni italiane e questo anche grazie al contributo di tanti studiosi della nostra provincia e di tutta la Sicilia. Siamo aperti alla collaborazione anche per i prossimi numeri della rivista, per cui  invito giovani e non, appassionati di storia, ma anche di arte, di fotografia, di letteratura a dare il proprio contributo attraverso articoli, studi, racconti, ricerche storiche e così via.»</w:t>
      </w:r>
      <w:r w:rsidRPr="006D6003">
        <w:rPr>
          <w:rFonts w:asciiTheme="minorHAnsi" w:hAnsiTheme="minorHAnsi" w:cstheme="minorHAnsi"/>
          <w:sz w:val="22"/>
          <w:szCs w:val="22"/>
        </w:rPr>
        <w:br/>
      </w: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I contributi possono essere inviati, in word, all’indirizzo elettronico: il_politecnico2003@libero.it</w:t>
      </w:r>
      <w:r w:rsidRPr="006D6003">
        <w:rPr>
          <w:rFonts w:asciiTheme="minorHAnsi" w:hAnsiTheme="minorHAnsi" w:cstheme="minorHAnsi"/>
          <w:sz w:val="22"/>
          <w:szCs w:val="22"/>
        </w:rPr>
        <w:t xml:space="preserve"> </w:t>
      </w:r>
      <w:hyperlink r:id="rId9" w:history="1">
        <w:r w:rsidRPr="006D6003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https://www.vittoriacultura.eu/i-quaderni-del-museo-torna-la-rivista-che-si-occupa-di-storia-societa-e-cultura/</w:t>
        </w:r>
      </w:hyperlink>
    </w:p>
    <w:p w14:paraId="3FD43AB6" w14:textId="77777777" w:rsidR="006D6003" w:rsidRPr="006D6003" w:rsidRDefault="006D6003" w:rsidP="006D6003">
      <w:pPr>
        <w:suppressAutoHyphens w:val="0"/>
        <w:outlineLvl w:val="0"/>
        <w:rPr>
          <w:rStyle w:val="Enfasigrassetto"/>
          <w:rFonts w:asciiTheme="minorHAnsi" w:hAnsiTheme="minorHAnsi" w:cstheme="minorHAnsi"/>
          <w:sz w:val="22"/>
          <w:szCs w:val="22"/>
        </w:rPr>
      </w:pPr>
    </w:p>
    <w:p w14:paraId="33CCCA08" w14:textId="77777777" w:rsidR="006D6003" w:rsidRPr="006D6003" w:rsidRDefault="006D6003" w:rsidP="006D6003">
      <w:pPr>
        <w:suppressAutoHyphens w:val="0"/>
        <w:outlineLvl w:val="0"/>
        <w:rPr>
          <w:rStyle w:val="Enfasigrassetto"/>
          <w:rFonts w:asciiTheme="minorHAnsi" w:hAnsiTheme="minorHAnsi" w:cstheme="minorHAnsi"/>
          <w:sz w:val="22"/>
          <w:szCs w:val="22"/>
        </w:rPr>
      </w:pPr>
    </w:p>
    <w:p w14:paraId="2D8957F6" w14:textId="77777777" w:rsidR="006D6003" w:rsidRDefault="006D6003" w:rsidP="006D6003">
      <w:pPr>
        <w:pStyle w:val="NormaleWeb"/>
        <w:spacing w:before="0" w:beforeAutospacing="0" w:after="0" w:afterAutospacing="0"/>
        <w:rPr>
          <w:rStyle w:val="Enfasigrassetto"/>
          <w:rFonts w:asciiTheme="minorHAnsi" w:hAnsiTheme="minorHAnsi" w:cstheme="minorHAnsi"/>
          <w:sz w:val="22"/>
          <w:szCs w:val="22"/>
        </w:rPr>
        <w:sectPr w:rsidR="006D6003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1FF6D2A0" w14:textId="77777777" w:rsidR="006D6003" w:rsidRPr="006D6003" w:rsidRDefault="006D6003" w:rsidP="006D6003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hyperlink r:id="rId10" w:history="1">
        <w:r w:rsidRPr="006D6003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 xml:space="preserve">Scarica: I Quaderni del museo – </w:t>
        </w:r>
        <w:proofErr w:type="gramStart"/>
        <w:r w:rsidRPr="006D6003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Marzo</w:t>
        </w:r>
        <w:proofErr w:type="gramEnd"/>
        <w:r w:rsidRPr="006D6003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 xml:space="preserve"> 2023</w:t>
        </w:r>
      </w:hyperlink>
    </w:p>
    <w:p w14:paraId="5AFB1831" w14:textId="77777777" w:rsidR="006D6003" w:rsidRPr="006D6003" w:rsidRDefault="006D6003" w:rsidP="006D6003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6D6003">
        <w:rPr>
          <w:rFonts w:asciiTheme="minorHAnsi" w:hAnsiTheme="minorHAnsi" w:cstheme="minorHAnsi"/>
          <w:sz w:val="22"/>
          <w:szCs w:val="22"/>
        </w:rPr>
        <w:t>I</w:t>
      </w: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 xml:space="preserve"> Quaderni del Museo – Nuova serie </w:t>
      </w:r>
      <w:r w:rsidRPr="006D6003">
        <w:rPr>
          <w:rFonts w:asciiTheme="minorHAnsi" w:hAnsiTheme="minorHAnsi" w:cstheme="minorHAnsi"/>
          <w:sz w:val="22"/>
          <w:szCs w:val="22"/>
        </w:rPr>
        <w:br/>
      </w: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RASSEGNA QUADRIMESTRALE DI STUDI STORICI, SOCIO-ECONOMICI E CULTURALI</w:t>
      </w:r>
      <w:r w:rsidRPr="006D6003">
        <w:rPr>
          <w:rFonts w:asciiTheme="minorHAnsi" w:hAnsiTheme="minorHAnsi" w:cstheme="minorHAnsi"/>
          <w:sz w:val="22"/>
          <w:szCs w:val="22"/>
        </w:rPr>
        <w:br/>
      </w: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 xml:space="preserve">Direttore editoriale – Francesco </w:t>
      </w:r>
      <w:proofErr w:type="spellStart"/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Ereddia</w:t>
      </w:r>
      <w:proofErr w:type="spellEnd"/>
      <w:r w:rsidRPr="006D6003">
        <w:rPr>
          <w:rFonts w:asciiTheme="minorHAnsi" w:hAnsiTheme="minorHAnsi" w:cstheme="minorHAnsi"/>
          <w:sz w:val="22"/>
          <w:szCs w:val="22"/>
        </w:rPr>
        <w:br/>
      </w: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Edizioni Comune di Vittoria – Marzo 2023</w:t>
      </w:r>
      <w:r w:rsidRPr="006D6003">
        <w:rPr>
          <w:rFonts w:asciiTheme="minorHAnsi" w:hAnsiTheme="minorHAnsi" w:cstheme="minorHAnsi"/>
          <w:sz w:val="22"/>
          <w:szCs w:val="22"/>
        </w:rPr>
        <w:br/>
      </w: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 xml:space="preserve">in collaborazione </w:t>
      </w:r>
      <w:proofErr w:type="gramStart"/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con  Associazione</w:t>
      </w:r>
      <w:proofErr w:type="gramEnd"/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 xml:space="preserve"> Culturale “Il Politecnico”</w:t>
      </w:r>
    </w:p>
    <w:p w14:paraId="6DDC085C" w14:textId="77777777" w:rsidR="006D6003" w:rsidRPr="006D6003" w:rsidRDefault="006D6003" w:rsidP="006D6003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INDICE</w:t>
      </w:r>
      <w:r w:rsidRPr="006D6003">
        <w:rPr>
          <w:rFonts w:asciiTheme="minorHAnsi" w:hAnsiTheme="minorHAnsi" w:cstheme="minorHAnsi"/>
          <w:sz w:val="22"/>
          <w:szCs w:val="22"/>
        </w:rPr>
        <w:br/>
        <w:t>     Presentazione On. Prof. Francesco Aiello – Sindaco di Vittoria</w:t>
      </w:r>
      <w:r w:rsidRPr="006D6003">
        <w:rPr>
          <w:rFonts w:asciiTheme="minorHAnsi" w:hAnsiTheme="minorHAnsi" w:cstheme="minorHAnsi"/>
          <w:sz w:val="22"/>
          <w:szCs w:val="22"/>
        </w:rPr>
        <w:br/>
        <w:t>     Dott. Filippo Foresti – Assessore Istruzione, Beni e attività culturali, Studi Storici</w:t>
      </w:r>
    </w:p>
    <w:p w14:paraId="2D39953A" w14:textId="77777777" w:rsidR="006D6003" w:rsidRPr="006D6003" w:rsidRDefault="006D6003" w:rsidP="006D6003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SOCIETA’ E AMBIENTE</w:t>
      </w:r>
      <w:r w:rsidRPr="006D6003">
        <w:rPr>
          <w:rFonts w:asciiTheme="minorHAnsi" w:hAnsiTheme="minorHAnsi" w:cstheme="minorHAnsi"/>
          <w:sz w:val="22"/>
          <w:szCs w:val="22"/>
        </w:rPr>
        <w:br/>
      </w: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     Omaggio alla memoria di Giovanni Uggeri, vittoriese Insigne </w:t>
      </w:r>
      <w:r w:rsidRPr="006D6003">
        <w:rPr>
          <w:rFonts w:asciiTheme="minorHAnsi" w:hAnsiTheme="minorHAnsi" w:cstheme="minorHAnsi"/>
          <w:sz w:val="22"/>
          <w:szCs w:val="22"/>
        </w:rPr>
        <w:br/>
      </w: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 xml:space="preserve">          I. – La regione </w:t>
      </w:r>
      <w:proofErr w:type="spellStart"/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camarinese</w:t>
      </w:r>
      <w:proofErr w:type="spellEnd"/>
      <w:r w:rsidRPr="006D6003">
        <w:rPr>
          <w:rFonts w:asciiTheme="minorHAnsi" w:hAnsiTheme="minorHAnsi" w:cstheme="minorHAnsi"/>
          <w:sz w:val="22"/>
          <w:szCs w:val="22"/>
        </w:rPr>
        <w:br/>
        <w:t>               Appunti per lo studio del paesaggio</w:t>
      </w:r>
      <w:r w:rsidRPr="006D6003">
        <w:rPr>
          <w:rFonts w:asciiTheme="minorHAnsi" w:hAnsiTheme="minorHAnsi" w:cstheme="minorHAnsi"/>
          <w:sz w:val="22"/>
          <w:szCs w:val="22"/>
        </w:rPr>
        <w:br/>
      </w: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 xml:space="preserve">         II – Note </w:t>
      </w:r>
      <w:proofErr w:type="spellStart"/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camarinesi</w:t>
      </w:r>
      <w:proofErr w:type="spellEnd"/>
      <w:r w:rsidRPr="006D6003">
        <w:rPr>
          <w:rFonts w:asciiTheme="minorHAnsi" w:hAnsiTheme="minorHAnsi" w:cstheme="minorHAnsi"/>
          <w:sz w:val="22"/>
          <w:szCs w:val="22"/>
        </w:rPr>
        <w:t> </w:t>
      </w:r>
      <w:r w:rsidRPr="006D6003">
        <w:rPr>
          <w:rFonts w:asciiTheme="minorHAnsi" w:hAnsiTheme="minorHAnsi" w:cstheme="minorHAnsi"/>
          <w:sz w:val="22"/>
          <w:szCs w:val="22"/>
        </w:rPr>
        <w:br/>
        <w:t xml:space="preserve">          1. La Regione </w:t>
      </w:r>
      <w:proofErr w:type="spellStart"/>
      <w:r w:rsidRPr="006D6003">
        <w:rPr>
          <w:rFonts w:asciiTheme="minorHAnsi" w:hAnsiTheme="minorHAnsi" w:cstheme="minorHAnsi"/>
          <w:sz w:val="22"/>
          <w:szCs w:val="22"/>
        </w:rPr>
        <w:t>Camarinese</w:t>
      </w:r>
      <w:proofErr w:type="spellEnd"/>
      <w:r w:rsidRPr="006D6003">
        <w:rPr>
          <w:rFonts w:asciiTheme="minorHAnsi" w:hAnsiTheme="minorHAnsi" w:cstheme="minorHAnsi"/>
          <w:sz w:val="22"/>
          <w:szCs w:val="22"/>
        </w:rPr>
        <w:t>. Quasi un’introduzione</w:t>
      </w:r>
      <w:r w:rsidRPr="006D6003">
        <w:rPr>
          <w:rFonts w:asciiTheme="minorHAnsi" w:hAnsiTheme="minorHAnsi" w:cstheme="minorHAnsi"/>
          <w:sz w:val="22"/>
          <w:szCs w:val="22"/>
        </w:rPr>
        <w:br/>
        <w:t xml:space="preserve">          2. La fornace di </w:t>
      </w:r>
      <w:proofErr w:type="spellStart"/>
      <w:r w:rsidRPr="006D6003">
        <w:rPr>
          <w:rFonts w:asciiTheme="minorHAnsi" w:hAnsiTheme="minorHAnsi" w:cstheme="minorHAnsi"/>
          <w:sz w:val="22"/>
          <w:szCs w:val="22"/>
        </w:rPr>
        <w:t>Camarina</w:t>
      </w:r>
      <w:proofErr w:type="spellEnd"/>
      <w:r w:rsidRPr="006D6003">
        <w:rPr>
          <w:rFonts w:asciiTheme="minorHAnsi" w:hAnsiTheme="minorHAnsi" w:cstheme="minorHAnsi"/>
          <w:sz w:val="22"/>
          <w:szCs w:val="22"/>
        </w:rPr>
        <w:t> </w:t>
      </w:r>
      <w:r w:rsidRPr="006D6003">
        <w:rPr>
          <w:rFonts w:asciiTheme="minorHAnsi" w:hAnsiTheme="minorHAnsi" w:cstheme="minorHAnsi"/>
          <w:sz w:val="22"/>
          <w:szCs w:val="22"/>
        </w:rPr>
        <w:br/>
        <w:t>          3. L’epigrafe cristiana di Zoe </w:t>
      </w:r>
      <w:r w:rsidRPr="006D6003">
        <w:rPr>
          <w:rFonts w:asciiTheme="minorHAnsi" w:hAnsiTheme="minorHAnsi" w:cstheme="minorHAnsi"/>
          <w:sz w:val="22"/>
          <w:szCs w:val="22"/>
        </w:rPr>
        <w:br/>
      </w: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 xml:space="preserve">         III – Contributo alla Tabula Imperii </w:t>
      </w:r>
      <w:proofErr w:type="spellStart"/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Byzantini</w:t>
      </w:r>
      <w:proofErr w:type="spellEnd"/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: Valle dell’Ippari e Grotte Alte</w:t>
      </w:r>
      <w:r w:rsidRPr="006D6003">
        <w:rPr>
          <w:rFonts w:asciiTheme="minorHAnsi" w:hAnsiTheme="minorHAnsi" w:cstheme="minorHAnsi"/>
          <w:sz w:val="22"/>
          <w:szCs w:val="22"/>
        </w:rPr>
        <w:t> </w:t>
      </w:r>
      <w:r w:rsidRPr="006D6003">
        <w:rPr>
          <w:rFonts w:asciiTheme="minorHAnsi" w:hAnsiTheme="minorHAnsi" w:cstheme="minorHAnsi"/>
          <w:sz w:val="22"/>
          <w:szCs w:val="22"/>
        </w:rPr>
        <w:br/>
        <w:t xml:space="preserve">                </w:t>
      </w:r>
      <w:r w:rsidRPr="006D6003">
        <w:rPr>
          <w:rStyle w:val="Enfasicorsivo"/>
          <w:rFonts w:asciiTheme="minorHAnsi" w:hAnsiTheme="minorHAnsi" w:cstheme="minorHAnsi"/>
          <w:sz w:val="22"/>
          <w:szCs w:val="22"/>
        </w:rPr>
        <w:t>Stella Patitucci, Giovanni Uggeri</w:t>
      </w:r>
    </w:p>
    <w:p w14:paraId="151EA9D0" w14:textId="77777777" w:rsidR="006D6003" w:rsidRPr="006D6003" w:rsidRDefault="006D6003" w:rsidP="006D6003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ECONOMIA</w:t>
      </w:r>
      <w:r w:rsidRPr="006D6003">
        <w:rPr>
          <w:rFonts w:asciiTheme="minorHAnsi" w:hAnsiTheme="minorHAnsi" w:cstheme="minorHAnsi"/>
          <w:sz w:val="22"/>
          <w:szCs w:val="22"/>
        </w:rPr>
        <w:br/>
      </w: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     Per la storia della canna da zucchero in Sicilia agli inizi dell’età moderna</w:t>
      </w:r>
      <w:r w:rsidRPr="006D6003">
        <w:rPr>
          <w:rFonts w:asciiTheme="minorHAnsi" w:hAnsiTheme="minorHAnsi" w:cstheme="minorHAnsi"/>
          <w:sz w:val="22"/>
          <w:szCs w:val="22"/>
        </w:rPr>
        <w:br/>
      </w:r>
      <w:r w:rsidRPr="006D6003">
        <w:rPr>
          <w:rStyle w:val="Enfasicorsivo"/>
          <w:rFonts w:asciiTheme="minorHAnsi" w:hAnsiTheme="minorHAnsi" w:cstheme="minorHAnsi"/>
          <w:sz w:val="22"/>
          <w:szCs w:val="22"/>
        </w:rPr>
        <w:t>     Gianni Petino</w:t>
      </w:r>
      <w:r w:rsidRPr="006D6003">
        <w:rPr>
          <w:rFonts w:asciiTheme="minorHAnsi" w:hAnsiTheme="minorHAnsi" w:cstheme="minorHAnsi"/>
          <w:sz w:val="22"/>
          <w:szCs w:val="22"/>
        </w:rPr>
        <w:br/>
      </w: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     L’industria dello zucchero nella “nuova terra di Vittoria” </w:t>
      </w:r>
      <w:r w:rsidRPr="006D6003">
        <w:rPr>
          <w:rFonts w:asciiTheme="minorHAnsi" w:hAnsiTheme="minorHAnsi" w:cstheme="minorHAnsi"/>
          <w:sz w:val="22"/>
          <w:szCs w:val="22"/>
        </w:rPr>
        <w:br/>
      </w:r>
      <w:r w:rsidRPr="006D6003">
        <w:rPr>
          <w:rStyle w:val="Enfasicorsivo"/>
          <w:rFonts w:asciiTheme="minorHAnsi" w:hAnsiTheme="minorHAnsi" w:cstheme="minorHAnsi"/>
          <w:sz w:val="22"/>
          <w:szCs w:val="22"/>
        </w:rPr>
        <w:t>     Enzo Sipione</w:t>
      </w:r>
    </w:p>
    <w:p w14:paraId="54655EF0" w14:textId="77777777" w:rsidR="006D6003" w:rsidRPr="006D6003" w:rsidRDefault="006D6003" w:rsidP="006D6003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TRADIZIONI POPOLARI</w:t>
      </w:r>
      <w:r w:rsidRPr="006D6003">
        <w:rPr>
          <w:rFonts w:asciiTheme="minorHAnsi" w:hAnsiTheme="minorHAnsi" w:cstheme="minorHAnsi"/>
          <w:sz w:val="22"/>
          <w:szCs w:val="22"/>
        </w:rPr>
        <w:br/>
      </w: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 xml:space="preserve">     In ricordo di Giovanni </w:t>
      </w:r>
      <w:proofErr w:type="spellStart"/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Virgadavola</w:t>
      </w:r>
      <w:proofErr w:type="spellEnd"/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 xml:space="preserve"> «Tesoro Umano» della cultura immateriale</w:t>
      </w:r>
      <w:r w:rsidRPr="006D6003">
        <w:rPr>
          <w:rFonts w:asciiTheme="minorHAnsi" w:hAnsiTheme="minorHAnsi" w:cstheme="minorHAnsi"/>
          <w:sz w:val="22"/>
          <w:szCs w:val="22"/>
        </w:rPr>
        <w:t> </w:t>
      </w:r>
      <w:r w:rsidRPr="006D6003">
        <w:rPr>
          <w:rFonts w:asciiTheme="minorHAnsi" w:hAnsiTheme="minorHAnsi" w:cstheme="minorHAnsi"/>
          <w:sz w:val="22"/>
          <w:szCs w:val="22"/>
        </w:rPr>
        <w:br/>
        <w:t>     da Il Canto del Carretto</w:t>
      </w:r>
      <w:r w:rsidRPr="006D6003">
        <w:rPr>
          <w:rFonts w:asciiTheme="minorHAnsi" w:hAnsiTheme="minorHAnsi" w:cstheme="minorHAnsi"/>
          <w:sz w:val="22"/>
          <w:szCs w:val="22"/>
        </w:rPr>
        <w:br/>
      </w: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     Presentazione</w:t>
      </w:r>
      <w:r w:rsidRPr="006D6003">
        <w:rPr>
          <w:rFonts w:asciiTheme="minorHAnsi" w:hAnsiTheme="minorHAnsi" w:cstheme="minorHAnsi"/>
          <w:sz w:val="22"/>
          <w:szCs w:val="22"/>
        </w:rPr>
        <w:br/>
      </w:r>
      <w:r w:rsidRPr="006D6003">
        <w:rPr>
          <w:rStyle w:val="Enfasicorsivo"/>
          <w:rFonts w:asciiTheme="minorHAnsi" w:hAnsiTheme="minorHAnsi" w:cstheme="minorHAnsi"/>
          <w:sz w:val="22"/>
          <w:szCs w:val="22"/>
        </w:rPr>
        <w:t>     Gian Giacomo Marino</w:t>
      </w:r>
      <w:r w:rsidRPr="006D6003">
        <w:rPr>
          <w:rFonts w:asciiTheme="minorHAnsi" w:hAnsiTheme="minorHAnsi" w:cstheme="minorHAnsi"/>
          <w:sz w:val="22"/>
          <w:szCs w:val="22"/>
        </w:rPr>
        <w:br/>
      </w: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     Una serra-museo </w:t>
      </w:r>
      <w:r w:rsidRPr="006D6003">
        <w:rPr>
          <w:rFonts w:asciiTheme="minorHAnsi" w:hAnsiTheme="minorHAnsi" w:cstheme="minorHAnsi"/>
          <w:sz w:val="22"/>
          <w:szCs w:val="22"/>
        </w:rPr>
        <w:br/>
      </w:r>
      <w:r w:rsidRPr="006D6003">
        <w:rPr>
          <w:rStyle w:val="Enfasicorsivo"/>
          <w:rFonts w:asciiTheme="minorHAnsi" w:hAnsiTheme="minorHAnsi" w:cstheme="minorHAnsi"/>
          <w:sz w:val="22"/>
          <w:szCs w:val="22"/>
        </w:rPr>
        <w:t>     Grazia Dormiente</w:t>
      </w:r>
      <w:r w:rsidRPr="006D6003">
        <w:rPr>
          <w:rFonts w:asciiTheme="minorHAnsi" w:hAnsiTheme="minorHAnsi" w:cstheme="minorHAnsi"/>
          <w:sz w:val="22"/>
          <w:szCs w:val="22"/>
        </w:rPr>
        <w:br/>
      </w: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     Origine del carretto </w:t>
      </w:r>
      <w:r w:rsidRPr="006D6003">
        <w:rPr>
          <w:rFonts w:asciiTheme="minorHAnsi" w:hAnsiTheme="minorHAnsi" w:cstheme="minorHAnsi"/>
          <w:sz w:val="22"/>
          <w:szCs w:val="22"/>
        </w:rPr>
        <w:br/>
      </w:r>
      <w:r w:rsidRPr="006D6003">
        <w:rPr>
          <w:rStyle w:val="Enfasicorsivo"/>
          <w:rFonts w:asciiTheme="minorHAnsi" w:hAnsiTheme="minorHAnsi" w:cstheme="minorHAnsi"/>
          <w:sz w:val="22"/>
          <w:szCs w:val="22"/>
        </w:rPr>
        <w:t xml:space="preserve">     Giuseppe </w:t>
      </w:r>
      <w:proofErr w:type="spellStart"/>
      <w:r w:rsidRPr="006D6003">
        <w:rPr>
          <w:rStyle w:val="Enfasicorsivo"/>
          <w:rFonts w:asciiTheme="minorHAnsi" w:hAnsiTheme="minorHAnsi" w:cstheme="minorHAnsi"/>
          <w:sz w:val="22"/>
          <w:szCs w:val="22"/>
        </w:rPr>
        <w:t>Coria</w:t>
      </w:r>
      <w:proofErr w:type="spellEnd"/>
      <w:r w:rsidRPr="006D6003">
        <w:rPr>
          <w:rFonts w:asciiTheme="minorHAnsi" w:hAnsiTheme="minorHAnsi" w:cstheme="minorHAnsi"/>
          <w:sz w:val="22"/>
          <w:szCs w:val="22"/>
        </w:rPr>
        <w:br/>
      </w:r>
      <w:r w:rsidRPr="006D6003">
        <w:rPr>
          <w:rFonts w:asciiTheme="minorHAnsi" w:hAnsiTheme="minorHAnsi" w:cstheme="minorHAnsi"/>
          <w:sz w:val="22"/>
          <w:szCs w:val="22"/>
        </w:rPr>
        <w:br/>
      </w: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GIOCHI DI MEMORIA</w:t>
      </w:r>
      <w:r w:rsidRPr="006D6003">
        <w:rPr>
          <w:rFonts w:asciiTheme="minorHAnsi" w:hAnsiTheme="minorHAnsi" w:cstheme="minorHAnsi"/>
          <w:b/>
          <w:bCs/>
          <w:sz w:val="22"/>
          <w:szCs w:val="22"/>
        </w:rPr>
        <w:br/>
      </w: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     Patrioti napoleonici. La Loggia 33 “Vittoria” e il plenipotenziario napoletano: la storia del Marchese del Gallo</w:t>
      </w:r>
      <w:r w:rsidRPr="006D6003">
        <w:rPr>
          <w:rFonts w:asciiTheme="minorHAnsi" w:hAnsiTheme="minorHAnsi" w:cstheme="minorHAnsi"/>
          <w:sz w:val="22"/>
          <w:szCs w:val="22"/>
        </w:rPr>
        <w:br/>
      </w:r>
      <w:r w:rsidRPr="006D6003">
        <w:rPr>
          <w:rStyle w:val="Enfasicorsivo"/>
          <w:rFonts w:asciiTheme="minorHAnsi" w:hAnsiTheme="minorHAnsi" w:cstheme="minorHAnsi"/>
          <w:sz w:val="22"/>
          <w:szCs w:val="22"/>
        </w:rPr>
        <w:t>     Elena Pierotti</w:t>
      </w:r>
      <w:r w:rsidRPr="006D6003">
        <w:rPr>
          <w:rFonts w:asciiTheme="minorHAnsi" w:hAnsiTheme="minorHAnsi" w:cstheme="minorHAnsi"/>
          <w:sz w:val="22"/>
          <w:szCs w:val="22"/>
        </w:rPr>
        <w:br/>
      </w: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     La «nuova terra della Vittoria» e il ‘latitante’ Michelangelo Merisi</w:t>
      </w:r>
      <w:r w:rsidRPr="006D6003">
        <w:rPr>
          <w:rFonts w:asciiTheme="minorHAnsi" w:hAnsiTheme="minorHAnsi" w:cstheme="minorHAnsi"/>
          <w:sz w:val="22"/>
          <w:szCs w:val="22"/>
        </w:rPr>
        <w:t xml:space="preserve"> </w:t>
      </w: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detto il Caravaggio</w:t>
      </w:r>
      <w:r w:rsidRPr="006D6003">
        <w:rPr>
          <w:rFonts w:asciiTheme="minorHAnsi" w:hAnsiTheme="minorHAnsi" w:cstheme="minorHAnsi"/>
          <w:sz w:val="22"/>
          <w:szCs w:val="22"/>
        </w:rPr>
        <w:br/>
      </w:r>
      <w:r w:rsidRPr="006D6003">
        <w:rPr>
          <w:rStyle w:val="Enfasicorsivo"/>
          <w:rFonts w:asciiTheme="minorHAnsi" w:hAnsiTheme="minorHAnsi" w:cstheme="minorHAnsi"/>
          <w:sz w:val="22"/>
          <w:szCs w:val="22"/>
        </w:rPr>
        <w:t xml:space="preserve">     Francesco </w:t>
      </w:r>
      <w:proofErr w:type="spellStart"/>
      <w:r w:rsidRPr="006D6003">
        <w:rPr>
          <w:rStyle w:val="Enfasicorsivo"/>
          <w:rFonts w:asciiTheme="minorHAnsi" w:hAnsiTheme="minorHAnsi" w:cstheme="minorHAnsi"/>
          <w:sz w:val="22"/>
          <w:szCs w:val="22"/>
        </w:rPr>
        <w:t>Ereddia</w:t>
      </w:r>
      <w:proofErr w:type="spellEnd"/>
    </w:p>
    <w:p w14:paraId="4FF7F6E0" w14:textId="77777777" w:rsidR="006D6003" w:rsidRPr="006D6003" w:rsidRDefault="006D6003" w:rsidP="006D6003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INVITO ALLA LETTURA E ALLA SCRITTURA</w:t>
      </w:r>
      <w:r w:rsidRPr="006D6003">
        <w:rPr>
          <w:rFonts w:asciiTheme="minorHAnsi" w:hAnsiTheme="minorHAnsi" w:cstheme="minorHAnsi"/>
          <w:b/>
          <w:bCs/>
          <w:sz w:val="22"/>
          <w:szCs w:val="22"/>
        </w:rPr>
        <w:br/>
      </w: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     Comiso: missili nucleari e manifestazioni pacifiste</w:t>
      </w:r>
      <w:r w:rsidRPr="006D6003">
        <w:rPr>
          <w:rFonts w:asciiTheme="minorHAnsi" w:hAnsiTheme="minorHAnsi" w:cstheme="minorHAnsi"/>
          <w:sz w:val="22"/>
          <w:szCs w:val="22"/>
        </w:rPr>
        <w:t> </w:t>
      </w:r>
      <w:r w:rsidRPr="006D6003">
        <w:rPr>
          <w:rFonts w:asciiTheme="minorHAnsi" w:hAnsiTheme="minorHAnsi" w:cstheme="minorHAnsi"/>
          <w:sz w:val="22"/>
          <w:szCs w:val="22"/>
        </w:rPr>
        <w:br/>
        <w:t xml:space="preserve">da </w:t>
      </w:r>
      <w:r w:rsidRPr="006D6003">
        <w:rPr>
          <w:rStyle w:val="Enfasicorsivo"/>
          <w:rFonts w:asciiTheme="minorHAnsi" w:hAnsiTheme="minorHAnsi" w:cstheme="minorHAnsi"/>
          <w:sz w:val="22"/>
          <w:szCs w:val="22"/>
        </w:rPr>
        <w:t>Le mani sul cristallo di Girolamo Piparo</w:t>
      </w:r>
      <w:r w:rsidRPr="006D6003">
        <w:rPr>
          <w:rFonts w:asciiTheme="minorHAnsi" w:hAnsiTheme="minorHAnsi" w:cstheme="minorHAnsi"/>
          <w:sz w:val="22"/>
          <w:szCs w:val="22"/>
        </w:rPr>
        <w:br/>
      </w: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     Quella strana estate</w:t>
      </w:r>
      <w:r w:rsidRPr="006D6003">
        <w:rPr>
          <w:rFonts w:asciiTheme="minorHAnsi" w:hAnsiTheme="minorHAnsi" w:cstheme="minorHAnsi"/>
          <w:sz w:val="22"/>
          <w:szCs w:val="22"/>
        </w:rPr>
        <w:t> </w:t>
      </w:r>
      <w:r w:rsidRPr="006D6003">
        <w:rPr>
          <w:rFonts w:asciiTheme="minorHAnsi" w:hAnsiTheme="minorHAnsi" w:cstheme="minorHAnsi"/>
          <w:sz w:val="22"/>
          <w:szCs w:val="22"/>
        </w:rPr>
        <w:br/>
        <w:t xml:space="preserve">    da </w:t>
      </w:r>
      <w:r w:rsidRPr="006D6003">
        <w:rPr>
          <w:rStyle w:val="Enfasicorsivo"/>
          <w:rFonts w:asciiTheme="minorHAnsi" w:hAnsiTheme="minorHAnsi" w:cstheme="minorHAnsi"/>
          <w:sz w:val="22"/>
          <w:szCs w:val="22"/>
        </w:rPr>
        <w:t>L’estate dei dieci temporali di Mariella Sparacino</w:t>
      </w:r>
      <w:r w:rsidRPr="006D6003">
        <w:rPr>
          <w:rFonts w:asciiTheme="minorHAnsi" w:hAnsiTheme="minorHAnsi" w:cstheme="minorHAnsi"/>
          <w:sz w:val="22"/>
          <w:szCs w:val="22"/>
        </w:rPr>
        <w:br/>
        <w:t>     </w:t>
      </w:r>
      <w:r w:rsidRPr="006D6003">
        <w:rPr>
          <w:rStyle w:val="Enfasigrassetto"/>
          <w:rFonts w:asciiTheme="minorHAnsi" w:hAnsiTheme="minorHAnsi" w:cstheme="minorHAnsi"/>
          <w:sz w:val="22"/>
          <w:szCs w:val="22"/>
        </w:rPr>
        <w:t>La Sicilia fra distacco, ricordo e rimpianto</w:t>
      </w:r>
      <w:r w:rsidRPr="006D6003">
        <w:rPr>
          <w:rFonts w:asciiTheme="minorHAnsi" w:hAnsiTheme="minorHAnsi" w:cstheme="minorHAnsi"/>
          <w:sz w:val="22"/>
          <w:szCs w:val="22"/>
        </w:rPr>
        <w:t> </w:t>
      </w:r>
      <w:r w:rsidRPr="006D6003">
        <w:rPr>
          <w:rFonts w:asciiTheme="minorHAnsi" w:hAnsiTheme="minorHAnsi" w:cstheme="minorHAnsi"/>
          <w:sz w:val="22"/>
          <w:szCs w:val="22"/>
        </w:rPr>
        <w:br/>
        <w:t>     </w:t>
      </w:r>
      <w:r w:rsidRPr="006D6003">
        <w:rPr>
          <w:rStyle w:val="Enfasicorsivo"/>
          <w:rFonts w:asciiTheme="minorHAnsi" w:hAnsiTheme="minorHAnsi" w:cstheme="minorHAnsi"/>
          <w:sz w:val="22"/>
          <w:szCs w:val="22"/>
        </w:rPr>
        <w:t xml:space="preserve">da Il deserto e la vigna di Giovanni Carlo </w:t>
      </w:r>
      <w:proofErr w:type="spellStart"/>
      <w:r w:rsidRPr="006D6003">
        <w:rPr>
          <w:rStyle w:val="Enfasicorsivo"/>
          <w:rFonts w:asciiTheme="minorHAnsi" w:hAnsiTheme="minorHAnsi" w:cstheme="minorHAnsi"/>
          <w:sz w:val="22"/>
          <w:szCs w:val="22"/>
        </w:rPr>
        <w:t>Rovillo</w:t>
      </w:r>
      <w:proofErr w:type="spellEnd"/>
    </w:p>
    <w:p w14:paraId="193778B5" w14:textId="52046A90" w:rsidR="006D6003" w:rsidRPr="006D6003" w:rsidRDefault="006D6003" w:rsidP="006D6003">
      <w:pPr>
        <w:suppressAutoHyphens w:val="0"/>
        <w:outlineLvl w:val="0"/>
        <w:rPr>
          <w:rFonts w:asciiTheme="minorHAnsi" w:hAnsiTheme="minorHAnsi" w:cstheme="minorHAnsi"/>
          <w:b/>
          <w:bCs/>
          <w:kern w:val="36"/>
          <w:sz w:val="22"/>
          <w:szCs w:val="22"/>
          <w:lang w:eastAsia="it-IT"/>
        </w:rPr>
      </w:pPr>
      <w:hyperlink r:id="rId11" w:history="1">
        <w:r w:rsidRPr="006D6003">
          <w:rPr>
            <w:rStyle w:val="Collegamentoipertestuale"/>
            <w:rFonts w:asciiTheme="minorHAnsi" w:hAnsiTheme="minorHAnsi" w:cstheme="minorHAnsi"/>
            <w:b/>
            <w:bCs/>
            <w:kern w:val="36"/>
            <w:sz w:val="22"/>
            <w:szCs w:val="22"/>
            <w:lang w:eastAsia="it-IT"/>
          </w:rPr>
          <w:t>https://www.vittoriacultura.eu/i-quaderni-del-museo-marzo-2023/</w:t>
        </w:r>
      </w:hyperlink>
    </w:p>
    <w:p w14:paraId="6B85A7D2" w14:textId="77777777" w:rsidR="006D6003" w:rsidRPr="006D6003" w:rsidRDefault="006D6003" w:rsidP="006D6003">
      <w:pPr>
        <w:suppressAutoHyphens w:val="0"/>
        <w:outlineLvl w:val="0"/>
        <w:rPr>
          <w:rFonts w:asciiTheme="minorHAnsi" w:hAnsiTheme="minorHAnsi" w:cstheme="minorHAnsi"/>
          <w:b/>
          <w:bCs/>
          <w:kern w:val="36"/>
          <w:sz w:val="22"/>
          <w:szCs w:val="22"/>
          <w:lang w:eastAsia="it-IT"/>
        </w:rPr>
      </w:pPr>
    </w:p>
    <w:p w14:paraId="0DDC2BE5" w14:textId="77777777" w:rsidR="006D6003" w:rsidRPr="006D6003" w:rsidRDefault="006D6003" w:rsidP="006D6003">
      <w:pPr>
        <w:rPr>
          <w:rFonts w:asciiTheme="minorHAnsi" w:hAnsiTheme="minorHAnsi" w:cstheme="minorHAnsi"/>
          <w:sz w:val="22"/>
          <w:szCs w:val="22"/>
        </w:rPr>
      </w:pPr>
    </w:p>
    <w:p w14:paraId="09003F8E" w14:textId="77777777" w:rsidR="006D6003" w:rsidRDefault="006D6003" w:rsidP="006D6003">
      <w:pPr>
        <w:rPr>
          <w:rFonts w:asciiTheme="minorHAnsi" w:hAnsiTheme="minorHAnsi" w:cstheme="minorHAnsi"/>
          <w:sz w:val="22"/>
          <w:szCs w:val="22"/>
        </w:rPr>
        <w:sectPr w:rsidR="006D6003" w:rsidSect="006D6003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7484034C" w14:textId="77777777" w:rsidR="0031062F" w:rsidRPr="006D6003" w:rsidRDefault="0031062F" w:rsidP="006D6003">
      <w:pPr>
        <w:rPr>
          <w:rFonts w:asciiTheme="minorHAnsi" w:hAnsiTheme="minorHAnsi" w:cstheme="minorHAnsi"/>
          <w:sz w:val="22"/>
          <w:szCs w:val="22"/>
        </w:rPr>
      </w:pPr>
    </w:p>
    <w:sectPr w:rsidR="0031062F" w:rsidRPr="006D6003" w:rsidSect="006D6003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F3E57"/>
    <w:rsid w:val="0031062F"/>
    <w:rsid w:val="006D6003"/>
    <w:rsid w:val="00747A94"/>
    <w:rsid w:val="007F3E57"/>
    <w:rsid w:val="008434DB"/>
    <w:rsid w:val="00C667B4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6AAA4"/>
  <w15:chartTrackingRefBased/>
  <w15:docId w15:val="{9942E38D-2AFC-4373-A741-B5416A3FE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67B4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6D6003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D6003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character" w:styleId="Enfasicorsivo">
    <w:name w:val="Emphasis"/>
    <w:basedOn w:val="Carpredefinitoparagrafo"/>
    <w:uiPriority w:val="20"/>
    <w:qFormat/>
    <w:rsid w:val="006D6003"/>
    <w:rPr>
      <w:i/>
      <w:iCs/>
    </w:rPr>
  </w:style>
  <w:style w:type="character" w:styleId="Enfasigrassetto">
    <w:name w:val="Strong"/>
    <w:basedOn w:val="Carpredefinitoparagrafo"/>
    <w:uiPriority w:val="22"/>
    <w:qFormat/>
    <w:rsid w:val="006D600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6D600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D6003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6D6003"/>
    <w:pPr>
      <w:suppressAutoHyphens w:val="0"/>
      <w:spacing w:before="100" w:beforeAutospacing="1" w:after="100" w:afterAutospacing="1"/>
    </w:pPr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4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ttoriacultura.eu/i-quaderni-del-museo-marzo-2023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vittoriacultura.eu/i-quaderni-del-museo-marzo-2023/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www.vittoriacultura.eu/wp-content/uploads/2023/04/Quaderni-del-museo-marzo-2023.pdf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vittoriacultura.eu/i-quaderni-del-museo-torna-la-rivista-che-si-occupa-di-storia-societa-e-cultura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2023-11-08T07:01:00Z</dcterms:created>
  <dcterms:modified xsi:type="dcterms:W3CDTF">2023-11-08T16:55:00Z</dcterms:modified>
</cp:coreProperties>
</file>