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97834" w14:textId="299629B9" w:rsidR="00194E4A" w:rsidRPr="00194E4A" w:rsidRDefault="0022272F" w:rsidP="00194E4A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00CB7727" wp14:editId="7D6D482D">
            <wp:extent cx="4311015" cy="2075815"/>
            <wp:effectExtent l="0" t="0" r="0" b="635"/>
            <wp:docPr id="599645199" name="Immagine 1" descr="Immagine che contiene cera, fiamma, Portacandele, fuo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45199" name="Immagine 1" descr="Immagine che contiene cera, fiamma, Portacandele, fuoc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80EB" w14:textId="77777777" w:rsidR="00BD7B62" w:rsidRDefault="00BD7B62" w:rsidP="00194E4A">
      <w:pPr>
        <w:jc w:val="both"/>
        <w:rPr>
          <w:b/>
          <w:bCs/>
          <w:sz w:val="25"/>
          <w:szCs w:val="25"/>
        </w:rPr>
      </w:pPr>
    </w:p>
    <w:p w14:paraId="082B530E" w14:textId="40718296" w:rsidR="00194E4A" w:rsidRPr="00BD7B62" w:rsidRDefault="00194E4A" w:rsidP="00194E4A">
      <w:pPr>
        <w:jc w:val="both"/>
        <w:rPr>
          <w:sz w:val="25"/>
          <w:szCs w:val="25"/>
        </w:rPr>
      </w:pPr>
      <w:r w:rsidRPr="00BD7B62">
        <w:rPr>
          <w:b/>
          <w:bCs/>
          <w:sz w:val="25"/>
          <w:szCs w:val="25"/>
        </w:rPr>
        <w:t>Comprendo l’angoscia di chi ha perso una persona molto amata</w:t>
      </w:r>
      <w:r w:rsidRPr="00BD7B62">
        <w:rPr>
          <w:sz w:val="25"/>
          <w:szCs w:val="25"/>
        </w:rPr>
        <w:t xml:space="preserve">, un coniuge con cui ha condiviso tante cose. Gesù stesso si è commosso e ha pianto alla veglia funebre di un amico </w:t>
      </w:r>
    </w:p>
    <w:p w14:paraId="6DA27EAE" w14:textId="748E0318" w:rsidR="00194E4A" w:rsidRPr="00BD7B62" w:rsidRDefault="00194E4A" w:rsidP="00194E4A">
      <w:pPr>
        <w:jc w:val="both"/>
        <w:rPr>
          <w:i/>
          <w:iCs/>
          <w:sz w:val="25"/>
          <w:szCs w:val="25"/>
        </w:rPr>
      </w:pPr>
      <w:r w:rsidRPr="00194E4A">
        <w:rPr>
          <w:i/>
          <w:iCs/>
        </w:rPr>
        <w:t xml:space="preserve">Gesù allora quando la vide piangere e piangere anche i Giudei che erano venuti con lei, si commosse profondamente, si turbò e </w:t>
      </w:r>
      <w:r w:rsidRPr="00194E4A">
        <w:rPr>
          <w:i/>
          <w:iCs/>
        </w:rPr>
        <w:t>…</w:t>
      </w:r>
      <w:r w:rsidRPr="00194E4A">
        <w:rPr>
          <w:i/>
          <w:iCs/>
        </w:rPr>
        <w:t xml:space="preserve"> scoppiò in </w:t>
      </w:r>
      <w:proofErr w:type="gramStart"/>
      <w:r w:rsidRPr="00194E4A">
        <w:rPr>
          <w:i/>
          <w:iCs/>
        </w:rPr>
        <w:t>pianto(</w:t>
      </w:r>
      <w:proofErr w:type="spellStart"/>
      <w:proofErr w:type="gramEnd"/>
      <w:r w:rsidRPr="00194E4A">
        <w:rPr>
          <w:i/>
          <w:iCs/>
        </w:rPr>
        <w:t>Gv</w:t>
      </w:r>
      <w:proofErr w:type="spellEnd"/>
      <w:r w:rsidRPr="00194E4A">
        <w:rPr>
          <w:i/>
          <w:iCs/>
        </w:rPr>
        <w:t xml:space="preserve"> 11,33.35)</w:t>
      </w:r>
      <w:r w:rsidRPr="00194E4A">
        <w:rPr>
          <w:i/>
          <w:iCs/>
          <w:sz w:val="26"/>
          <w:szCs w:val="26"/>
        </w:rPr>
        <w:t xml:space="preserve"> </w:t>
      </w:r>
    </w:p>
    <w:p w14:paraId="00961E8A" w14:textId="2578B49E" w:rsidR="00194E4A" w:rsidRPr="00BD7B62" w:rsidRDefault="00194E4A" w:rsidP="00194E4A">
      <w:pPr>
        <w:jc w:val="both"/>
        <w:rPr>
          <w:sz w:val="25"/>
          <w:szCs w:val="25"/>
        </w:rPr>
      </w:pPr>
      <w:r w:rsidRPr="00BD7B62">
        <w:rPr>
          <w:sz w:val="25"/>
          <w:szCs w:val="25"/>
        </w:rPr>
        <w:t xml:space="preserve">E come non comprendere il lamento di chi ha perso un figlio? Infatti, «è come se si fermasse il tempo: si apre un abisso che ingoia il passato e anche il futuro. […] E a volte si arriva anche ad accusare Dio. </w:t>
      </w:r>
      <w:r w:rsidRPr="00BD7B62">
        <w:rPr>
          <w:b/>
          <w:bCs/>
          <w:sz w:val="25"/>
          <w:szCs w:val="25"/>
        </w:rPr>
        <w:t>Quanta gente – li capisco – si arrabbia con Dio</w:t>
      </w:r>
      <w:r w:rsidRPr="00BD7B62">
        <w:rPr>
          <w:sz w:val="25"/>
          <w:szCs w:val="25"/>
        </w:rPr>
        <w:t xml:space="preserve">». «La vedovanza è un’esperienza particolarmente difficile […] alcuni mostrano di saper riversare le proprie energie con ancor più dedizione sui figli e i nipoti, trovando in questa espressione di amore </w:t>
      </w:r>
      <w:r w:rsidRPr="00BD7B62">
        <w:rPr>
          <w:b/>
          <w:bCs/>
          <w:sz w:val="25"/>
          <w:szCs w:val="25"/>
        </w:rPr>
        <w:t>una nuova missione educativa</w:t>
      </w:r>
      <w:r w:rsidRPr="00BD7B62">
        <w:rPr>
          <w:sz w:val="25"/>
          <w:szCs w:val="25"/>
        </w:rPr>
        <w:t xml:space="preserve">. […] Coloro che non possono contare sulla presenza di familiari a cui dedicarsi e dai </w:t>
      </w:r>
      <w:r w:rsidRPr="00BD7B62">
        <w:rPr>
          <w:sz w:val="25"/>
          <w:szCs w:val="25"/>
        </w:rPr>
        <w:t xml:space="preserve">quali ricevere affetto e vicinanza devono essere </w:t>
      </w:r>
      <w:r w:rsidRPr="00BD7B62">
        <w:rPr>
          <w:b/>
          <w:bCs/>
          <w:sz w:val="25"/>
          <w:szCs w:val="25"/>
        </w:rPr>
        <w:t xml:space="preserve">sostenuti dalla comunità cristiana </w:t>
      </w:r>
      <w:r w:rsidRPr="00BD7B62">
        <w:rPr>
          <w:sz w:val="25"/>
          <w:szCs w:val="25"/>
        </w:rPr>
        <w:t>con particolare attenzione e disponibilità, soprattutto se si trovano in condizioni di indigenza».</w:t>
      </w:r>
    </w:p>
    <w:p w14:paraId="1432B9EE" w14:textId="5B402623" w:rsidR="00194E4A" w:rsidRPr="00BD7B62" w:rsidRDefault="00194E4A" w:rsidP="00194E4A">
      <w:pPr>
        <w:jc w:val="both"/>
        <w:rPr>
          <w:sz w:val="25"/>
          <w:szCs w:val="25"/>
        </w:rPr>
      </w:pPr>
      <w:r w:rsidRPr="00BD7B62">
        <w:rPr>
          <w:b/>
          <w:bCs/>
          <w:sz w:val="25"/>
          <w:szCs w:val="25"/>
        </w:rPr>
        <w:t>In generale il lutto per i defunti può durare piuttosto a lungo</w:t>
      </w:r>
      <w:r w:rsidRPr="00BD7B62">
        <w:rPr>
          <w:sz w:val="25"/>
          <w:szCs w:val="25"/>
        </w:rPr>
        <w:t xml:space="preserve">, e quando un pastore vuole accompagnare questo percorso, deve adattarsi alle necessità di ognuna delle sue fasi. Tutto il percorso è solcato da domande: sulle cause della morte, su ciò che si sarebbe potuto fare, su cosa vive una persona nel momento precedente alla morte... </w:t>
      </w:r>
      <w:r w:rsidRPr="00BD7B62">
        <w:rPr>
          <w:b/>
          <w:bCs/>
          <w:sz w:val="25"/>
          <w:szCs w:val="25"/>
        </w:rPr>
        <w:t>Con un cammino sincero e paziente di preghiera e di liberazione interiore, ritorna la pace</w:t>
      </w:r>
      <w:r w:rsidRPr="00BD7B62">
        <w:rPr>
          <w:sz w:val="25"/>
          <w:szCs w:val="25"/>
        </w:rPr>
        <w:t xml:space="preserve">. A un certo punto del lutto occorre aiutare a scoprire che </w:t>
      </w:r>
      <w:r w:rsidRPr="00BD7B62">
        <w:rPr>
          <w:b/>
          <w:bCs/>
          <w:sz w:val="25"/>
          <w:szCs w:val="25"/>
        </w:rPr>
        <w:t>quanti abbiamo perso una persona cara abbiamo ancora una missione da compiere</w:t>
      </w:r>
      <w:r w:rsidRPr="00BD7B62">
        <w:rPr>
          <w:sz w:val="25"/>
          <w:szCs w:val="25"/>
        </w:rPr>
        <w:t xml:space="preserve">, e che </w:t>
      </w:r>
      <w:r w:rsidRPr="00BD7B62">
        <w:rPr>
          <w:b/>
          <w:bCs/>
          <w:sz w:val="25"/>
          <w:szCs w:val="25"/>
        </w:rPr>
        <w:t>non ci fa bene voler prolungare la sofferenza</w:t>
      </w:r>
      <w:r w:rsidRPr="00BD7B62">
        <w:rPr>
          <w:sz w:val="25"/>
          <w:szCs w:val="25"/>
        </w:rPr>
        <w:t xml:space="preserve">, come se questa fosse un atto di ossequio. </w:t>
      </w:r>
      <w:r w:rsidRPr="00BD7B62">
        <w:rPr>
          <w:b/>
          <w:bCs/>
          <w:sz w:val="25"/>
          <w:szCs w:val="25"/>
        </w:rPr>
        <w:t>La persona amata non ha bisogno della nostra sofferenza, né le risulta lusinghiero che roviniamo la nostra vita</w:t>
      </w:r>
      <w:r w:rsidRPr="00BD7B62">
        <w:rPr>
          <w:sz w:val="25"/>
          <w:szCs w:val="25"/>
        </w:rPr>
        <w:t xml:space="preserve">. Nemmeno è la migliore espressione di amore ricordarla e nominarla in ogni momento, perché significa </w:t>
      </w:r>
      <w:r w:rsidRPr="00BD7B62">
        <w:rPr>
          <w:b/>
          <w:bCs/>
          <w:sz w:val="25"/>
          <w:szCs w:val="25"/>
        </w:rPr>
        <w:t>rimanere attaccati ad un passato che non esiste più, invece di amare la persona reale che ora si trova nell’al di là</w:t>
      </w:r>
      <w:r w:rsidRPr="00BD7B62">
        <w:rPr>
          <w:sz w:val="25"/>
          <w:szCs w:val="25"/>
        </w:rPr>
        <w:t xml:space="preserve">. </w:t>
      </w:r>
      <w:r w:rsidRPr="00BD7B62">
        <w:rPr>
          <w:b/>
          <w:bCs/>
          <w:sz w:val="25"/>
          <w:szCs w:val="25"/>
        </w:rPr>
        <w:t>La sua presenza fisica non è più possibile, ma, se la morte è qualcosa di potente, «forte come la morte è l’amore»</w:t>
      </w:r>
      <w:r w:rsidRPr="00BD7B62">
        <w:rPr>
          <w:sz w:val="25"/>
          <w:szCs w:val="25"/>
        </w:rPr>
        <w:t xml:space="preserve"> (C</w:t>
      </w:r>
      <w:r w:rsidR="00565162" w:rsidRPr="00BD7B62">
        <w:rPr>
          <w:sz w:val="25"/>
          <w:szCs w:val="25"/>
        </w:rPr>
        <w:t>antico dei Cantici</w:t>
      </w:r>
      <w:r w:rsidRPr="00BD7B62">
        <w:rPr>
          <w:sz w:val="25"/>
          <w:szCs w:val="25"/>
        </w:rPr>
        <w:t xml:space="preserve"> 8,6). </w:t>
      </w:r>
      <w:r w:rsidRPr="00BD7B62">
        <w:rPr>
          <w:b/>
          <w:bCs/>
          <w:sz w:val="25"/>
          <w:szCs w:val="25"/>
        </w:rPr>
        <w:t>L’amore possiede un’intuizione che gli permette di ascoltare senza suoni e di vedere nell’invisibile</w:t>
      </w:r>
      <w:r w:rsidRPr="00BD7B62">
        <w:rPr>
          <w:sz w:val="25"/>
          <w:szCs w:val="25"/>
        </w:rPr>
        <w:t xml:space="preserve">. </w:t>
      </w:r>
      <w:r w:rsidRPr="00BD7B62">
        <w:rPr>
          <w:b/>
          <w:bCs/>
          <w:sz w:val="25"/>
          <w:szCs w:val="25"/>
        </w:rPr>
        <w:t>Questo non è immaginare la persona cara così com’era, bensì poterla accettare trasformata, come è ora</w:t>
      </w:r>
      <w:r w:rsidRPr="00BD7B62">
        <w:rPr>
          <w:sz w:val="25"/>
          <w:szCs w:val="25"/>
        </w:rPr>
        <w:t>. Gesù risorto, quando la sua amica Maria volle abbracciarlo con forza, le chiese di non toccarlo, per condurla a un incontro differente.</w:t>
      </w:r>
    </w:p>
    <w:p w14:paraId="67AB455D" w14:textId="7DBA1CC5" w:rsidR="00565162" w:rsidRPr="00BD7B62" w:rsidRDefault="00194E4A" w:rsidP="00194E4A">
      <w:pPr>
        <w:jc w:val="both"/>
        <w:rPr>
          <w:sz w:val="25"/>
          <w:szCs w:val="25"/>
        </w:rPr>
      </w:pPr>
      <w:r w:rsidRPr="00BD7B62">
        <w:rPr>
          <w:b/>
          <w:bCs/>
          <w:sz w:val="25"/>
          <w:szCs w:val="25"/>
        </w:rPr>
        <w:lastRenderedPageBreak/>
        <w:t>Ci consola sapere che non esiste la distruzione completa di coloro che muoiono</w:t>
      </w:r>
      <w:r w:rsidRPr="00BD7B62">
        <w:rPr>
          <w:sz w:val="25"/>
          <w:szCs w:val="25"/>
        </w:rPr>
        <w:t xml:space="preserve">, e la fede ci assicura che il Risorto non ci abbandonerà mai. </w:t>
      </w:r>
      <w:r w:rsidRPr="00BD7B62">
        <w:rPr>
          <w:b/>
          <w:bCs/>
          <w:sz w:val="25"/>
          <w:szCs w:val="25"/>
        </w:rPr>
        <w:t>Così possiamo impedire alla morte «di avvelenarci la vita, di rendere vani i nostri affetti, di farci cadere nel vuoto più buio»</w:t>
      </w:r>
      <w:r w:rsidRPr="00BD7B62">
        <w:rPr>
          <w:sz w:val="25"/>
          <w:szCs w:val="25"/>
        </w:rPr>
        <w:t>. La Bibbia parla di un Dio che ci ha creato per amore, e che ci ha fatto in modo tale che la nostra vita non finisce con la morte</w:t>
      </w:r>
      <w:r w:rsidR="00565162" w:rsidRPr="00BD7B62">
        <w:rPr>
          <w:sz w:val="25"/>
          <w:szCs w:val="25"/>
        </w:rPr>
        <w:t>.</w:t>
      </w:r>
    </w:p>
    <w:p w14:paraId="5D316B84" w14:textId="09308D51" w:rsidR="00565162" w:rsidRPr="00565162" w:rsidRDefault="00565162" w:rsidP="00194E4A">
      <w:pPr>
        <w:jc w:val="both"/>
        <w:rPr>
          <w:i/>
          <w:iCs/>
        </w:rPr>
      </w:pPr>
      <w:r w:rsidRPr="00565162">
        <w:rPr>
          <w:i/>
          <w:iCs/>
        </w:rPr>
        <w:t>Le anime dei giusti, invece, sono nelle mani di Dio,</w:t>
      </w:r>
      <w:r>
        <w:rPr>
          <w:i/>
          <w:iCs/>
        </w:rPr>
        <w:t xml:space="preserve"> </w:t>
      </w:r>
      <w:r w:rsidRPr="00565162">
        <w:rPr>
          <w:i/>
          <w:iCs/>
        </w:rPr>
        <w:t>nessun tormento li toccherà.</w:t>
      </w:r>
      <w:r>
        <w:rPr>
          <w:i/>
          <w:iCs/>
        </w:rPr>
        <w:t xml:space="preserve"> </w:t>
      </w:r>
      <w:r w:rsidRPr="00565162">
        <w:rPr>
          <w:i/>
          <w:iCs/>
        </w:rPr>
        <w:t>Agli occhi degli stolti parve che morissero,</w:t>
      </w:r>
      <w:r>
        <w:rPr>
          <w:i/>
          <w:iCs/>
        </w:rPr>
        <w:t xml:space="preserve"> </w:t>
      </w:r>
      <w:r w:rsidRPr="00565162">
        <w:rPr>
          <w:i/>
          <w:iCs/>
        </w:rPr>
        <w:t>la loro fine fu ritenuta una sciagura,</w:t>
      </w:r>
      <w:r>
        <w:rPr>
          <w:i/>
          <w:iCs/>
        </w:rPr>
        <w:t xml:space="preserve"> </w:t>
      </w:r>
      <w:r w:rsidRPr="00565162">
        <w:rPr>
          <w:i/>
          <w:iCs/>
        </w:rPr>
        <w:t>la loro partenza da noi una rovina,</w:t>
      </w:r>
      <w:r>
        <w:rPr>
          <w:i/>
          <w:iCs/>
        </w:rPr>
        <w:t xml:space="preserve"> </w:t>
      </w:r>
      <w:r w:rsidRPr="00565162">
        <w:rPr>
          <w:i/>
          <w:iCs/>
        </w:rPr>
        <w:t>ma essi sono nella pace.</w:t>
      </w:r>
      <w:r w:rsidRPr="00565162">
        <w:t xml:space="preserve"> </w:t>
      </w:r>
      <w:r w:rsidRPr="00565162">
        <w:rPr>
          <w:i/>
          <w:iCs/>
        </w:rPr>
        <w:t>(Sap</w:t>
      </w:r>
      <w:r>
        <w:rPr>
          <w:i/>
          <w:iCs/>
        </w:rPr>
        <w:t>ienza</w:t>
      </w:r>
      <w:r w:rsidRPr="00565162">
        <w:rPr>
          <w:i/>
          <w:iCs/>
        </w:rPr>
        <w:t xml:space="preserve"> 3,</w:t>
      </w:r>
      <w:r>
        <w:rPr>
          <w:i/>
          <w:iCs/>
        </w:rPr>
        <w:t>1</w:t>
      </w:r>
      <w:r w:rsidRPr="00565162">
        <w:rPr>
          <w:i/>
          <w:iCs/>
        </w:rPr>
        <w:t>-3).</w:t>
      </w:r>
    </w:p>
    <w:p w14:paraId="7F2280FB" w14:textId="221BC34E" w:rsidR="00194E4A" w:rsidRPr="00BD7B62" w:rsidRDefault="00194E4A" w:rsidP="00194E4A">
      <w:pPr>
        <w:jc w:val="both"/>
        <w:rPr>
          <w:sz w:val="25"/>
          <w:szCs w:val="25"/>
        </w:rPr>
      </w:pPr>
      <w:r w:rsidRPr="00BD7B62">
        <w:rPr>
          <w:sz w:val="25"/>
          <w:szCs w:val="25"/>
        </w:rPr>
        <w:t>San Paolo ci parla di un incontro con Cristo immediatamente dopo la morte: «</w:t>
      </w:r>
      <w:r w:rsidRPr="00BD7B62">
        <w:rPr>
          <w:i/>
          <w:iCs/>
          <w:sz w:val="25"/>
          <w:szCs w:val="25"/>
        </w:rPr>
        <w:t>Ho il desiderio di lasciare questa vita per essere con Cristo</w:t>
      </w:r>
      <w:r w:rsidRPr="00BD7B62">
        <w:rPr>
          <w:sz w:val="25"/>
          <w:szCs w:val="25"/>
        </w:rPr>
        <w:t>» (Fil</w:t>
      </w:r>
      <w:r w:rsidR="00565162" w:rsidRPr="00BD7B62">
        <w:rPr>
          <w:sz w:val="25"/>
          <w:szCs w:val="25"/>
        </w:rPr>
        <w:t>ippesi</w:t>
      </w:r>
      <w:r w:rsidRPr="00BD7B62">
        <w:rPr>
          <w:sz w:val="25"/>
          <w:szCs w:val="25"/>
        </w:rPr>
        <w:t xml:space="preserve"> 1,23). Con Lui, dopo la morte ci aspetta ciò che Dio ha preparato per quelli che lo amano (</w:t>
      </w:r>
      <w:proofErr w:type="spellStart"/>
      <w:r w:rsidRPr="00BD7B62">
        <w:rPr>
          <w:sz w:val="25"/>
          <w:szCs w:val="25"/>
        </w:rPr>
        <w:t>cfr</w:t>
      </w:r>
      <w:proofErr w:type="spellEnd"/>
      <w:r w:rsidRPr="00BD7B62">
        <w:rPr>
          <w:sz w:val="25"/>
          <w:szCs w:val="25"/>
        </w:rPr>
        <w:t xml:space="preserve"> 1 </w:t>
      </w:r>
      <w:proofErr w:type="spellStart"/>
      <w:r w:rsidRPr="00BD7B62">
        <w:rPr>
          <w:sz w:val="25"/>
          <w:szCs w:val="25"/>
        </w:rPr>
        <w:t>Cor</w:t>
      </w:r>
      <w:proofErr w:type="spellEnd"/>
      <w:r w:rsidRPr="00BD7B62">
        <w:rPr>
          <w:sz w:val="25"/>
          <w:szCs w:val="25"/>
        </w:rPr>
        <w:t xml:space="preserve"> 2,9). Il prefazio della Liturgia dei defunti lo esprime magnificamente: «</w:t>
      </w:r>
      <w:r w:rsidRPr="00BD7B62">
        <w:rPr>
          <w:b/>
          <w:bCs/>
          <w:i/>
          <w:iCs/>
          <w:sz w:val="25"/>
          <w:szCs w:val="25"/>
        </w:rPr>
        <w:t>Se ci rattrista la certezza di dover morire, ci consola la promessa dell’immortalità futura. Ai tuoi fedeli, Signore, la vita non è tolta, ma trasformata</w:t>
      </w:r>
      <w:r w:rsidRPr="00BD7B62">
        <w:rPr>
          <w:sz w:val="25"/>
          <w:szCs w:val="25"/>
        </w:rPr>
        <w:t>». Infatti «i nostri cari non sono scomparsi nel buio del nulla: la speranza ci assicura che essi sono nelle mani buone e forti di Dio».</w:t>
      </w:r>
    </w:p>
    <w:p w14:paraId="6A511E0A" w14:textId="77777777" w:rsidR="00BD7B62" w:rsidRDefault="00BD7B62" w:rsidP="00194E4A">
      <w:pPr>
        <w:jc w:val="both"/>
        <w:rPr>
          <w:b/>
          <w:bCs/>
          <w:sz w:val="25"/>
          <w:szCs w:val="25"/>
        </w:rPr>
      </w:pPr>
    </w:p>
    <w:p w14:paraId="4A01751C" w14:textId="2F6C56F7" w:rsidR="00194E4A" w:rsidRPr="00BD7B62" w:rsidRDefault="00194E4A" w:rsidP="00194E4A">
      <w:pPr>
        <w:jc w:val="both"/>
        <w:rPr>
          <w:sz w:val="25"/>
          <w:szCs w:val="25"/>
        </w:rPr>
      </w:pPr>
      <w:r w:rsidRPr="00BD7B62">
        <w:rPr>
          <w:b/>
          <w:bCs/>
          <w:sz w:val="25"/>
          <w:szCs w:val="25"/>
        </w:rPr>
        <w:t>Un modo di comunicare con i nostri cari che sono morti è pregare per loro</w:t>
      </w:r>
      <w:r w:rsidRPr="00BD7B62">
        <w:rPr>
          <w:sz w:val="25"/>
          <w:szCs w:val="25"/>
        </w:rPr>
        <w:t>. Dice la Bibbia che «pregare per i defunti» è cosa «santa e devota» (2 Mac</w:t>
      </w:r>
      <w:r w:rsidR="00565162" w:rsidRPr="00BD7B62">
        <w:rPr>
          <w:sz w:val="25"/>
          <w:szCs w:val="25"/>
        </w:rPr>
        <w:t>cabei</w:t>
      </w:r>
      <w:r w:rsidRPr="00BD7B62">
        <w:rPr>
          <w:sz w:val="25"/>
          <w:szCs w:val="25"/>
        </w:rPr>
        <w:t xml:space="preserve"> 12,44-45). Pregare per loro «</w:t>
      </w:r>
      <w:r w:rsidRPr="00BD7B62">
        <w:rPr>
          <w:b/>
          <w:bCs/>
          <w:i/>
          <w:iCs/>
          <w:sz w:val="25"/>
          <w:szCs w:val="25"/>
        </w:rPr>
        <w:t xml:space="preserve">può non solo </w:t>
      </w:r>
      <w:r w:rsidRPr="00BD7B62">
        <w:rPr>
          <w:b/>
          <w:bCs/>
          <w:i/>
          <w:iCs/>
          <w:sz w:val="25"/>
          <w:szCs w:val="25"/>
        </w:rPr>
        <w:t>aiutarli, ma anche rendere efficace la loro intercessione in nostro favore</w:t>
      </w:r>
      <w:proofErr w:type="gramStart"/>
      <w:r w:rsidRPr="00BD7B62">
        <w:rPr>
          <w:sz w:val="25"/>
          <w:szCs w:val="25"/>
        </w:rPr>
        <w:t>».[</w:t>
      </w:r>
      <w:proofErr w:type="gramEnd"/>
      <w:r w:rsidR="0022272F" w:rsidRPr="00BD7B62">
        <w:rPr>
          <w:sz w:val="25"/>
          <w:szCs w:val="25"/>
        </w:rPr>
        <w:t>CCC 958</w:t>
      </w:r>
      <w:r w:rsidRPr="00BD7B62">
        <w:rPr>
          <w:sz w:val="25"/>
          <w:szCs w:val="25"/>
        </w:rPr>
        <w:t>]</w:t>
      </w:r>
      <w:r w:rsidR="0022272F" w:rsidRPr="00BD7B62">
        <w:rPr>
          <w:sz w:val="25"/>
          <w:szCs w:val="25"/>
        </w:rPr>
        <w:t>.</w:t>
      </w:r>
      <w:r w:rsidRPr="00BD7B62">
        <w:rPr>
          <w:sz w:val="25"/>
          <w:szCs w:val="25"/>
        </w:rPr>
        <w:t xml:space="preserve"> L’Apocalisse presenta </w:t>
      </w:r>
      <w:r w:rsidRPr="00BD7B62">
        <w:rPr>
          <w:b/>
          <w:bCs/>
          <w:sz w:val="25"/>
          <w:szCs w:val="25"/>
        </w:rPr>
        <w:t xml:space="preserve">i martiri </w:t>
      </w:r>
      <w:r w:rsidRPr="00BD7B62">
        <w:rPr>
          <w:sz w:val="25"/>
          <w:szCs w:val="25"/>
        </w:rPr>
        <w:t>mentre</w:t>
      </w:r>
      <w:r w:rsidRPr="00BD7B62">
        <w:rPr>
          <w:b/>
          <w:bCs/>
          <w:sz w:val="25"/>
          <w:szCs w:val="25"/>
        </w:rPr>
        <w:t xml:space="preserve"> intercedono per coloro che soffrono ingiustizia sulla terra</w:t>
      </w:r>
      <w:r w:rsidRPr="00BD7B62">
        <w:rPr>
          <w:sz w:val="25"/>
          <w:szCs w:val="25"/>
        </w:rPr>
        <w:t xml:space="preserve"> (</w:t>
      </w:r>
      <w:proofErr w:type="spellStart"/>
      <w:r w:rsidRPr="00BD7B62">
        <w:rPr>
          <w:sz w:val="25"/>
          <w:szCs w:val="25"/>
        </w:rPr>
        <w:t>cfr</w:t>
      </w:r>
      <w:proofErr w:type="spellEnd"/>
      <w:r w:rsidRPr="00BD7B62">
        <w:rPr>
          <w:sz w:val="25"/>
          <w:szCs w:val="25"/>
        </w:rPr>
        <w:t xml:space="preserve"> 6,9-11), solidali con questo mondo in cammino. Alcuni santi, prima di morire, consolavano i propri cari promettendo che sarebbero stati loro vicini per aiutarli. Santa Teresa di Lisieux sentiva di voler continuare a fare del bene dal Cielo. San Domenico affermava che «sarebbe stato più utile dopo la morte, […] più potente nell’ottenere grazie». </w:t>
      </w:r>
      <w:r w:rsidRPr="00BD7B62">
        <w:rPr>
          <w:b/>
          <w:bCs/>
          <w:sz w:val="25"/>
          <w:szCs w:val="25"/>
        </w:rPr>
        <w:t>Sono legami di amore, perché «l’unione di coloro che sono in cammino coi fratelli morti nella pace di Cristo non è minimamente spezzata […], è consolidata dalla comunicazione dei beni spirituali»</w:t>
      </w:r>
      <w:r w:rsidRPr="00BD7B62">
        <w:rPr>
          <w:sz w:val="25"/>
          <w:szCs w:val="25"/>
        </w:rPr>
        <w:t>.</w:t>
      </w:r>
      <w:r w:rsidR="0022272F" w:rsidRPr="00BD7B62">
        <w:rPr>
          <w:sz w:val="25"/>
          <w:szCs w:val="25"/>
        </w:rPr>
        <w:t xml:space="preserve"> [CCC957]</w:t>
      </w:r>
    </w:p>
    <w:p w14:paraId="48CB042F" w14:textId="77777777" w:rsidR="00BD7B62" w:rsidRDefault="00BD7B62" w:rsidP="00194E4A">
      <w:pPr>
        <w:jc w:val="both"/>
        <w:rPr>
          <w:b/>
          <w:bCs/>
          <w:sz w:val="25"/>
          <w:szCs w:val="25"/>
        </w:rPr>
      </w:pPr>
    </w:p>
    <w:p w14:paraId="52541FC0" w14:textId="177D9BB4" w:rsidR="0031062F" w:rsidRPr="00BD7B62" w:rsidRDefault="00194E4A" w:rsidP="00194E4A">
      <w:pPr>
        <w:jc w:val="both"/>
        <w:rPr>
          <w:sz w:val="25"/>
          <w:szCs w:val="25"/>
        </w:rPr>
      </w:pPr>
      <w:r w:rsidRPr="00BD7B62">
        <w:rPr>
          <w:b/>
          <w:bCs/>
          <w:sz w:val="25"/>
          <w:szCs w:val="25"/>
        </w:rPr>
        <w:t>Se accettiamo la morte possiamo prepararci ad essa</w:t>
      </w:r>
      <w:r w:rsidRPr="00BD7B62">
        <w:rPr>
          <w:sz w:val="25"/>
          <w:szCs w:val="25"/>
        </w:rPr>
        <w:t xml:space="preserve">. </w:t>
      </w:r>
      <w:r w:rsidRPr="00BD7B62">
        <w:rPr>
          <w:b/>
          <w:bCs/>
          <w:sz w:val="25"/>
          <w:szCs w:val="25"/>
        </w:rPr>
        <w:t xml:space="preserve">La via è crescere nell’amore verso coloro che camminano con noi, fino al giorno in cui «non ci sarà più la morte, né lutto né lamento né affanno» </w:t>
      </w:r>
      <w:r w:rsidRPr="00BD7B62">
        <w:rPr>
          <w:sz w:val="25"/>
          <w:szCs w:val="25"/>
        </w:rPr>
        <w:t>(</w:t>
      </w:r>
      <w:r w:rsidRPr="00BD7B62">
        <w:rPr>
          <w:i/>
          <w:iCs/>
          <w:sz w:val="25"/>
          <w:szCs w:val="25"/>
        </w:rPr>
        <w:t>Ap</w:t>
      </w:r>
      <w:r w:rsidR="0022272F" w:rsidRPr="00BD7B62">
        <w:rPr>
          <w:i/>
          <w:iCs/>
          <w:sz w:val="25"/>
          <w:szCs w:val="25"/>
        </w:rPr>
        <w:t>ocalisse</w:t>
      </w:r>
      <w:r w:rsidRPr="00BD7B62">
        <w:rPr>
          <w:i/>
          <w:iCs/>
          <w:sz w:val="25"/>
          <w:szCs w:val="25"/>
        </w:rPr>
        <w:t xml:space="preserve"> 21,4</w:t>
      </w:r>
      <w:r w:rsidRPr="00BD7B62">
        <w:rPr>
          <w:sz w:val="25"/>
          <w:szCs w:val="25"/>
        </w:rPr>
        <w:t xml:space="preserve">). In questo modo ci prepareremo anche a </w:t>
      </w:r>
      <w:r w:rsidRPr="00BD7B62">
        <w:rPr>
          <w:b/>
          <w:bCs/>
          <w:sz w:val="25"/>
          <w:szCs w:val="25"/>
        </w:rPr>
        <w:t>ritrovare i nostri cari che sono morti</w:t>
      </w:r>
      <w:r w:rsidRPr="00BD7B62">
        <w:rPr>
          <w:sz w:val="25"/>
          <w:szCs w:val="25"/>
        </w:rPr>
        <w:t>. Come Gesù restituì a sua madre il figlio che era morto (</w:t>
      </w:r>
      <w:proofErr w:type="spellStart"/>
      <w:r w:rsidRPr="00BD7B62">
        <w:rPr>
          <w:sz w:val="25"/>
          <w:szCs w:val="25"/>
        </w:rPr>
        <w:t>cfr</w:t>
      </w:r>
      <w:proofErr w:type="spellEnd"/>
      <w:r w:rsidRPr="00BD7B62">
        <w:rPr>
          <w:sz w:val="25"/>
          <w:szCs w:val="25"/>
        </w:rPr>
        <w:t xml:space="preserve"> L</w:t>
      </w:r>
      <w:r w:rsidR="0022272F" w:rsidRPr="00BD7B62">
        <w:rPr>
          <w:sz w:val="25"/>
          <w:szCs w:val="25"/>
        </w:rPr>
        <w:t>uca</w:t>
      </w:r>
      <w:r w:rsidRPr="00BD7B62">
        <w:rPr>
          <w:sz w:val="25"/>
          <w:szCs w:val="25"/>
        </w:rPr>
        <w:t xml:space="preserve"> 7,15), similmente farà con noi. </w:t>
      </w:r>
      <w:r w:rsidRPr="00BD7B62">
        <w:rPr>
          <w:b/>
          <w:bCs/>
          <w:sz w:val="25"/>
          <w:szCs w:val="25"/>
        </w:rPr>
        <w:t>Non sprechiamo energie fermandoci anni e anni nel passato. Quanto meglio viviamo su questa terra, tanto maggiore felicità potremo condividere con i nostri cari</w:t>
      </w:r>
      <w:r w:rsidRPr="00BD7B62">
        <w:rPr>
          <w:sz w:val="25"/>
          <w:szCs w:val="25"/>
        </w:rPr>
        <w:t xml:space="preserve"> </w:t>
      </w:r>
      <w:r w:rsidRPr="00BD7B62">
        <w:rPr>
          <w:b/>
          <w:bCs/>
          <w:sz w:val="25"/>
          <w:szCs w:val="25"/>
        </w:rPr>
        <w:t>nel cielo</w:t>
      </w:r>
      <w:r w:rsidRPr="00BD7B62">
        <w:rPr>
          <w:sz w:val="25"/>
          <w:szCs w:val="25"/>
        </w:rPr>
        <w:t>. Quanto più riusciremo a maturare e a crescere, tanto più potremo portare cose belle al banchetto celeste.</w:t>
      </w:r>
    </w:p>
    <w:p w14:paraId="75E5ECA1" w14:textId="74B7B6A1" w:rsidR="00194E4A" w:rsidRPr="00BD7B62" w:rsidRDefault="00194E4A" w:rsidP="00194E4A">
      <w:pPr>
        <w:jc w:val="both"/>
        <w:rPr>
          <w:b/>
          <w:bCs/>
          <w:i/>
          <w:iCs/>
          <w:color w:val="C00000"/>
          <w:sz w:val="25"/>
          <w:szCs w:val="25"/>
        </w:rPr>
      </w:pPr>
      <w:r w:rsidRPr="00BD7B62">
        <w:rPr>
          <w:b/>
          <w:bCs/>
          <w:i/>
          <w:iCs/>
          <w:color w:val="C00000"/>
          <w:sz w:val="25"/>
          <w:szCs w:val="25"/>
        </w:rPr>
        <w:t xml:space="preserve">Papa Francesco, </w:t>
      </w:r>
      <w:proofErr w:type="spellStart"/>
      <w:r w:rsidRPr="00BD7B62">
        <w:rPr>
          <w:b/>
          <w:bCs/>
          <w:i/>
          <w:iCs/>
          <w:color w:val="C00000"/>
          <w:sz w:val="25"/>
          <w:szCs w:val="25"/>
        </w:rPr>
        <w:t>Amoris</w:t>
      </w:r>
      <w:proofErr w:type="spellEnd"/>
      <w:r w:rsidRPr="00BD7B62">
        <w:rPr>
          <w:b/>
          <w:bCs/>
          <w:i/>
          <w:iCs/>
          <w:color w:val="C00000"/>
          <w:sz w:val="25"/>
          <w:szCs w:val="25"/>
        </w:rPr>
        <w:t xml:space="preserve"> </w:t>
      </w:r>
      <w:proofErr w:type="spellStart"/>
      <w:r w:rsidRPr="00BD7B62">
        <w:rPr>
          <w:b/>
          <w:bCs/>
          <w:i/>
          <w:iCs/>
          <w:color w:val="C00000"/>
          <w:sz w:val="25"/>
          <w:szCs w:val="25"/>
        </w:rPr>
        <w:t>laetitia</w:t>
      </w:r>
      <w:proofErr w:type="spellEnd"/>
      <w:r w:rsidRPr="00BD7B62">
        <w:rPr>
          <w:b/>
          <w:bCs/>
          <w:i/>
          <w:iCs/>
          <w:color w:val="C00000"/>
          <w:sz w:val="25"/>
          <w:szCs w:val="25"/>
        </w:rPr>
        <w:t>, n.254-258</w:t>
      </w:r>
    </w:p>
    <w:sectPr w:rsidR="00194E4A" w:rsidRPr="00BD7B62" w:rsidSect="00194E4A">
      <w:pgSz w:w="16838" w:h="11906" w:orient="landscape"/>
      <w:pgMar w:top="1134" w:right="1417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206AE"/>
    <w:rsid w:val="00194E4A"/>
    <w:rsid w:val="0022272F"/>
    <w:rsid w:val="0031062F"/>
    <w:rsid w:val="005206AE"/>
    <w:rsid w:val="00565162"/>
    <w:rsid w:val="00BD7B6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9FFC6"/>
  <w15:chartTrackingRefBased/>
  <w15:docId w15:val="{3EDD4F22-8C14-4404-8C84-D331D6199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194E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8D853-D4F1-436C-8229-F7A9A7604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2023-11-06T17:11:00Z</dcterms:created>
  <dcterms:modified xsi:type="dcterms:W3CDTF">2023-11-06T17:44:00Z</dcterms:modified>
</cp:coreProperties>
</file>